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1B5" w:rsidRPr="00557108" w:rsidRDefault="004E730D" w:rsidP="004504DE">
      <w:pPr>
        <w:framePr w:w="9977" w:hSpace="180" w:wrap="around" w:vAnchor="text" w:hAnchor="page" w:x="1062" w:y="563"/>
        <w:pBdr>
          <w:top w:val="single" w:sz="4" w:space="1" w:color="auto"/>
          <w:left w:val="single" w:sz="4" w:space="4" w:color="auto"/>
          <w:bottom w:val="single" w:sz="4" w:space="1" w:color="auto"/>
          <w:right w:val="single" w:sz="4" w:space="4" w:color="auto"/>
        </w:pBdr>
        <w:shd w:val="clear" w:color="auto" w:fill="FDE9D9"/>
        <w:jc w:val="center"/>
        <w:rPr>
          <w:rFonts w:asciiTheme="majorHAnsi" w:hAnsiTheme="majorHAnsi" w:cs="Calibri"/>
          <w:b/>
          <w:bCs/>
          <w:color w:val="333399"/>
          <w:spacing w:val="-2"/>
          <w:sz w:val="32"/>
          <w:szCs w:val="28"/>
        </w:rPr>
      </w:pPr>
      <w:r>
        <w:rPr>
          <w:rFonts w:asciiTheme="majorHAnsi" w:hAnsiTheme="majorHAnsi" w:cs="Calibri"/>
          <w:noProof/>
          <w:sz w:val="32"/>
          <w:szCs w:val="28"/>
          <w:lang w:val="fr-CH" w:eastAsia="fr-CH"/>
        </w:rPr>
        <mc:AlternateContent>
          <mc:Choice Requires="wps">
            <w:drawing>
              <wp:anchor distT="0" distB="0" distL="114300" distR="114300" simplePos="0" relativeHeight="251658240" behindDoc="0" locked="0" layoutInCell="0" allowOverlap="1">
                <wp:simplePos x="0" y="0"/>
                <wp:positionH relativeFrom="page">
                  <wp:posOffset>7270115</wp:posOffset>
                </wp:positionH>
                <wp:positionV relativeFrom="page">
                  <wp:posOffset>-245745</wp:posOffset>
                </wp:positionV>
                <wp:extent cx="90805" cy="10539095"/>
                <wp:effectExtent l="0" t="0" r="23495" b="11430"/>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572.45pt;margin-top:-19.35pt;width:7.15pt;height:829.85pt;z-index:25165824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" o:allowincell="f" strokecolor="#31849b">
                <w10:wrap anchorx="page" anchory="page"/>
              </v:rect>
            </w:pict>
          </mc:Fallback>
        </mc:AlternateContent>
      </w:r>
      <w:r w:rsidR="003B11B5" w:rsidRPr="00557108">
        <w:rPr>
          <w:rFonts w:asciiTheme="majorHAnsi" w:hAnsiTheme="majorHAnsi" w:cs="Calibri"/>
          <w:b/>
          <w:bCs/>
          <w:color w:val="333399"/>
          <w:spacing w:val="-2"/>
          <w:sz w:val="32"/>
          <w:szCs w:val="28"/>
        </w:rPr>
        <w:t xml:space="preserve">PROJECT </w:t>
      </w:r>
    </w:p>
    <w:p w:rsidR="003B11B5" w:rsidRDefault="003B11B5" w:rsidP="004504DE">
      <w:pPr>
        <w:framePr w:w="9977" w:hSpace="180" w:wrap="around" w:vAnchor="text" w:hAnchor="page" w:x="1062" w:y="563"/>
        <w:pBdr>
          <w:top w:val="single" w:sz="4" w:space="1" w:color="auto"/>
          <w:left w:val="single" w:sz="4" w:space="4" w:color="auto"/>
          <w:bottom w:val="single" w:sz="4" w:space="1" w:color="auto"/>
          <w:right w:val="single" w:sz="4" w:space="4" w:color="auto"/>
        </w:pBdr>
        <w:shd w:val="clear" w:color="auto" w:fill="FDE9D9"/>
        <w:jc w:val="center"/>
        <w:rPr>
          <w:rFonts w:asciiTheme="majorHAnsi" w:hAnsiTheme="majorHAnsi" w:cs="Calibri"/>
          <w:sz w:val="32"/>
          <w:szCs w:val="28"/>
          <w:u w:val="single"/>
        </w:rPr>
      </w:pPr>
      <w:r w:rsidRPr="00557108">
        <w:rPr>
          <w:rFonts w:asciiTheme="majorHAnsi" w:hAnsiTheme="majorHAnsi" w:cs="Calibri"/>
          <w:sz w:val="32"/>
          <w:szCs w:val="28"/>
          <w:u w:val="single"/>
        </w:rPr>
        <w:t>9 ACP RPR 140 – 043/11</w:t>
      </w:r>
    </w:p>
    <w:p w:rsidR="00D60DB0" w:rsidRPr="00557108" w:rsidRDefault="003B11B5" w:rsidP="00557108">
      <w:pPr>
        <w:framePr w:w="9977" w:hSpace="180" w:wrap="around" w:vAnchor="text" w:hAnchor="page" w:x="1062" w:y="563"/>
        <w:pBdr>
          <w:top w:val="single" w:sz="4" w:space="1" w:color="auto"/>
          <w:left w:val="single" w:sz="4" w:space="4" w:color="auto"/>
          <w:bottom w:val="single" w:sz="4" w:space="1" w:color="auto"/>
          <w:right w:val="single" w:sz="4" w:space="4" w:color="auto"/>
        </w:pBdr>
        <w:shd w:val="clear" w:color="auto" w:fill="FDE9D9"/>
        <w:spacing w:after="0" w:line="480" w:lineRule="auto"/>
        <w:jc w:val="center"/>
        <w:rPr>
          <w:rFonts w:asciiTheme="majorHAnsi" w:hAnsiTheme="majorHAnsi" w:cs="Calibri"/>
          <w:b/>
          <w:color w:val="1F497D"/>
          <w:sz w:val="32"/>
          <w:szCs w:val="28"/>
        </w:rPr>
      </w:pPr>
      <w:bookmarkStart w:id="0" w:name="_GoBack"/>
      <w:r w:rsidRPr="00557108">
        <w:rPr>
          <w:rFonts w:asciiTheme="majorHAnsi" w:hAnsiTheme="majorHAnsi" w:cs="Calibri"/>
          <w:b/>
          <w:color w:val="1F497D"/>
          <w:sz w:val="32"/>
          <w:szCs w:val="28"/>
        </w:rPr>
        <w:t>ENHANCING THE PARTICIPATION OF SADC MEMBER COUNTRIES</w:t>
      </w:r>
      <w:r w:rsidR="00C94DFD" w:rsidRPr="00557108">
        <w:rPr>
          <w:rFonts w:asciiTheme="majorHAnsi" w:hAnsiTheme="majorHAnsi" w:cs="Calibri"/>
          <w:b/>
          <w:color w:val="1F497D"/>
          <w:sz w:val="32"/>
          <w:szCs w:val="28"/>
        </w:rPr>
        <w:t xml:space="preserve"> </w:t>
      </w:r>
      <w:r w:rsidRPr="00557108">
        <w:rPr>
          <w:rFonts w:asciiTheme="majorHAnsi" w:hAnsiTheme="majorHAnsi" w:cs="Calibri"/>
          <w:b/>
          <w:color w:val="1F497D"/>
          <w:sz w:val="32"/>
          <w:szCs w:val="28"/>
        </w:rPr>
        <w:t xml:space="preserve">AND THE ROLE OF THE SADC SECRETARIAT IN REGIONAL AND </w:t>
      </w:r>
    </w:p>
    <w:p w:rsidR="003B11B5" w:rsidRPr="00557108" w:rsidRDefault="003B11B5" w:rsidP="00557108">
      <w:pPr>
        <w:framePr w:w="9977" w:hSpace="180" w:wrap="around" w:vAnchor="text" w:hAnchor="page" w:x="1062" w:y="563"/>
        <w:pBdr>
          <w:top w:val="single" w:sz="4" w:space="1" w:color="auto"/>
          <w:left w:val="single" w:sz="4" w:space="4" w:color="auto"/>
          <w:bottom w:val="single" w:sz="4" w:space="1" w:color="auto"/>
          <w:right w:val="single" w:sz="4" w:space="4" w:color="auto"/>
        </w:pBdr>
        <w:shd w:val="clear" w:color="auto" w:fill="FDE9D9"/>
        <w:spacing w:after="0" w:line="480" w:lineRule="auto"/>
        <w:jc w:val="center"/>
        <w:rPr>
          <w:rFonts w:asciiTheme="majorHAnsi" w:hAnsiTheme="majorHAnsi" w:cs="Calibri"/>
          <w:b/>
          <w:caps/>
          <w:color w:val="0202CA"/>
          <w:sz w:val="32"/>
          <w:szCs w:val="28"/>
        </w:rPr>
      </w:pPr>
      <w:r w:rsidRPr="00557108">
        <w:rPr>
          <w:rFonts w:asciiTheme="majorHAnsi" w:hAnsiTheme="majorHAnsi" w:cs="Calibri"/>
          <w:b/>
          <w:color w:val="1F497D"/>
          <w:sz w:val="32"/>
          <w:szCs w:val="28"/>
        </w:rPr>
        <w:t>MULTILATERAL TRADE NEGOTIATIONS</w:t>
      </w:r>
    </w:p>
    <w:bookmarkEnd w:id="0"/>
    <w:p w:rsidR="003B11B5" w:rsidRPr="000910D1" w:rsidRDefault="004E730D" w:rsidP="003B11B5">
      <w:pPr>
        <w:pStyle w:val="NoSpacing"/>
        <w:rPr>
          <w:rFonts w:cs="Calibri"/>
          <w:sz w:val="28"/>
          <w:szCs w:val="28"/>
        </w:rPr>
      </w:pPr>
      <w:r>
        <w:rPr>
          <w:rFonts w:cs="Calibri"/>
          <w:noProof/>
          <w:sz w:val="28"/>
          <w:szCs w:val="28"/>
          <w:lang w:val="fr-CH" w:eastAsia="fr-CH"/>
        </w:rPr>
        <mc:AlternateContent>
          <mc:Choice Requires="wps">
            <w:drawing>
              <wp:anchor distT="0" distB="0" distL="114300" distR="114300" simplePos="0" relativeHeight="251659264" behindDoc="0" locked="0" layoutInCell="0" allowOverlap="1">
                <wp:simplePos x="0" y="0"/>
                <wp:positionH relativeFrom="page">
                  <wp:posOffset>485775</wp:posOffset>
                </wp:positionH>
                <wp:positionV relativeFrom="page">
                  <wp:posOffset>-178435</wp:posOffset>
                </wp:positionV>
                <wp:extent cx="90805" cy="10538460"/>
                <wp:effectExtent l="0" t="0" r="23495" b="1143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846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38.25pt;margin-top:-14.05pt;width:7.15pt;height:829.8pt;z-index:25165926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" o:allowincell="f" strokecolor="#31849b">
                <w10:wrap anchorx="page" anchory="page"/>
              </v:rect>
            </w:pict>
          </mc:Fallback>
        </mc:AlternateContent>
      </w:r>
      <w:r>
        <w:rPr>
          <w:rFonts w:cs="Calibri"/>
          <w:noProof/>
          <w:sz w:val="28"/>
          <w:szCs w:val="28"/>
          <w:lang w:val="fr-CH" w:eastAsia="fr-CH"/>
        </w:rPr>
        <mc:AlternateContent>
          <mc:Choice Requires="wps">
            <w:drawing>
              <wp:anchor distT="0" distB="0" distL="114300" distR="114300" simplePos="0" relativeHeight="251657216" behindDoc="0" locked="0" layoutInCell="0" allowOverlap="1">
                <wp:simplePos x="0" y="0"/>
                <wp:positionH relativeFrom="page">
                  <wp:posOffset>-182880</wp:posOffset>
                </wp:positionH>
                <wp:positionV relativeFrom="page">
                  <wp:posOffset>11430</wp:posOffset>
                </wp:positionV>
                <wp:extent cx="8141335" cy="264795"/>
                <wp:effectExtent l="0" t="0" r="11430" b="20955"/>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1335" cy="26479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3" o:spid="_x0000_s1026" style="position:absolute;margin-left:-14.4pt;margin-top:.9pt;width:641.05pt;height:20.8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" o:allowincell="f" fillcolor="#4bacc6" strokecolor="#31849b">
                <w10:wrap anchorx="page" anchory="page"/>
              </v:rect>
            </w:pict>
          </mc:Fallback>
        </mc:AlternateContent>
      </w:r>
    </w:p>
    <w:p w:rsidR="00557108" w:rsidRDefault="00557108" w:rsidP="003B11B5">
      <w:pPr>
        <w:pStyle w:val="NoSpacing"/>
        <w:jc w:val="center"/>
        <w:rPr>
          <w:rFonts w:eastAsia="Arial Unicode MS" w:cs="Calibri"/>
          <w:b/>
          <w:bCs/>
          <w:color w:val="008080"/>
          <w:sz w:val="28"/>
          <w:szCs w:val="28"/>
        </w:rPr>
      </w:pPr>
    </w:p>
    <w:p w:rsidR="00557108" w:rsidRDefault="00557108" w:rsidP="003B11B5">
      <w:pPr>
        <w:pStyle w:val="NoSpacing"/>
        <w:jc w:val="center"/>
        <w:rPr>
          <w:rFonts w:asciiTheme="majorHAnsi" w:eastAsia="Arial Unicode MS" w:hAnsiTheme="majorHAnsi" w:cs="Calibri"/>
          <w:b/>
          <w:bCs/>
          <w:color w:val="008080"/>
          <w:sz w:val="48"/>
          <w:szCs w:val="28"/>
        </w:rPr>
      </w:pPr>
    </w:p>
    <w:p w:rsidR="003B11B5" w:rsidRPr="00557108" w:rsidRDefault="00976E6F" w:rsidP="003B11B5">
      <w:pPr>
        <w:pStyle w:val="NoSpacing"/>
        <w:jc w:val="center"/>
        <w:rPr>
          <w:rFonts w:asciiTheme="majorHAnsi" w:eastAsia="Arial Unicode MS" w:hAnsiTheme="majorHAnsi" w:cs="Calibri"/>
          <w:b/>
          <w:bCs/>
          <w:color w:val="008080"/>
          <w:sz w:val="52"/>
          <w:szCs w:val="28"/>
        </w:rPr>
      </w:pPr>
      <w:r>
        <w:rPr>
          <w:rFonts w:asciiTheme="majorHAnsi" w:eastAsia="Arial Unicode MS" w:hAnsiTheme="majorHAnsi" w:cs="Calibri"/>
          <w:b/>
          <w:bCs/>
          <w:color w:val="008080"/>
          <w:sz w:val="52"/>
          <w:szCs w:val="28"/>
        </w:rPr>
        <w:t xml:space="preserve">REVISED </w:t>
      </w:r>
      <w:r w:rsidR="00F71926" w:rsidRPr="00557108">
        <w:rPr>
          <w:rFonts w:asciiTheme="majorHAnsi" w:eastAsia="Arial Unicode MS" w:hAnsiTheme="majorHAnsi" w:cs="Calibri"/>
          <w:b/>
          <w:bCs/>
          <w:color w:val="008080"/>
          <w:sz w:val="52"/>
          <w:szCs w:val="28"/>
        </w:rPr>
        <w:t>FINAL</w:t>
      </w:r>
      <w:r w:rsidR="00C92ED8" w:rsidRPr="00557108">
        <w:rPr>
          <w:rFonts w:asciiTheme="majorHAnsi" w:eastAsia="Arial Unicode MS" w:hAnsiTheme="majorHAnsi" w:cs="Calibri"/>
          <w:b/>
          <w:bCs/>
          <w:color w:val="008080"/>
          <w:sz w:val="52"/>
          <w:szCs w:val="28"/>
        </w:rPr>
        <w:t xml:space="preserve"> </w:t>
      </w:r>
      <w:r w:rsidR="007F1798" w:rsidRPr="00557108">
        <w:rPr>
          <w:rFonts w:asciiTheme="majorHAnsi" w:eastAsia="Arial Unicode MS" w:hAnsiTheme="majorHAnsi" w:cs="Calibri"/>
          <w:b/>
          <w:bCs/>
          <w:color w:val="008080"/>
          <w:sz w:val="52"/>
          <w:szCs w:val="28"/>
        </w:rPr>
        <w:t xml:space="preserve">REPORT </w:t>
      </w:r>
    </w:p>
    <w:p w:rsidR="003B11B5" w:rsidRPr="000910D1" w:rsidRDefault="003B11B5" w:rsidP="003B11B5">
      <w:pPr>
        <w:pStyle w:val="NoSpacing"/>
        <w:jc w:val="center"/>
        <w:rPr>
          <w:rFonts w:cs="Calibri"/>
          <w:sz w:val="28"/>
          <w:szCs w:val="28"/>
        </w:rPr>
      </w:pPr>
    </w:p>
    <w:p w:rsidR="003B11B5" w:rsidRPr="000910D1" w:rsidRDefault="003B11B5" w:rsidP="003B11B5">
      <w:pPr>
        <w:ind w:left="2160" w:hanging="2160"/>
        <w:jc w:val="center"/>
        <w:rPr>
          <w:rFonts w:eastAsia="Arial Unicode MS" w:cs="Calibri"/>
          <w:b/>
          <w:sz w:val="28"/>
          <w:szCs w:val="28"/>
        </w:rPr>
      </w:pPr>
      <w:r w:rsidRPr="000910D1">
        <w:rPr>
          <w:rFonts w:eastAsia="Arial Unicode MS" w:cs="Calibri"/>
          <w:b/>
          <w:sz w:val="28"/>
          <w:szCs w:val="28"/>
        </w:rPr>
        <w:t>Prepared for:</w:t>
      </w:r>
    </w:p>
    <w:p w:rsidR="003B11B5" w:rsidRPr="000910D1" w:rsidRDefault="003B11B5" w:rsidP="003B11B5">
      <w:pPr>
        <w:ind w:left="2160" w:hanging="2160"/>
        <w:jc w:val="center"/>
        <w:rPr>
          <w:rFonts w:eastAsia="Arial Unicode MS" w:cs="Calibri"/>
          <w:b/>
          <w:sz w:val="28"/>
          <w:szCs w:val="28"/>
        </w:rPr>
      </w:pPr>
    </w:p>
    <w:p w:rsidR="003B11B5" w:rsidRPr="000910D1" w:rsidRDefault="003B11B5" w:rsidP="003B11B5">
      <w:pPr>
        <w:ind w:left="2160" w:hanging="2160"/>
        <w:jc w:val="center"/>
        <w:rPr>
          <w:rFonts w:eastAsia="Arial Unicode MS" w:cs="Calibri"/>
          <w:b/>
          <w:sz w:val="28"/>
          <w:szCs w:val="28"/>
        </w:rPr>
      </w:pPr>
    </w:p>
    <w:p w:rsidR="003B11B5" w:rsidRPr="000910D1" w:rsidRDefault="00557108" w:rsidP="003B11B5">
      <w:pPr>
        <w:pBdr>
          <w:top w:val="thinThickSmallGap" w:sz="24" w:space="1" w:color="auto"/>
          <w:left w:val="thinThickSmallGap" w:sz="24" w:space="4" w:color="auto"/>
          <w:bottom w:val="thickThinSmallGap" w:sz="24" w:space="1" w:color="auto"/>
          <w:right w:val="thickThinSmallGap" w:sz="24" w:space="4" w:color="auto"/>
        </w:pBdr>
        <w:jc w:val="center"/>
        <w:rPr>
          <w:rFonts w:cs="Calibri"/>
          <w:sz w:val="28"/>
          <w:szCs w:val="28"/>
        </w:rPr>
      </w:pPr>
      <w:r>
        <w:rPr>
          <w:rFonts w:cs="Calibri"/>
          <w:noProof/>
          <w:sz w:val="28"/>
          <w:szCs w:val="28"/>
          <w:lang w:val="fr-CH" w:eastAsia="fr-CH"/>
        </w:rPr>
        <w:drawing>
          <wp:inline distT="0" distB="0" distL="0" distR="0">
            <wp:extent cx="828675" cy="647700"/>
            <wp:effectExtent l="19050" t="0" r="9525" b="0"/>
            <wp:docPr id="5" name="Picture 1" descr="G:\Trades Centre\Pro-Invest\ac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ades Centre\Pro-Invest\acp logo.jpg"/>
                    <pic:cNvPicPr>
                      <a:picLocks noChangeAspect="1" noChangeArrowheads="1"/>
                    </pic:cNvPicPr>
                  </pic:nvPicPr>
                  <pic:blipFill>
                    <a:blip r:embed="rId9" cstate="print"/>
                    <a:srcRect/>
                    <a:stretch>
                      <a:fillRect/>
                    </a:stretch>
                  </pic:blipFill>
                  <pic:spPr bwMode="auto">
                    <a:xfrm>
                      <a:off x="0" y="0"/>
                      <a:ext cx="828675" cy="647700"/>
                    </a:xfrm>
                    <a:prstGeom prst="rect">
                      <a:avLst/>
                    </a:prstGeom>
                    <a:noFill/>
                    <a:ln w="9525">
                      <a:noFill/>
                      <a:miter lim="800000"/>
                      <a:headEnd/>
                      <a:tailEnd/>
                    </a:ln>
                  </pic:spPr>
                </pic:pic>
              </a:graphicData>
            </a:graphic>
          </wp:inline>
        </w:drawing>
      </w:r>
      <w:r w:rsidR="003B11B5" w:rsidRPr="000910D1">
        <w:rPr>
          <w:rFonts w:cs="Calibri"/>
          <w:sz w:val="28"/>
          <w:szCs w:val="28"/>
        </w:rPr>
        <w:tab/>
      </w:r>
      <w:r w:rsidR="003B11B5" w:rsidRPr="000910D1">
        <w:rPr>
          <w:rFonts w:cs="Calibri"/>
          <w:sz w:val="28"/>
          <w:szCs w:val="28"/>
        </w:rPr>
        <w:tab/>
      </w:r>
      <w:r>
        <w:rPr>
          <w:rFonts w:cs="Calibri"/>
          <w:noProof/>
          <w:sz w:val="28"/>
          <w:szCs w:val="28"/>
          <w:lang w:val="fr-CH" w:eastAsia="fr-CH"/>
        </w:rPr>
        <w:drawing>
          <wp:inline distT="0" distB="0" distL="0" distR="0">
            <wp:extent cx="2162175" cy="7620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162175" cy="762000"/>
                    </a:xfrm>
                    <a:prstGeom prst="rect">
                      <a:avLst/>
                    </a:prstGeom>
                    <a:solidFill>
                      <a:srgbClr val="FFFFFF"/>
                    </a:solidFill>
                    <a:ln w="9525">
                      <a:noFill/>
                      <a:miter lim="800000"/>
                      <a:headEnd/>
                      <a:tailEnd/>
                    </a:ln>
                  </pic:spPr>
                </pic:pic>
              </a:graphicData>
            </a:graphic>
          </wp:inline>
        </w:drawing>
      </w:r>
      <w:r w:rsidR="003B11B5" w:rsidRPr="000910D1">
        <w:rPr>
          <w:rFonts w:cs="Calibri"/>
          <w:sz w:val="28"/>
          <w:szCs w:val="28"/>
        </w:rPr>
        <w:tab/>
      </w:r>
      <w:r w:rsidR="003B11B5" w:rsidRPr="000910D1">
        <w:rPr>
          <w:rFonts w:cs="Calibri"/>
          <w:sz w:val="28"/>
          <w:szCs w:val="28"/>
        </w:rPr>
        <w:tab/>
      </w:r>
      <w:r>
        <w:rPr>
          <w:rFonts w:cs="Calibri"/>
          <w:noProof/>
          <w:sz w:val="28"/>
          <w:szCs w:val="28"/>
          <w:lang w:val="fr-CH" w:eastAsia="fr-CH"/>
        </w:rPr>
        <w:drawing>
          <wp:inline distT="0" distB="0" distL="0" distR="0">
            <wp:extent cx="752475" cy="647700"/>
            <wp:effectExtent l="19050" t="0" r="9525" b="0"/>
            <wp:docPr id="3" name="Picture 2" descr="G:\Trades Centre\Pro-Invest\E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rades Centre\Pro-Invest\EU LOGO.jpg"/>
                    <pic:cNvPicPr>
                      <a:picLocks noChangeAspect="1" noChangeArrowheads="1"/>
                    </pic:cNvPicPr>
                  </pic:nvPicPr>
                  <pic:blipFill>
                    <a:blip r:embed="rId11" cstate="print"/>
                    <a:srcRect/>
                    <a:stretch>
                      <a:fillRect/>
                    </a:stretch>
                  </pic:blipFill>
                  <pic:spPr bwMode="auto">
                    <a:xfrm>
                      <a:off x="0" y="0"/>
                      <a:ext cx="752475" cy="647700"/>
                    </a:xfrm>
                    <a:prstGeom prst="rect">
                      <a:avLst/>
                    </a:prstGeom>
                    <a:noFill/>
                    <a:ln w="9525">
                      <a:noFill/>
                      <a:miter lim="800000"/>
                      <a:headEnd/>
                      <a:tailEnd/>
                    </a:ln>
                  </pic:spPr>
                </pic:pic>
              </a:graphicData>
            </a:graphic>
          </wp:inline>
        </w:drawing>
      </w:r>
    </w:p>
    <w:p w:rsidR="003B11B5" w:rsidRPr="000910D1" w:rsidRDefault="003B11B5" w:rsidP="003B11B5">
      <w:pPr>
        <w:jc w:val="center"/>
        <w:rPr>
          <w:rFonts w:cs="Calibri"/>
          <w:sz w:val="28"/>
          <w:szCs w:val="28"/>
        </w:rPr>
      </w:pPr>
    </w:p>
    <w:p w:rsidR="003B11B5" w:rsidRPr="000910D1" w:rsidRDefault="003B11B5" w:rsidP="003B11B5">
      <w:pPr>
        <w:jc w:val="center"/>
        <w:rPr>
          <w:rFonts w:cs="Calibri"/>
          <w:sz w:val="28"/>
          <w:szCs w:val="28"/>
        </w:rPr>
      </w:pPr>
      <w:r w:rsidRPr="000910D1">
        <w:rPr>
          <w:rFonts w:cs="Calibri"/>
          <w:sz w:val="28"/>
          <w:szCs w:val="28"/>
        </w:rPr>
        <w:t>By</w:t>
      </w:r>
    </w:p>
    <w:p w:rsidR="003B11B5" w:rsidRPr="000910D1" w:rsidRDefault="003B11B5" w:rsidP="003B11B5">
      <w:pPr>
        <w:pStyle w:val="NoSpacing"/>
        <w:jc w:val="center"/>
        <w:rPr>
          <w:rFonts w:eastAsia="Arial Unicode MS" w:cs="Calibri"/>
          <w:b/>
          <w:bCs/>
          <w:sz w:val="28"/>
          <w:szCs w:val="28"/>
          <w:lang w:val="en-GB"/>
        </w:rPr>
      </w:pPr>
    </w:p>
    <w:p w:rsidR="003B11B5" w:rsidRPr="000910D1" w:rsidRDefault="00557108" w:rsidP="003B11B5">
      <w:pPr>
        <w:pStyle w:val="NoSpacing"/>
        <w:jc w:val="center"/>
        <w:rPr>
          <w:rFonts w:eastAsia="Arial Unicode MS" w:cs="Calibri"/>
          <w:b/>
          <w:bCs/>
          <w:sz w:val="28"/>
          <w:szCs w:val="28"/>
          <w:lang w:val="en-GB"/>
        </w:rPr>
      </w:pPr>
      <w:r>
        <w:rPr>
          <w:rFonts w:eastAsia="Arial Unicode MS" w:cs="Calibri"/>
          <w:b/>
          <w:noProof/>
          <w:sz w:val="28"/>
          <w:szCs w:val="28"/>
          <w:lang w:val="fr-CH" w:eastAsia="fr-CH"/>
        </w:rPr>
        <w:drawing>
          <wp:inline distT="0" distB="0" distL="0" distR="0">
            <wp:extent cx="590550" cy="6572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0550" cy="657225"/>
                    </a:xfrm>
                    <a:prstGeom prst="rect">
                      <a:avLst/>
                    </a:prstGeom>
                    <a:noFill/>
                    <a:ln w="9525">
                      <a:noFill/>
                      <a:miter lim="800000"/>
                      <a:headEnd/>
                      <a:tailEnd/>
                    </a:ln>
                  </pic:spPr>
                </pic:pic>
              </a:graphicData>
            </a:graphic>
          </wp:inline>
        </w:drawing>
      </w:r>
      <w:r w:rsidR="003B11B5" w:rsidRPr="000910D1">
        <w:rPr>
          <w:rFonts w:eastAsia="Arial Unicode MS" w:cs="Calibri"/>
          <w:b/>
          <w:bCs/>
          <w:sz w:val="28"/>
          <w:szCs w:val="28"/>
          <w:lang w:val="en-GB"/>
        </w:rPr>
        <w:t>Trade &amp; Development Studies [TRADES] Centre</w:t>
      </w:r>
    </w:p>
    <w:p w:rsidR="0005792D" w:rsidRPr="000910D1" w:rsidRDefault="0005792D" w:rsidP="0005792D">
      <w:pPr>
        <w:jc w:val="center"/>
        <w:rPr>
          <w:rFonts w:eastAsia="Arial Unicode MS" w:cs="Calibri"/>
          <w:b/>
          <w:bCs/>
          <w:sz w:val="28"/>
          <w:szCs w:val="28"/>
        </w:rPr>
      </w:pPr>
    </w:p>
    <w:p w:rsidR="007B4295" w:rsidRPr="000910D1" w:rsidRDefault="004E730D" w:rsidP="006322C9">
      <w:pPr>
        <w:jc w:val="right"/>
        <w:rPr>
          <w:rFonts w:eastAsia="Arial Unicode MS" w:cs="Calibri"/>
          <w:b/>
          <w:bCs/>
          <w:sz w:val="28"/>
          <w:szCs w:val="28"/>
        </w:rPr>
      </w:pPr>
      <w:r>
        <w:rPr>
          <w:rFonts w:cs="Calibri"/>
          <w:noProof/>
          <w:sz w:val="28"/>
          <w:szCs w:val="28"/>
          <w:lang w:val="fr-CH" w:eastAsia="fr-CH"/>
        </w:rPr>
        <mc:AlternateContent>
          <mc:Choice Requires="wps">
            <w:drawing>
              <wp:anchor distT="0" distB="0" distL="114300" distR="114300" simplePos="0" relativeHeight="251656192" behindDoc="0" locked="0" layoutInCell="0" allowOverlap="1">
                <wp:simplePos x="0" y="0"/>
                <wp:positionH relativeFrom="page">
                  <wp:align>center</wp:align>
                </wp:positionH>
                <wp:positionV relativeFrom="page">
                  <wp:align>bottom</wp:align>
                </wp:positionV>
                <wp:extent cx="8140700" cy="494665"/>
                <wp:effectExtent l="0" t="0" r="11430" b="1968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0" cy="49466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2" o:spid="_x0000_s1026" style="position:absolute;margin-left:0;margin-top:0;width:641pt;height:38.95pt;z-index:251656192;visibility:visible;mso-wrap-style:square;mso-width-percent:1050;mso-height-percent:0;mso-wrap-distance-left:9pt;mso-wrap-distance-top:0;mso-wrap-distance-right:9pt;mso-wrap-distance-bottom:0;mso-position-horizontal:center;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" o:allowincell="f" fillcolor="#4bacc6" strokecolor="#31849b">
                <w10:wrap anchorx="page" anchory="page"/>
              </v:rect>
            </w:pict>
          </mc:Fallback>
        </mc:AlternateContent>
      </w:r>
      <w:r w:rsidR="008F7771" w:rsidRPr="000910D1">
        <w:rPr>
          <w:rFonts w:eastAsia="Arial Unicode MS" w:cs="Calibri"/>
          <w:b/>
          <w:bCs/>
          <w:sz w:val="28"/>
          <w:szCs w:val="28"/>
        </w:rPr>
        <w:t xml:space="preserve">APRIL </w:t>
      </w:r>
      <w:r w:rsidR="0005792D" w:rsidRPr="000910D1">
        <w:rPr>
          <w:rFonts w:eastAsia="Arial Unicode MS" w:cs="Calibri"/>
          <w:b/>
          <w:bCs/>
          <w:sz w:val="28"/>
          <w:szCs w:val="28"/>
        </w:rPr>
        <w:t>2012</w:t>
      </w:r>
    </w:p>
    <w:p w:rsidR="007B4295" w:rsidRPr="000910D1" w:rsidRDefault="00823AF4" w:rsidP="00850738">
      <w:pPr>
        <w:spacing w:after="0" w:line="240" w:lineRule="auto"/>
        <w:rPr>
          <w:rFonts w:ascii="Arial" w:hAnsi="Arial" w:cs="Arial"/>
          <w:b/>
          <w:bCs/>
          <w:caps/>
          <w:kern w:val="32"/>
          <w:sz w:val="28"/>
          <w:szCs w:val="28"/>
          <w:lang w:eastAsia="de-DE"/>
        </w:rPr>
      </w:pPr>
      <w:r w:rsidRPr="000910D1">
        <w:rPr>
          <w:rFonts w:ascii="Arial" w:hAnsi="Arial" w:cs="Arial"/>
          <w:b/>
          <w:bCs/>
          <w:caps/>
          <w:kern w:val="32"/>
          <w:sz w:val="28"/>
          <w:szCs w:val="28"/>
          <w:lang w:eastAsia="de-DE"/>
        </w:rPr>
        <w:br w:type="page"/>
      </w:r>
      <w:r w:rsidR="007B4295" w:rsidRPr="000910D1">
        <w:rPr>
          <w:rFonts w:ascii="Arial" w:hAnsi="Arial" w:cs="Arial"/>
          <w:b/>
          <w:bCs/>
          <w:caps/>
          <w:kern w:val="32"/>
          <w:sz w:val="28"/>
          <w:szCs w:val="28"/>
          <w:lang w:eastAsia="de-DE"/>
        </w:rPr>
        <w:lastRenderedPageBreak/>
        <w:t>REPORT COVER PAGE</w:t>
      </w:r>
    </w:p>
    <w:p w:rsidR="007B4295" w:rsidRPr="000910D1" w:rsidRDefault="007B4295" w:rsidP="000E46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Arial" w:hAnsi="Arial" w:cs="Arial"/>
          <w:sz w:val="28"/>
          <w:szCs w:val="28"/>
        </w:rPr>
      </w:pPr>
    </w:p>
    <w:tbl>
      <w:tblPr>
        <w:tblW w:w="9322" w:type="dxa"/>
        <w:tblLayout w:type="fixed"/>
        <w:tblLook w:val="0080" w:firstRow="0" w:lastRow="0" w:firstColumn="1" w:lastColumn="0" w:noHBand="0" w:noVBand="0"/>
      </w:tblPr>
      <w:tblGrid>
        <w:gridCol w:w="1526"/>
        <w:gridCol w:w="3352"/>
        <w:gridCol w:w="1893"/>
        <w:gridCol w:w="2551"/>
      </w:tblGrid>
      <w:tr w:rsidR="007B4295" w:rsidRPr="000910D1" w:rsidTr="00DB5B69">
        <w:trPr>
          <w:trHeight w:val="1052"/>
        </w:trPr>
        <w:tc>
          <w:tcPr>
            <w:tcW w:w="1526"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rPr>
            </w:pPr>
            <w:r w:rsidRPr="000910D1">
              <w:rPr>
                <w:rFonts w:cs="Calibri"/>
                <w:b/>
                <w:sz w:val="28"/>
                <w:szCs w:val="28"/>
              </w:rPr>
              <w:t>Project Title:</w:t>
            </w:r>
          </w:p>
        </w:tc>
        <w:tc>
          <w:tcPr>
            <w:tcW w:w="7796" w:type="dxa"/>
            <w:gridSpan w:val="3"/>
            <w:tcBorders>
              <w:top w:val="single" w:sz="4" w:space="0" w:color="99CC00"/>
              <w:left w:val="single" w:sz="4" w:space="0" w:color="99CC00"/>
              <w:bottom w:val="single" w:sz="4" w:space="0" w:color="99CC00"/>
              <w:right w:val="single" w:sz="4" w:space="0" w:color="99CC00"/>
            </w:tcBorders>
            <w:shd w:val="clear" w:color="auto" w:fill="auto"/>
          </w:tcPr>
          <w:p w:rsidR="00D60DB0" w:rsidRPr="000910D1" w:rsidRDefault="007B4295" w:rsidP="00D60DB0">
            <w:pPr>
              <w:spacing w:after="0" w:line="240" w:lineRule="auto"/>
              <w:jc w:val="center"/>
              <w:rPr>
                <w:rFonts w:cs="Calibri"/>
                <w:b/>
                <w:color w:val="0000CC"/>
                <w:sz w:val="28"/>
                <w:szCs w:val="28"/>
              </w:rPr>
            </w:pPr>
            <w:r w:rsidRPr="000910D1">
              <w:rPr>
                <w:rFonts w:cs="Calibri"/>
                <w:b/>
                <w:color w:val="0000CC"/>
                <w:sz w:val="28"/>
                <w:szCs w:val="28"/>
              </w:rPr>
              <w:t>ENHANCING THE PARTICIPATION OF SADC MEMBER COUNTRIES</w:t>
            </w:r>
            <w:r w:rsidR="00D60DB0" w:rsidRPr="000910D1">
              <w:rPr>
                <w:rFonts w:cs="Calibri"/>
                <w:b/>
                <w:color w:val="0000CC"/>
                <w:sz w:val="28"/>
                <w:szCs w:val="28"/>
              </w:rPr>
              <w:t xml:space="preserve"> </w:t>
            </w:r>
            <w:r w:rsidRPr="000910D1">
              <w:rPr>
                <w:rFonts w:cs="Calibri"/>
                <w:b/>
                <w:color w:val="0000CC"/>
                <w:sz w:val="28"/>
                <w:szCs w:val="28"/>
              </w:rPr>
              <w:t xml:space="preserve">AND THE ROLE OF THE SADC SECRETARIAT IN REGIONAL AND </w:t>
            </w:r>
          </w:p>
          <w:p w:rsidR="007B4295" w:rsidRPr="000910D1" w:rsidRDefault="007B4295" w:rsidP="00D60DB0">
            <w:pPr>
              <w:spacing w:after="0" w:line="240" w:lineRule="auto"/>
              <w:jc w:val="center"/>
              <w:rPr>
                <w:rFonts w:cs="Calibri"/>
                <w:b/>
                <w:color w:val="0000CC"/>
                <w:sz w:val="28"/>
                <w:szCs w:val="28"/>
              </w:rPr>
            </w:pPr>
            <w:r w:rsidRPr="000910D1">
              <w:rPr>
                <w:rFonts w:cs="Calibri"/>
                <w:b/>
                <w:color w:val="0000CC"/>
                <w:sz w:val="28"/>
                <w:szCs w:val="28"/>
              </w:rPr>
              <w:t>MULTILATERAL TRADE NEGOTIATIONS</w:t>
            </w:r>
          </w:p>
        </w:tc>
      </w:tr>
      <w:tr w:rsidR="007B4295" w:rsidRPr="000910D1" w:rsidTr="00DB5B69">
        <w:tc>
          <w:tcPr>
            <w:tcW w:w="1526"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rPr>
            </w:pPr>
            <w:r w:rsidRPr="000910D1">
              <w:rPr>
                <w:rFonts w:cs="Calibri"/>
                <w:b/>
                <w:sz w:val="28"/>
                <w:szCs w:val="28"/>
              </w:rPr>
              <w:t>Project No.</w:t>
            </w:r>
          </w:p>
        </w:tc>
        <w:tc>
          <w:tcPr>
            <w:tcW w:w="7796" w:type="dxa"/>
            <w:gridSpan w:val="3"/>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jc w:val="center"/>
              <w:rPr>
                <w:rFonts w:cs="Calibri"/>
                <w:sz w:val="28"/>
                <w:szCs w:val="28"/>
              </w:rPr>
            </w:pPr>
            <w:r w:rsidRPr="000910D1">
              <w:rPr>
                <w:rFonts w:cs="Calibri"/>
                <w:sz w:val="28"/>
                <w:szCs w:val="28"/>
              </w:rPr>
              <w:t>9 ACP RPR 140 – 043/11</w:t>
            </w:r>
          </w:p>
        </w:tc>
      </w:tr>
      <w:tr w:rsidR="007B4295" w:rsidRPr="000910D1" w:rsidTr="00DB5B69">
        <w:tc>
          <w:tcPr>
            <w:tcW w:w="1526"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rPr>
            </w:pPr>
            <w:r w:rsidRPr="000910D1">
              <w:rPr>
                <w:rFonts w:cs="Calibri"/>
                <w:b/>
                <w:sz w:val="28"/>
                <w:szCs w:val="28"/>
              </w:rPr>
              <w:t>Country:</w:t>
            </w:r>
          </w:p>
        </w:tc>
        <w:tc>
          <w:tcPr>
            <w:tcW w:w="7796" w:type="dxa"/>
            <w:gridSpan w:val="3"/>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rPr>
            </w:pPr>
            <w:r w:rsidRPr="000910D1">
              <w:rPr>
                <w:rFonts w:cs="Calibri"/>
                <w:sz w:val="28"/>
                <w:szCs w:val="28"/>
              </w:rPr>
              <w:t xml:space="preserve">SADC REGION AND SECRETARIAT </w:t>
            </w:r>
          </w:p>
        </w:tc>
      </w:tr>
      <w:tr w:rsidR="007B4295" w:rsidRPr="000910D1" w:rsidTr="00850738">
        <w:tc>
          <w:tcPr>
            <w:tcW w:w="1526"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u w:val="single"/>
              </w:rPr>
            </w:pPr>
          </w:p>
        </w:tc>
        <w:tc>
          <w:tcPr>
            <w:tcW w:w="3352"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u w:val="single"/>
              </w:rPr>
            </w:pPr>
            <w:r w:rsidRPr="000910D1">
              <w:rPr>
                <w:rFonts w:cs="Calibri"/>
                <w:sz w:val="28"/>
                <w:szCs w:val="28"/>
                <w:u w:val="single"/>
              </w:rPr>
              <w:t>Contracting Authority</w:t>
            </w:r>
          </w:p>
        </w:tc>
        <w:tc>
          <w:tcPr>
            <w:tcW w:w="1893"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u w:val="single"/>
              </w:rPr>
            </w:pPr>
            <w:r w:rsidRPr="000910D1">
              <w:rPr>
                <w:rFonts w:cs="Calibri"/>
                <w:sz w:val="28"/>
                <w:szCs w:val="28"/>
                <w:u w:val="single"/>
              </w:rPr>
              <w:t>Project Partner</w:t>
            </w:r>
          </w:p>
        </w:tc>
        <w:tc>
          <w:tcPr>
            <w:tcW w:w="2551"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u w:val="single"/>
              </w:rPr>
            </w:pPr>
            <w:r w:rsidRPr="000910D1">
              <w:rPr>
                <w:rFonts w:cs="Calibri"/>
                <w:sz w:val="28"/>
                <w:szCs w:val="28"/>
                <w:u w:val="single"/>
              </w:rPr>
              <w:t>Contractor</w:t>
            </w:r>
          </w:p>
        </w:tc>
      </w:tr>
      <w:tr w:rsidR="007B4295" w:rsidRPr="000910D1" w:rsidTr="00850738">
        <w:tc>
          <w:tcPr>
            <w:tcW w:w="1526"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rPr>
            </w:pPr>
            <w:r w:rsidRPr="000910D1">
              <w:rPr>
                <w:rFonts w:cs="Calibri"/>
                <w:sz w:val="28"/>
                <w:szCs w:val="28"/>
              </w:rPr>
              <w:t>Name:</w:t>
            </w:r>
          </w:p>
        </w:tc>
        <w:tc>
          <w:tcPr>
            <w:tcW w:w="3352"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autoSpaceDE w:val="0"/>
              <w:autoSpaceDN w:val="0"/>
              <w:adjustRightInd w:val="0"/>
              <w:jc w:val="center"/>
              <w:rPr>
                <w:rFonts w:cs="Calibri"/>
                <w:sz w:val="28"/>
                <w:szCs w:val="28"/>
                <w:lang w:val="en-ZW"/>
              </w:rPr>
            </w:pPr>
            <w:r w:rsidRPr="000910D1">
              <w:rPr>
                <w:rFonts w:cs="Calibri"/>
                <w:sz w:val="28"/>
                <w:szCs w:val="28"/>
                <w:lang w:val="en-ZW"/>
              </w:rPr>
              <w:t>ACP MTS Project Management Unit</w:t>
            </w:r>
          </w:p>
          <w:p w:rsidR="007B4295" w:rsidRPr="000910D1" w:rsidRDefault="007B4295" w:rsidP="00DB5B69">
            <w:pPr>
              <w:spacing w:after="0"/>
              <w:rPr>
                <w:rFonts w:cs="Calibri"/>
                <w:sz w:val="28"/>
                <w:szCs w:val="28"/>
              </w:rPr>
            </w:pPr>
          </w:p>
        </w:tc>
        <w:tc>
          <w:tcPr>
            <w:tcW w:w="1893"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rPr>
            </w:pPr>
            <w:r w:rsidRPr="000910D1">
              <w:rPr>
                <w:rFonts w:cs="Calibri"/>
                <w:sz w:val="28"/>
                <w:szCs w:val="28"/>
              </w:rPr>
              <w:t>SADC Secretariat</w:t>
            </w:r>
          </w:p>
        </w:tc>
        <w:tc>
          <w:tcPr>
            <w:tcW w:w="2551" w:type="dxa"/>
            <w:tcBorders>
              <w:top w:val="single" w:sz="4" w:space="0" w:color="99CC00"/>
              <w:left w:val="single" w:sz="4" w:space="0" w:color="99CC00"/>
              <w:bottom w:val="single" w:sz="4" w:space="0" w:color="99CC00"/>
              <w:right w:val="single" w:sz="4" w:space="0" w:color="99CC00"/>
            </w:tcBorders>
            <w:shd w:val="clear" w:color="auto" w:fill="auto"/>
          </w:tcPr>
          <w:p w:rsidR="007B4295" w:rsidRPr="00850738" w:rsidRDefault="007B4295" w:rsidP="00DB5B69">
            <w:pPr>
              <w:spacing w:after="0"/>
              <w:rPr>
                <w:rFonts w:cs="Calibri"/>
                <w:sz w:val="28"/>
                <w:szCs w:val="28"/>
              </w:rPr>
            </w:pPr>
            <w:r w:rsidRPr="000910D1">
              <w:rPr>
                <w:rFonts w:cs="Calibri"/>
                <w:sz w:val="28"/>
                <w:szCs w:val="28"/>
              </w:rPr>
              <w:t>Trade</w:t>
            </w:r>
            <w:r w:rsidR="00850738">
              <w:rPr>
                <w:rFonts w:cs="Calibri"/>
                <w:sz w:val="28"/>
                <w:szCs w:val="28"/>
              </w:rPr>
              <w:t xml:space="preserve"> &amp; Development Studies (TRADES) </w:t>
            </w:r>
            <w:r w:rsidRPr="000910D1">
              <w:rPr>
                <w:rFonts w:cs="Calibri"/>
                <w:sz w:val="28"/>
                <w:szCs w:val="28"/>
              </w:rPr>
              <w:t>Centre</w:t>
            </w:r>
          </w:p>
        </w:tc>
      </w:tr>
      <w:tr w:rsidR="007B4295" w:rsidRPr="000910D1" w:rsidTr="00850738">
        <w:tc>
          <w:tcPr>
            <w:tcW w:w="1526"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rPr>
            </w:pPr>
            <w:r w:rsidRPr="000910D1">
              <w:rPr>
                <w:rFonts w:cs="Calibri"/>
                <w:sz w:val="28"/>
                <w:szCs w:val="28"/>
              </w:rPr>
              <w:t>Address:</w:t>
            </w:r>
          </w:p>
          <w:p w:rsidR="007B4295" w:rsidRPr="000910D1" w:rsidRDefault="007B4295" w:rsidP="00DB5B69">
            <w:pPr>
              <w:spacing w:after="0"/>
              <w:rPr>
                <w:rFonts w:cs="Calibri"/>
                <w:sz w:val="28"/>
                <w:szCs w:val="28"/>
              </w:rPr>
            </w:pPr>
          </w:p>
        </w:tc>
        <w:tc>
          <w:tcPr>
            <w:tcW w:w="3352"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pStyle w:val="TableInput"/>
              <w:tabs>
                <w:tab w:val="left" w:pos="6804"/>
              </w:tabs>
              <w:rPr>
                <w:rFonts w:ascii="Calibri" w:hAnsi="Calibri" w:cs="Calibri"/>
                <w:b/>
                <w:smallCaps/>
                <w:sz w:val="28"/>
                <w:szCs w:val="28"/>
              </w:rPr>
            </w:pPr>
            <w:r w:rsidRPr="000910D1">
              <w:rPr>
                <w:rFonts w:ascii="Calibri" w:hAnsi="Calibri" w:cs="Calibri"/>
                <w:b/>
                <w:smallCaps/>
                <w:sz w:val="28"/>
                <w:szCs w:val="28"/>
              </w:rPr>
              <w:t xml:space="preserve">Programme Management Unit (PMU) - </w:t>
            </w:r>
            <w:r w:rsidRPr="000910D1">
              <w:rPr>
                <w:rFonts w:ascii="Calibri" w:hAnsi="Calibri" w:cs="Calibri"/>
                <w:b/>
                <w:sz w:val="28"/>
                <w:szCs w:val="28"/>
              </w:rPr>
              <w:t>ACP MTS PROGRAMME</w:t>
            </w:r>
          </w:p>
          <w:p w:rsidR="00850738" w:rsidRDefault="007B4295" w:rsidP="00850738">
            <w:pPr>
              <w:pStyle w:val="BodyText"/>
              <w:rPr>
                <w:rFonts w:ascii="Calibri" w:hAnsi="Calibri" w:cs="Calibri"/>
                <w:sz w:val="28"/>
                <w:szCs w:val="28"/>
                <w:lang w:val="fr-FR"/>
              </w:rPr>
            </w:pPr>
            <w:r w:rsidRPr="000910D1">
              <w:rPr>
                <w:rFonts w:ascii="Calibri" w:hAnsi="Calibri" w:cs="Calibri"/>
                <w:sz w:val="28"/>
                <w:szCs w:val="28"/>
                <w:lang w:val="fr-FR"/>
              </w:rPr>
              <w:t>33 Rue Frédéric Pelletier, 3e étage</w:t>
            </w:r>
            <w:r w:rsidR="00850738">
              <w:rPr>
                <w:rFonts w:ascii="Calibri" w:hAnsi="Calibri" w:cs="Calibri"/>
                <w:sz w:val="28"/>
                <w:szCs w:val="28"/>
                <w:lang w:val="fr-FR"/>
              </w:rPr>
              <w:t>.</w:t>
            </w:r>
          </w:p>
          <w:p w:rsidR="007B4295" w:rsidRPr="000910D1" w:rsidRDefault="00850738" w:rsidP="00850738">
            <w:pPr>
              <w:pStyle w:val="BodyText"/>
              <w:rPr>
                <w:rFonts w:cs="Calibri"/>
                <w:sz w:val="28"/>
                <w:szCs w:val="28"/>
                <w:lang w:val="fr-BE"/>
              </w:rPr>
            </w:pPr>
            <w:r>
              <w:rPr>
                <w:rFonts w:cs="Calibri"/>
                <w:sz w:val="28"/>
                <w:szCs w:val="28"/>
                <w:lang w:val="fr-FR"/>
              </w:rPr>
              <w:t>1030 B</w:t>
            </w:r>
            <w:r w:rsidR="007B4295" w:rsidRPr="000910D1">
              <w:rPr>
                <w:rFonts w:cs="Calibri"/>
                <w:sz w:val="28"/>
                <w:szCs w:val="28"/>
                <w:lang w:val="fr-FR"/>
              </w:rPr>
              <w:t>russels</w:t>
            </w:r>
            <w:r w:rsidR="000E460C" w:rsidRPr="000910D1">
              <w:rPr>
                <w:rFonts w:cs="Calibri"/>
                <w:sz w:val="28"/>
                <w:szCs w:val="28"/>
                <w:lang w:val="fr-FR"/>
              </w:rPr>
              <w:t>.</w:t>
            </w:r>
            <w:r>
              <w:rPr>
                <w:rFonts w:cs="Calibri"/>
                <w:sz w:val="28"/>
                <w:szCs w:val="28"/>
                <w:lang w:val="fr-FR"/>
              </w:rPr>
              <w:t xml:space="preserve"> </w:t>
            </w:r>
            <w:r w:rsidR="00B20B17" w:rsidRPr="000910D1">
              <w:rPr>
                <w:rFonts w:cs="Calibri"/>
                <w:sz w:val="28"/>
                <w:szCs w:val="28"/>
                <w:lang w:val="fr-BE"/>
              </w:rPr>
              <w:t>Belgium</w:t>
            </w:r>
          </w:p>
        </w:tc>
        <w:tc>
          <w:tcPr>
            <w:tcW w:w="1893"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rPr>
            </w:pPr>
            <w:r w:rsidRPr="000910D1">
              <w:rPr>
                <w:rFonts w:cs="Calibri"/>
                <w:sz w:val="28"/>
                <w:szCs w:val="28"/>
              </w:rPr>
              <w:t>Gaborone</w:t>
            </w:r>
          </w:p>
          <w:p w:rsidR="007B4295" w:rsidRPr="000910D1" w:rsidRDefault="007B4295" w:rsidP="00DB5B69">
            <w:pPr>
              <w:spacing w:after="0"/>
              <w:rPr>
                <w:rFonts w:cs="Calibri"/>
                <w:sz w:val="28"/>
                <w:szCs w:val="28"/>
              </w:rPr>
            </w:pPr>
            <w:r w:rsidRPr="000910D1">
              <w:rPr>
                <w:rFonts w:cs="Calibri"/>
                <w:sz w:val="28"/>
                <w:szCs w:val="28"/>
              </w:rPr>
              <w:t xml:space="preserve"> Botswana</w:t>
            </w:r>
          </w:p>
        </w:tc>
        <w:tc>
          <w:tcPr>
            <w:tcW w:w="2551"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rPr>
            </w:pPr>
            <w:r w:rsidRPr="000910D1">
              <w:rPr>
                <w:rFonts w:cs="Calibri"/>
                <w:sz w:val="28"/>
                <w:szCs w:val="28"/>
              </w:rPr>
              <w:t>The Director</w:t>
            </w:r>
          </w:p>
          <w:p w:rsidR="007B4295" w:rsidRPr="000910D1" w:rsidRDefault="007B4295" w:rsidP="00DB5B69">
            <w:pPr>
              <w:spacing w:after="0"/>
              <w:rPr>
                <w:rFonts w:cs="Calibri"/>
                <w:sz w:val="28"/>
                <w:szCs w:val="28"/>
              </w:rPr>
            </w:pPr>
            <w:r w:rsidRPr="000910D1">
              <w:rPr>
                <w:rFonts w:cs="Calibri"/>
                <w:sz w:val="28"/>
                <w:szCs w:val="28"/>
              </w:rPr>
              <w:t xml:space="preserve"># 3 Downie Avenue, Belgravia, Harare. Zimbabwe. </w:t>
            </w:r>
          </w:p>
          <w:p w:rsidR="007B4295" w:rsidRPr="000910D1" w:rsidRDefault="007B4295" w:rsidP="00DB5B69">
            <w:pPr>
              <w:spacing w:after="0"/>
              <w:rPr>
                <w:rFonts w:cs="Calibri"/>
                <w:sz w:val="28"/>
                <w:szCs w:val="28"/>
              </w:rPr>
            </w:pPr>
          </w:p>
        </w:tc>
      </w:tr>
      <w:tr w:rsidR="007B4295" w:rsidRPr="000910D1" w:rsidTr="00850738">
        <w:tc>
          <w:tcPr>
            <w:tcW w:w="1526"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rPr>
            </w:pPr>
            <w:r w:rsidRPr="000910D1">
              <w:rPr>
                <w:rFonts w:cs="Calibri"/>
                <w:sz w:val="28"/>
                <w:szCs w:val="28"/>
              </w:rPr>
              <w:t>Tel. number:</w:t>
            </w:r>
          </w:p>
        </w:tc>
        <w:tc>
          <w:tcPr>
            <w:tcW w:w="3352"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rPr>
                <w:rFonts w:cs="Calibri"/>
                <w:sz w:val="28"/>
                <w:szCs w:val="28"/>
              </w:rPr>
            </w:pPr>
            <w:r w:rsidRPr="000910D1">
              <w:rPr>
                <w:rFonts w:cs="Calibri"/>
                <w:sz w:val="28"/>
                <w:szCs w:val="28"/>
                <w:lang w:val="fr-FR"/>
              </w:rPr>
              <w:t>Fax: +32 2 736 93 56</w:t>
            </w:r>
          </w:p>
          <w:p w:rsidR="007B4295" w:rsidRPr="000910D1" w:rsidRDefault="007B4295" w:rsidP="00DB5B69">
            <w:pPr>
              <w:spacing w:after="0"/>
              <w:rPr>
                <w:rFonts w:cs="Calibri"/>
                <w:sz w:val="28"/>
                <w:szCs w:val="28"/>
              </w:rPr>
            </w:pPr>
          </w:p>
        </w:tc>
        <w:tc>
          <w:tcPr>
            <w:tcW w:w="1893"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rPr>
            </w:pPr>
            <w:r w:rsidRPr="000910D1">
              <w:rPr>
                <w:rFonts w:cs="Calibri"/>
                <w:sz w:val="28"/>
                <w:szCs w:val="28"/>
              </w:rPr>
              <w:t>+2673166741</w:t>
            </w:r>
          </w:p>
          <w:p w:rsidR="007B4295" w:rsidRPr="000910D1" w:rsidRDefault="007B4295" w:rsidP="00DB5B69">
            <w:pPr>
              <w:spacing w:after="0"/>
              <w:rPr>
                <w:rFonts w:cs="Calibri"/>
                <w:sz w:val="28"/>
                <w:szCs w:val="28"/>
              </w:rPr>
            </w:pPr>
          </w:p>
        </w:tc>
        <w:tc>
          <w:tcPr>
            <w:tcW w:w="2551"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rPr>
            </w:pPr>
            <w:r w:rsidRPr="000910D1">
              <w:rPr>
                <w:rFonts w:cs="Calibri"/>
                <w:sz w:val="28"/>
                <w:szCs w:val="28"/>
              </w:rPr>
              <w:t xml:space="preserve">+263 4 790 428 or </w:t>
            </w:r>
          </w:p>
          <w:p w:rsidR="007B4295" w:rsidRPr="000910D1" w:rsidRDefault="007B4295" w:rsidP="00DB5B69">
            <w:pPr>
              <w:spacing w:after="0"/>
              <w:rPr>
                <w:rFonts w:cs="Calibri"/>
                <w:sz w:val="28"/>
                <w:szCs w:val="28"/>
              </w:rPr>
            </w:pPr>
            <w:r w:rsidRPr="000910D1">
              <w:rPr>
                <w:rFonts w:cs="Calibri"/>
                <w:sz w:val="28"/>
                <w:szCs w:val="28"/>
              </w:rPr>
              <w:t xml:space="preserve">+263 4 790 423. </w:t>
            </w:r>
          </w:p>
        </w:tc>
      </w:tr>
      <w:tr w:rsidR="007B4295" w:rsidRPr="000910D1" w:rsidTr="00850738">
        <w:tc>
          <w:tcPr>
            <w:tcW w:w="1526"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850738">
            <w:pPr>
              <w:spacing w:after="0"/>
              <w:rPr>
                <w:rFonts w:cs="Calibri"/>
                <w:sz w:val="28"/>
                <w:szCs w:val="28"/>
              </w:rPr>
            </w:pPr>
            <w:r w:rsidRPr="000910D1">
              <w:rPr>
                <w:rFonts w:cs="Calibri"/>
                <w:sz w:val="28"/>
                <w:szCs w:val="28"/>
              </w:rPr>
              <w:t xml:space="preserve">Fax </w:t>
            </w:r>
          </w:p>
        </w:tc>
        <w:tc>
          <w:tcPr>
            <w:tcW w:w="3352"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rPr>
            </w:pPr>
            <w:r w:rsidRPr="000910D1">
              <w:rPr>
                <w:rFonts w:cs="Calibri"/>
                <w:sz w:val="28"/>
                <w:szCs w:val="28"/>
              </w:rPr>
              <w:t>+3227369356</w:t>
            </w:r>
          </w:p>
        </w:tc>
        <w:tc>
          <w:tcPr>
            <w:tcW w:w="1893"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rPr>
            </w:pPr>
          </w:p>
        </w:tc>
        <w:tc>
          <w:tcPr>
            <w:tcW w:w="2551"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rPr>
            </w:pPr>
            <w:r w:rsidRPr="000910D1">
              <w:rPr>
                <w:rFonts w:cs="Calibri"/>
                <w:sz w:val="28"/>
                <w:szCs w:val="28"/>
              </w:rPr>
              <w:t>+263 4 790 431</w:t>
            </w:r>
          </w:p>
        </w:tc>
      </w:tr>
      <w:tr w:rsidR="007B4295" w:rsidRPr="000910D1" w:rsidTr="00850738">
        <w:tc>
          <w:tcPr>
            <w:tcW w:w="1526"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rPr>
            </w:pPr>
            <w:r w:rsidRPr="000910D1">
              <w:rPr>
                <w:rFonts w:cs="Calibri"/>
                <w:sz w:val="28"/>
                <w:szCs w:val="28"/>
              </w:rPr>
              <w:t>Email address:</w:t>
            </w:r>
          </w:p>
        </w:tc>
        <w:tc>
          <w:tcPr>
            <w:tcW w:w="3352"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E47A56" w:rsidP="00DB5B69">
            <w:pPr>
              <w:spacing w:after="0"/>
              <w:rPr>
                <w:rFonts w:cs="Calibri"/>
                <w:sz w:val="28"/>
                <w:szCs w:val="28"/>
              </w:rPr>
            </w:pPr>
            <w:hyperlink r:id="rId13" w:history="1">
              <w:r w:rsidR="007F1798" w:rsidRPr="000910D1">
                <w:rPr>
                  <w:rStyle w:val="Hyperlink"/>
                  <w:rFonts w:cs="Calibri"/>
                  <w:sz w:val="28"/>
                  <w:szCs w:val="28"/>
                </w:rPr>
                <w:t>n.ndirangu@acp-mts-programme.org</w:t>
              </w:r>
            </w:hyperlink>
          </w:p>
        </w:tc>
        <w:tc>
          <w:tcPr>
            <w:tcW w:w="1893"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E47A56" w:rsidP="00957DB4">
            <w:pPr>
              <w:spacing w:after="0"/>
              <w:rPr>
                <w:rFonts w:cs="Calibri"/>
                <w:sz w:val="28"/>
                <w:szCs w:val="28"/>
              </w:rPr>
            </w:pPr>
            <w:hyperlink r:id="rId14" w:history="1">
              <w:r w:rsidR="00CC7AD3" w:rsidRPr="000910D1">
                <w:rPr>
                  <w:rStyle w:val="Hyperlink"/>
                  <w:rFonts w:cs="Calibri"/>
                  <w:sz w:val="28"/>
                  <w:szCs w:val="28"/>
                </w:rPr>
                <w:t>andabeni@sadc.int</w:t>
              </w:r>
            </w:hyperlink>
          </w:p>
        </w:tc>
        <w:tc>
          <w:tcPr>
            <w:tcW w:w="2551"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E47A56" w:rsidP="00DB5B69">
            <w:pPr>
              <w:spacing w:after="0"/>
              <w:rPr>
                <w:rFonts w:cs="Calibri"/>
                <w:sz w:val="28"/>
                <w:szCs w:val="28"/>
              </w:rPr>
            </w:pPr>
            <w:hyperlink r:id="rId15" w:history="1">
              <w:r w:rsidR="007B4295" w:rsidRPr="000910D1">
                <w:rPr>
                  <w:rStyle w:val="Hyperlink"/>
                  <w:rFonts w:cs="Calibri"/>
                  <w:sz w:val="28"/>
                  <w:szCs w:val="28"/>
                </w:rPr>
                <w:t>tchigwada@tradescentre.co.zw</w:t>
              </w:r>
            </w:hyperlink>
          </w:p>
        </w:tc>
      </w:tr>
      <w:tr w:rsidR="007B4295" w:rsidRPr="000910D1" w:rsidTr="00850738">
        <w:trPr>
          <w:trHeight w:val="737"/>
        </w:trPr>
        <w:tc>
          <w:tcPr>
            <w:tcW w:w="1526"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rPr>
            </w:pPr>
            <w:r w:rsidRPr="000910D1">
              <w:rPr>
                <w:rFonts w:cs="Calibri"/>
                <w:sz w:val="28"/>
                <w:szCs w:val="28"/>
              </w:rPr>
              <w:t>Contact persons:</w:t>
            </w:r>
          </w:p>
        </w:tc>
        <w:tc>
          <w:tcPr>
            <w:tcW w:w="3352"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rPr>
            </w:pPr>
            <w:r w:rsidRPr="000910D1">
              <w:rPr>
                <w:rFonts w:cs="Calibri"/>
                <w:sz w:val="28"/>
                <w:szCs w:val="28"/>
              </w:rPr>
              <w:t>Nelson Ndirangu</w:t>
            </w:r>
          </w:p>
        </w:tc>
        <w:tc>
          <w:tcPr>
            <w:tcW w:w="1893"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rPr>
            </w:pPr>
            <w:r w:rsidRPr="000910D1">
              <w:rPr>
                <w:rFonts w:cs="Calibri"/>
                <w:sz w:val="28"/>
                <w:szCs w:val="28"/>
              </w:rPr>
              <w:t>Secretary General</w:t>
            </w:r>
          </w:p>
        </w:tc>
        <w:tc>
          <w:tcPr>
            <w:tcW w:w="2551" w:type="dxa"/>
            <w:tcBorders>
              <w:top w:val="single" w:sz="4" w:space="0" w:color="99CC00"/>
              <w:left w:val="single" w:sz="4" w:space="0" w:color="99CC00"/>
              <w:bottom w:val="single" w:sz="4" w:space="0" w:color="99CC00"/>
              <w:right w:val="single" w:sz="4" w:space="0" w:color="99CC00"/>
            </w:tcBorders>
            <w:shd w:val="clear" w:color="auto" w:fill="auto"/>
          </w:tcPr>
          <w:p w:rsidR="007B4295" w:rsidRPr="000910D1" w:rsidRDefault="007B4295" w:rsidP="00DB5B69">
            <w:pPr>
              <w:spacing w:after="0"/>
              <w:rPr>
                <w:rFonts w:cs="Calibri"/>
                <w:sz w:val="28"/>
                <w:szCs w:val="28"/>
              </w:rPr>
            </w:pPr>
            <w:r w:rsidRPr="000910D1">
              <w:rPr>
                <w:rFonts w:cs="Calibri"/>
                <w:sz w:val="28"/>
                <w:szCs w:val="28"/>
              </w:rPr>
              <w:t>Dr Moses Tekere</w:t>
            </w:r>
          </w:p>
        </w:tc>
      </w:tr>
    </w:tbl>
    <w:p w:rsidR="007B4295" w:rsidRPr="000910D1" w:rsidRDefault="007B4295" w:rsidP="007B4295">
      <w:pPr>
        <w:spacing w:after="0"/>
        <w:ind w:left="3402" w:hanging="3402"/>
        <w:rPr>
          <w:rFonts w:cs="Calibri"/>
          <w:sz w:val="28"/>
          <w:szCs w:val="28"/>
        </w:rPr>
      </w:pPr>
      <w:r w:rsidRPr="000910D1">
        <w:rPr>
          <w:rFonts w:cs="Calibri"/>
          <w:sz w:val="28"/>
          <w:szCs w:val="28"/>
        </w:rPr>
        <w:t>Date of report:</w:t>
      </w:r>
      <w:r w:rsidRPr="000910D1">
        <w:rPr>
          <w:rFonts w:cs="Calibri"/>
          <w:sz w:val="28"/>
          <w:szCs w:val="28"/>
        </w:rPr>
        <w:tab/>
      </w:r>
      <w:r w:rsidRPr="000910D1">
        <w:rPr>
          <w:rFonts w:cs="Calibri"/>
          <w:sz w:val="28"/>
          <w:szCs w:val="28"/>
        </w:rPr>
        <w:tab/>
      </w:r>
      <w:r w:rsidR="006721B0" w:rsidRPr="000910D1">
        <w:rPr>
          <w:rFonts w:cs="Calibri"/>
          <w:sz w:val="28"/>
          <w:szCs w:val="28"/>
        </w:rPr>
        <w:t>25 April</w:t>
      </w:r>
      <w:r w:rsidRPr="000910D1">
        <w:rPr>
          <w:rFonts w:cs="Calibri"/>
          <w:sz w:val="28"/>
          <w:szCs w:val="28"/>
        </w:rPr>
        <w:t xml:space="preserve"> 2012  </w:t>
      </w:r>
    </w:p>
    <w:p w:rsidR="007B4295" w:rsidRPr="000910D1" w:rsidRDefault="007B4295" w:rsidP="007B4295">
      <w:pPr>
        <w:spacing w:after="0" w:line="240" w:lineRule="auto"/>
        <w:rPr>
          <w:rFonts w:cs="Calibri"/>
          <w:sz w:val="28"/>
          <w:szCs w:val="28"/>
        </w:rPr>
      </w:pPr>
      <w:r w:rsidRPr="000910D1">
        <w:rPr>
          <w:rFonts w:cs="Calibri"/>
          <w:sz w:val="28"/>
          <w:szCs w:val="28"/>
        </w:rPr>
        <w:t>Date of contract signature:</w:t>
      </w:r>
      <w:r w:rsidRPr="000910D1">
        <w:rPr>
          <w:rFonts w:cs="Calibri"/>
          <w:sz w:val="28"/>
          <w:szCs w:val="28"/>
        </w:rPr>
        <w:tab/>
        <w:t>24 Nov 2011</w:t>
      </w:r>
    </w:p>
    <w:p w:rsidR="007B4295" w:rsidRPr="000910D1" w:rsidRDefault="007B4295" w:rsidP="007B4295">
      <w:pPr>
        <w:spacing w:after="0"/>
        <w:ind w:left="3402" w:hanging="3402"/>
        <w:rPr>
          <w:rFonts w:cs="Calibri"/>
          <w:sz w:val="28"/>
          <w:szCs w:val="28"/>
        </w:rPr>
      </w:pPr>
      <w:r w:rsidRPr="000910D1">
        <w:rPr>
          <w:rFonts w:cs="Calibri"/>
          <w:sz w:val="28"/>
          <w:szCs w:val="28"/>
        </w:rPr>
        <w:t>Start of performance period:</w:t>
      </w:r>
      <w:r w:rsidRPr="000910D1">
        <w:rPr>
          <w:rFonts w:cs="Calibri"/>
          <w:sz w:val="28"/>
          <w:szCs w:val="28"/>
        </w:rPr>
        <w:tab/>
      </w:r>
      <w:r w:rsidRPr="000910D1">
        <w:rPr>
          <w:rFonts w:cs="Calibri"/>
          <w:sz w:val="28"/>
          <w:szCs w:val="28"/>
        </w:rPr>
        <w:tab/>
        <w:t>24 Nov 2011</w:t>
      </w:r>
    </w:p>
    <w:p w:rsidR="007B4295" w:rsidRPr="000910D1" w:rsidRDefault="007B4295" w:rsidP="007B4295">
      <w:pPr>
        <w:spacing w:after="0"/>
        <w:ind w:left="3402" w:hanging="3402"/>
        <w:rPr>
          <w:rFonts w:cs="Calibri"/>
          <w:sz w:val="28"/>
          <w:szCs w:val="28"/>
        </w:rPr>
      </w:pPr>
      <w:r w:rsidRPr="000910D1">
        <w:rPr>
          <w:rFonts w:cs="Calibri"/>
          <w:sz w:val="28"/>
          <w:szCs w:val="28"/>
        </w:rPr>
        <w:t>Project completion:</w:t>
      </w:r>
      <w:r w:rsidRPr="000910D1">
        <w:rPr>
          <w:rFonts w:cs="Calibri"/>
          <w:sz w:val="28"/>
          <w:szCs w:val="28"/>
        </w:rPr>
        <w:tab/>
      </w:r>
      <w:r w:rsidRPr="000910D1">
        <w:rPr>
          <w:rFonts w:cs="Calibri"/>
          <w:sz w:val="28"/>
          <w:szCs w:val="28"/>
        </w:rPr>
        <w:tab/>
      </w:r>
      <w:r w:rsidR="00F15CAE" w:rsidRPr="000910D1">
        <w:rPr>
          <w:rFonts w:cs="Calibri"/>
          <w:sz w:val="28"/>
          <w:szCs w:val="28"/>
        </w:rPr>
        <w:t>30</w:t>
      </w:r>
      <w:r w:rsidRPr="000910D1">
        <w:rPr>
          <w:rFonts w:cs="Calibri"/>
          <w:sz w:val="28"/>
          <w:szCs w:val="28"/>
        </w:rPr>
        <w:t xml:space="preserve"> April 2012</w:t>
      </w:r>
    </w:p>
    <w:p w:rsidR="00B370F4" w:rsidRDefault="009963C6" w:rsidP="00B370F4">
      <w:pPr>
        <w:spacing w:after="0"/>
        <w:rPr>
          <w:rFonts w:ascii="Arial" w:hAnsi="Arial" w:cs="Arial"/>
          <w:i/>
          <w:iCs/>
          <w:sz w:val="24"/>
          <w:szCs w:val="24"/>
        </w:rPr>
      </w:pPr>
      <w:r w:rsidRPr="009D36D8">
        <w:rPr>
          <w:rFonts w:ascii="Arial" w:hAnsi="Arial" w:cs="Arial"/>
          <w:i/>
          <w:iCs/>
          <w:sz w:val="24"/>
          <w:szCs w:val="24"/>
        </w:rPr>
        <w:t xml:space="preserve">The content of this report is the sole responsibility of the author(s).  Trades Centre can in no way be taken to reflect the views of the </w:t>
      </w:r>
      <w:r w:rsidR="003322E3">
        <w:rPr>
          <w:rFonts w:ascii="Arial" w:hAnsi="Arial" w:cs="Arial"/>
          <w:i/>
          <w:iCs/>
          <w:sz w:val="24"/>
          <w:szCs w:val="24"/>
        </w:rPr>
        <w:t>SADC Secretariat, t</w:t>
      </w:r>
      <w:r w:rsidRPr="009D36D8">
        <w:rPr>
          <w:rFonts w:ascii="Arial" w:hAnsi="Arial" w:cs="Arial"/>
          <w:i/>
          <w:iCs/>
          <w:sz w:val="24"/>
          <w:szCs w:val="24"/>
        </w:rPr>
        <w:t xml:space="preserve">he European Union or the </w:t>
      </w:r>
      <w:r w:rsidR="003322E3">
        <w:rPr>
          <w:rFonts w:ascii="Arial" w:hAnsi="Arial" w:cs="Arial"/>
          <w:i/>
          <w:iCs/>
          <w:sz w:val="24"/>
          <w:szCs w:val="24"/>
        </w:rPr>
        <w:t>ACP MTS</w:t>
      </w:r>
      <w:r w:rsidRPr="009D36D8">
        <w:rPr>
          <w:rFonts w:ascii="Arial" w:hAnsi="Arial" w:cs="Arial"/>
          <w:i/>
          <w:iCs/>
          <w:sz w:val="24"/>
          <w:szCs w:val="24"/>
        </w:rPr>
        <w:t xml:space="preserve"> Programme.</w:t>
      </w:r>
      <w:r w:rsidR="00B370F4">
        <w:rPr>
          <w:rFonts w:ascii="Arial" w:hAnsi="Arial" w:cs="Arial"/>
          <w:i/>
          <w:iCs/>
          <w:sz w:val="24"/>
          <w:szCs w:val="24"/>
        </w:rPr>
        <w:br w:type="page"/>
      </w:r>
      <w:r w:rsidR="00B370F4">
        <w:rPr>
          <w:rFonts w:ascii="Arial" w:hAnsi="Arial" w:cs="Arial"/>
          <w:i/>
          <w:iCs/>
          <w:noProof/>
          <w:sz w:val="24"/>
          <w:szCs w:val="24"/>
          <w:lang w:val="fr-CH" w:eastAsia="fr-CH"/>
        </w:rPr>
        <w:lastRenderedPageBreak/>
        <w:drawing>
          <wp:inline distT="0" distB="0" distL="0" distR="0">
            <wp:extent cx="5940568" cy="4229100"/>
            <wp:effectExtent l="19050" t="0" r="3032" b="0"/>
            <wp:docPr id="6" name="Picture 1" descr="F:\SADC assignment\PHOTOS\100_1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DC assignment\PHOTOS\100_1393.JPG"/>
                    <pic:cNvPicPr>
                      <a:picLocks noChangeAspect="1" noChangeArrowheads="1"/>
                    </pic:cNvPicPr>
                  </pic:nvPicPr>
                  <pic:blipFill>
                    <a:blip r:embed="rId16" cstate="print"/>
                    <a:srcRect/>
                    <a:stretch>
                      <a:fillRect/>
                    </a:stretch>
                  </pic:blipFill>
                  <pic:spPr bwMode="auto">
                    <a:xfrm>
                      <a:off x="0" y="0"/>
                      <a:ext cx="5943600" cy="4231258"/>
                    </a:xfrm>
                    <a:prstGeom prst="rect">
                      <a:avLst/>
                    </a:prstGeom>
                    <a:noFill/>
                    <a:ln w="9525">
                      <a:noFill/>
                      <a:miter lim="800000"/>
                      <a:headEnd/>
                      <a:tailEnd/>
                    </a:ln>
                  </pic:spPr>
                </pic:pic>
              </a:graphicData>
            </a:graphic>
          </wp:inline>
        </w:drawing>
      </w:r>
    </w:p>
    <w:p w:rsidR="00B370F4" w:rsidRDefault="00B370F4" w:rsidP="00B370F4">
      <w:pPr>
        <w:spacing w:after="0" w:line="240" w:lineRule="auto"/>
        <w:jc w:val="center"/>
        <w:rPr>
          <w:rFonts w:ascii="Arial" w:hAnsi="Arial" w:cs="Arial"/>
          <w:i/>
          <w:iCs/>
          <w:sz w:val="24"/>
          <w:szCs w:val="24"/>
        </w:rPr>
      </w:pPr>
      <w:r>
        <w:rPr>
          <w:rFonts w:ascii="Arial" w:hAnsi="Arial" w:cs="Arial"/>
          <w:i/>
          <w:iCs/>
          <w:noProof/>
          <w:sz w:val="24"/>
          <w:szCs w:val="24"/>
          <w:lang w:val="fr-CH" w:eastAsia="fr-CH"/>
        </w:rPr>
        <w:drawing>
          <wp:inline distT="0" distB="0" distL="0" distR="0">
            <wp:extent cx="5864860" cy="3571875"/>
            <wp:effectExtent l="19050" t="0" r="2540" b="0"/>
            <wp:docPr id="7" name="Picture 2" descr="F:\SADC assignment\PHOTOS\100_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ADC assignment\PHOTOS\100_1378.JPG"/>
                    <pic:cNvPicPr>
                      <a:picLocks noChangeAspect="1" noChangeArrowheads="1"/>
                    </pic:cNvPicPr>
                  </pic:nvPicPr>
                  <pic:blipFill>
                    <a:blip r:embed="rId17" cstate="print"/>
                    <a:srcRect/>
                    <a:stretch>
                      <a:fillRect/>
                    </a:stretch>
                  </pic:blipFill>
                  <pic:spPr bwMode="auto">
                    <a:xfrm>
                      <a:off x="0" y="0"/>
                      <a:ext cx="5864860" cy="3571875"/>
                    </a:xfrm>
                    <a:prstGeom prst="rect">
                      <a:avLst/>
                    </a:prstGeom>
                    <a:noFill/>
                    <a:ln w="9525">
                      <a:noFill/>
                      <a:miter lim="800000"/>
                      <a:headEnd/>
                      <a:tailEnd/>
                    </a:ln>
                  </pic:spPr>
                </pic:pic>
              </a:graphicData>
            </a:graphic>
          </wp:inline>
        </w:drawing>
      </w:r>
    </w:p>
    <w:p w:rsidR="00B370F4" w:rsidRDefault="00B370F4">
      <w:pPr>
        <w:spacing w:after="0" w:line="240" w:lineRule="auto"/>
        <w:rPr>
          <w:color w:val="000000"/>
          <w:sz w:val="28"/>
        </w:rPr>
      </w:pPr>
    </w:p>
    <w:p w:rsidR="004202AF" w:rsidRPr="00B370F4" w:rsidRDefault="004202AF" w:rsidP="00B370F4">
      <w:pPr>
        <w:jc w:val="center"/>
        <w:rPr>
          <w:b/>
          <w:color w:val="000000"/>
          <w:sz w:val="36"/>
        </w:rPr>
      </w:pPr>
      <w:r w:rsidRPr="00B370F4">
        <w:rPr>
          <w:b/>
          <w:color w:val="000000"/>
          <w:sz w:val="36"/>
        </w:rPr>
        <w:t>Contents</w:t>
      </w:r>
    </w:p>
    <w:p w:rsidR="00FE6716" w:rsidRDefault="00F94633">
      <w:pPr>
        <w:pStyle w:val="TOC1"/>
        <w:rPr>
          <w:rFonts w:asciiTheme="minorHAnsi" w:eastAsiaTheme="minorEastAsia" w:hAnsiTheme="minorHAnsi" w:cstheme="minorBidi"/>
          <w:lang w:val="en-US" w:eastAsia="en-US"/>
        </w:rPr>
      </w:pPr>
      <w:r w:rsidRPr="000910D1">
        <w:rPr>
          <w:rFonts w:ascii="Calibri" w:hAnsi="Calibri" w:cs="Calibri"/>
          <w:sz w:val="28"/>
          <w:szCs w:val="28"/>
        </w:rPr>
        <w:fldChar w:fldCharType="begin"/>
      </w:r>
      <w:r w:rsidR="004202AF" w:rsidRPr="000910D1">
        <w:rPr>
          <w:rFonts w:ascii="Calibri" w:hAnsi="Calibri" w:cs="Calibri"/>
          <w:sz w:val="28"/>
          <w:szCs w:val="28"/>
        </w:rPr>
        <w:instrText xml:space="preserve"> TOC \o "1-3" \h \z \u </w:instrText>
      </w:r>
      <w:r w:rsidRPr="000910D1">
        <w:rPr>
          <w:rFonts w:ascii="Calibri" w:hAnsi="Calibri" w:cs="Calibri"/>
          <w:sz w:val="28"/>
          <w:szCs w:val="28"/>
        </w:rPr>
        <w:fldChar w:fldCharType="separate"/>
      </w:r>
      <w:hyperlink w:anchor="_Toc323413403" w:history="1">
        <w:r w:rsidR="00FE6716" w:rsidRPr="00E25ABC">
          <w:rPr>
            <w:rStyle w:val="Hyperlink"/>
            <w:rFonts w:ascii="Calibri" w:hAnsi="Calibri" w:cs="Calibri"/>
          </w:rPr>
          <w:t>EXECUTIVE SUMMARY</w:t>
        </w:r>
        <w:r w:rsidR="00FE6716">
          <w:rPr>
            <w:webHidden/>
          </w:rPr>
          <w:tab/>
        </w:r>
        <w:r>
          <w:rPr>
            <w:webHidden/>
          </w:rPr>
          <w:fldChar w:fldCharType="begin"/>
        </w:r>
        <w:r w:rsidR="00FE6716">
          <w:rPr>
            <w:webHidden/>
          </w:rPr>
          <w:instrText xml:space="preserve"> PAGEREF _Toc323413403 \h </w:instrText>
        </w:r>
        <w:r>
          <w:rPr>
            <w:webHidden/>
          </w:rPr>
        </w:r>
        <w:r>
          <w:rPr>
            <w:webHidden/>
          </w:rPr>
          <w:fldChar w:fldCharType="separate"/>
        </w:r>
        <w:r w:rsidR="00FE6716">
          <w:rPr>
            <w:webHidden/>
          </w:rPr>
          <w:t>5</w:t>
        </w:r>
        <w:r>
          <w:rPr>
            <w:webHidden/>
          </w:rPr>
          <w:fldChar w:fldCharType="end"/>
        </w:r>
      </w:hyperlink>
    </w:p>
    <w:p w:rsidR="00FE6716" w:rsidRDefault="00E47A56">
      <w:pPr>
        <w:pStyle w:val="TOC1"/>
        <w:tabs>
          <w:tab w:val="left" w:pos="660"/>
        </w:tabs>
        <w:rPr>
          <w:rFonts w:asciiTheme="minorHAnsi" w:eastAsiaTheme="minorEastAsia" w:hAnsiTheme="minorHAnsi" w:cstheme="minorBidi"/>
          <w:lang w:val="en-US" w:eastAsia="en-US"/>
        </w:rPr>
      </w:pPr>
      <w:hyperlink w:anchor="_Toc323413404" w:history="1">
        <w:r w:rsidR="00FE6716" w:rsidRPr="00E25ABC">
          <w:rPr>
            <w:rStyle w:val="Hyperlink"/>
            <w:rFonts w:ascii="Calibri" w:hAnsi="Calibri" w:cs="Calibri"/>
          </w:rPr>
          <w:t xml:space="preserve">1.0 </w:t>
        </w:r>
        <w:r w:rsidR="00FE6716">
          <w:rPr>
            <w:rFonts w:asciiTheme="minorHAnsi" w:eastAsiaTheme="minorEastAsia" w:hAnsiTheme="minorHAnsi" w:cstheme="minorBidi"/>
            <w:lang w:val="en-US" w:eastAsia="en-US"/>
          </w:rPr>
          <w:tab/>
        </w:r>
        <w:r w:rsidR="00FE6716" w:rsidRPr="00E25ABC">
          <w:rPr>
            <w:rStyle w:val="Hyperlink"/>
            <w:rFonts w:ascii="Calibri" w:hAnsi="Calibri" w:cs="Calibri"/>
          </w:rPr>
          <w:t xml:space="preserve"> INTRODUCTION AND BACKGROUND TO THE ASSIGNMENT</w:t>
        </w:r>
        <w:r w:rsidR="00FE6716">
          <w:rPr>
            <w:webHidden/>
          </w:rPr>
          <w:tab/>
        </w:r>
        <w:r w:rsidR="00F94633">
          <w:rPr>
            <w:webHidden/>
          </w:rPr>
          <w:fldChar w:fldCharType="begin"/>
        </w:r>
        <w:r w:rsidR="00FE6716">
          <w:rPr>
            <w:webHidden/>
          </w:rPr>
          <w:instrText xml:space="preserve"> PAGEREF _Toc323413404 \h </w:instrText>
        </w:r>
        <w:r w:rsidR="00F94633">
          <w:rPr>
            <w:webHidden/>
          </w:rPr>
        </w:r>
        <w:r w:rsidR="00F94633">
          <w:rPr>
            <w:webHidden/>
          </w:rPr>
          <w:fldChar w:fldCharType="separate"/>
        </w:r>
        <w:r w:rsidR="00FE6716">
          <w:rPr>
            <w:webHidden/>
          </w:rPr>
          <w:t>9</w:t>
        </w:r>
        <w:r w:rsidR="00F94633">
          <w:rPr>
            <w:webHidden/>
          </w:rPr>
          <w:fldChar w:fldCharType="end"/>
        </w:r>
      </w:hyperlink>
    </w:p>
    <w:p w:rsidR="00FE6716" w:rsidRDefault="00E47A56">
      <w:pPr>
        <w:pStyle w:val="TOC2"/>
        <w:tabs>
          <w:tab w:val="left" w:pos="880"/>
          <w:tab w:val="right" w:leader="dot" w:pos="9350"/>
        </w:tabs>
        <w:rPr>
          <w:rFonts w:asciiTheme="minorHAnsi" w:eastAsiaTheme="minorEastAsia" w:hAnsiTheme="minorHAnsi" w:cstheme="minorBidi"/>
          <w:noProof/>
          <w:lang w:val="en-US" w:eastAsia="en-US"/>
        </w:rPr>
      </w:pPr>
      <w:hyperlink w:anchor="_Toc323413405" w:history="1">
        <w:r w:rsidR="00FE6716" w:rsidRPr="00E25ABC">
          <w:rPr>
            <w:rStyle w:val="Hyperlink"/>
            <w:rFonts w:cs="Calibri"/>
            <w:noProof/>
          </w:rPr>
          <w:t>1.1</w:t>
        </w:r>
        <w:r w:rsidR="00FE6716">
          <w:rPr>
            <w:rFonts w:asciiTheme="minorHAnsi" w:eastAsiaTheme="minorEastAsia" w:hAnsiTheme="minorHAnsi" w:cstheme="minorBidi"/>
            <w:noProof/>
            <w:lang w:val="en-US" w:eastAsia="en-US"/>
          </w:rPr>
          <w:tab/>
        </w:r>
        <w:r w:rsidR="00FE6716" w:rsidRPr="00E25ABC">
          <w:rPr>
            <w:rStyle w:val="Hyperlink"/>
            <w:rFonts w:cs="Calibri"/>
            <w:noProof/>
          </w:rPr>
          <w:t xml:space="preserve">   PROJECT’S OBJECTIVES AND GOALS</w:t>
        </w:r>
        <w:r w:rsidR="00FE6716">
          <w:rPr>
            <w:noProof/>
            <w:webHidden/>
          </w:rPr>
          <w:tab/>
        </w:r>
        <w:r w:rsidR="00F94633">
          <w:rPr>
            <w:noProof/>
            <w:webHidden/>
          </w:rPr>
          <w:fldChar w:fldCharType="begin"/>
        </w:r>
        <w:r w:rsidR="00FE6716">
          <w:rPr>
            <w:noProof/>
            <w:webHidden/>
          </w:rPr>
          <w:instrText xml:space="preserve"> PAGEREF _Toc323413405 \h </w:instrText>
        </w:r>
        <w:r w:rsidR="00F94633">
          <w:rPr>
            <w:noProof/>
            <w:webHidden/>
          </w:rPr>
        </w:r>
        <w:r w:rsidR="00F94633">
          <w:rPr>
            <w:noProof/>
            <w:webHidden/>
          </w:rPr>
          <w:fldChar w:fldCharType="separate"/>
        </w:r>
        <w:r w:rsidR="00FE6716">
          <w:rPr>
            <w:noProof/>
            <w:webHidden/>
          </w:rPr>
          <w:t>11</w:t>
        </w:r>
        <w:r w:rsidR="00F94633">
          <w:rPr>
            <w:noProof/>
            <w:webHidden/>
          </w:rPr>
          <w:fldChar w:fldCharType="end"/>
        </w:r>
      </w:hyperlink>
    </w:p>
    <w:p w:rsidR="00FE6716" w:rsidRDefault="00E47A56">
      <w:pPr>
        <w:pStyle w:val="TOC2"/>
        <w:tabs>
          <w:tab w:val="left" w:pos="880"/>
          <w:tab w:val="right" w:leader="dot" w:pos="9350"/>
        </w:tabs>
        <w:rPr>
          <w:rFonts w:asciiTheme="minorHAnsi" w:eastAsiaTheme="minorEastAsia" w:hAnsiTheme="minorHAnsi" w:cstheme="minorBidi"/>
          <w:noProof/>
          <w:lang w:val="en-US" w:eastAsia="en-US"/>
        </w:rPr>
      </w:pPr>
      <w:hyperlink w:anchor="_Toc323413406" w:history="1">
        <w:r w:rsidR="00FE6716" w:rsidRPr="00E25ABC">
          <w:rPr>
            <w:rStyle w:val="Hyperlink"/>
            <w:noProof/>
          </w:rPr>
          <w:t>1.2</w:t>
        </w:r>
        <w:r w:rsidR="00FE6716">
          <w:rPr>
            <w:rFonts w:asciiTheme="minorHAnsi" w:eastAsiaTheme="minorEastAsia" w:hAnsiTheme="minorHAnsi" w:cstheme="minorBidi"/>
            <w:noProof/>
            <w:lang w:val="en-US" w:eastAsia="en-US"/>
          </w:rPr>
          <w:tab/>
        </w:r>
        <w:r w:rsidR="00FE6716" w:rsidRPr="00E25ABC">
          <w:rPr>
            <w:rStyle w:val="Hyperlink"/>
            <w:noProof/>
          </w:rPr>
          <w:t xml:space="preserve">    RESULTS TO BE ACHIEVED</w:t>
        </w:r>
        <w:r w:rsidR="00FE6716">
          <w:rPr>
            <w:noProof/>
            <w:webHidden/>
          </w:rPr>
          <w:tab/>
        </w:r>
        <w:r w:rsidR="00F94633">
          <w:rPr>
            <w:noProof/>
            <w:webHidden/>
          </w:rPr>
          <w:fldChar w:fldCharType="begin"/>
        </w:r>
        <w:r w:rsidR="00FE6716">
          <w:rPr>
            <w:noProof/>
            <w:webHidden/>
          </w:rPr>
          <w:instrText xml:space="preserve"> PAGEREF _Toc323413406 \h </w:instrText>
        </w:r>
        <w:r w:rsidR="00F94633">
          <w:rPr>
            <w:noProof/>
            <w:webHidden/>
          </w:rPr>
        </w:r>
        <w:r w:rsidR="00F94633">
          <w:rPr>
            <w:noProof/>
            <w:webHidden/>
          </w:rPr>
          <w:fldChar w:fldCharType="separate"/>
        </w:r>
        <w:r w:rsidR="00FE6716">
          <w:rPr>
            <w:noProof/>
            <w:webHidden/>
          </w:rPr>
          <w:t>12</w:t>
        </w:r>
        <w:r w:rsidR="00F94633">
          <w:rPr>
            <w:noProof/>
            <w:webHidden/>
          </w:rPr>
          <w:fldChar w:fldCharType="end"/>
        </w:r>
      </w:hyperlink>
    </w:p>
    <w:p w:rsidR="00FE6716" w:rsidRDefault="00E47A56">
      <w:pPr>
        <w:pStyle w:val="TOC2"/>
        <w:tabs>
          <w:tab w:val="left" w:pos="880"/>
          <w:tab w:val="right" w:leader="dot" w:pos="9350"/>
        </w:tabs>
        <w:rPr>
          <w:rFonts w:asciiTheme="minorHAnsi" w:eastAsiaTheme="minorEastAsia" w:hAnsiTheme="minorHAnsi" w:cstheme="minorBidi"/>
          <w:noProof/>
          <w:lang w:val="en-US" w:eastAsia="en-US"/>
        </w:rPr>
      </w:pPr>
      <w:hyperlink w:anchor="_Toc323413407" w:history="1">
        <w:r w:rsidR="00FE6716" w:rsidRPr="00E25ABC">
          <w:rPr>
            <w:rStyle w:val="Hyperlink"/>
            <w:rFonts w:cs="Calibri"/>
            <w:noProof/>
          </w:rPr>
          <w:t>1.3</w:t>
        </w:r>
        <w:r w:rsidR="00FE6716">
          <w:rPr>
            <w:rFonts w:asciiTheme="minorHAnsi" w:eastAsiaTheme="minorEastAsia" w:hAnsiTheme="minorHAnsi" w:cstheme="minorBidi"/>
            <w:noProof/>
            <w:lang w:val="en-US" w:eastAsia="en-US"/>
          </w:rPr>
          <w:tab/>
        </w:r>
        <w:r w:rsidR="00FE6716" w:rsidRPr="00E25ABC">
          <w:rPr>
            <w:rStyle w:val="Hyperlink"/>
            <w:rFonts w:cs="Calibri"/>
            <w:noProof/>
          </w:rPr>
          <w:t xml:space="preserve">    SPECIFIC ACTIVITIES</w:t>
        </w:r>
        <w:r w:rsidR="00FE6716">
          <w:rPr>
            <w:noProof/>
            <w:webHidden/>
          </w:rPr>
          <w:tab/>
        </w:r>
        <w:r w:rsidR="00F94633">
          <w:rPr>
            <w:noProof/>
            <w:webHidden/>
          </w:rPr>
          <w:fldChar w:fldCharType="begin"/>
        </w:r>
        <w:r w:rsidR="00FE6716">
          <w:rPr>
            <w:noProof/>
            <w:webHidden/>
          </w:rPr>
          <w:instrText xml:space="preserve"> PAGEREF _Toc323413407 \h </w:instrText>
        </w:r>
        <w:r w:rsidR="00F94633">
          <w:rPr>
            <w:noProof/>
            <w:webHidden/>
          </w:rPr>
        </w:r>
        <w:r w:rsidR="00F94633">
          <w:rPr>
            <w:noProof/>
            <w:webHidden/>
          </w:rPr>
          <w:fldChar w:fldCharType="separate"/>
        </w:r>
        <w:r w:rsidR="00FE6716">
          <w:rPr>
            <w:noProof/>
            <w:webHidden/>
          </w:rPr>
          <w:t>13</w:t>
        </w:r>
        <w:r w:rsidR="00F94633">
          <w:rPr>
            <w:noProof/>
            <w:webHidden/>
          </w:rPr>
          <w:fldChar w:fldCharType="end"/>
        </w:r>
      </w:hyperlink>
    </w:p>
    <w:p w:rsidR="00FE6716" w:rsidRDefault="00E47A56">
      <w:pPr>
        <w:pStyle w:val="TOC1"/>
        <w:tabs>
          <w:tab w:val="left" w:pos="660"/>
        </w:tabs>
        <w:rPr>
          <w:rFonts w:asciiTheme="minorHAnsi" w:eastAsiaTheme="minorEastAsia" w:hAnsiTheme="minorHAnsi" w:cstheme="minorBidi"/>
          <w:lang w:val="en-US" w:eastAsia="en-US"/>
        </w:rPr>
      </w:pPr>
      <w:hyperlink w:anchor="_Toc323413408" w:history="1">
        <w:r w:rsidR="00FE6716" w:rsidRPr="00E25ABC">
          <w:rPr>
            <w:rStyle w:val="Hyperlink"/>
            <w:rFonts w:ascii="Calibri" w:hAnsi="Calibri" w:cs="Calibri"/>
          </w:rPr>
          <w:t xml:space="preserve">2.0   </w:t>
        </w:r>
        <w:r w:rsidR="00FE6716">
          <w:rPr>
            <w:rFonts w:asciiTheme="minorHAnsi" w:eastAsiaTheme="minorEastAsia" w:hAnsiTheme="minorHAnsi" w:cstheme="minorBidi"/>
            <w:lang w:val="en-US" w:eastAsia="en-US"/>
          </w:rPr>
          <w:tab/>
        </w:r>
        <w:r w:rsidR="00FE6716" w:rsidRPr="00E25ABC">
          <w:rPr>
            <w:rStyle w:val="Hyperlink"/>
            <w:rFonts w:ascii="Calibri" w:hAnsi="Calibri" w:cs="Calibri"/>
          </w:rPr>
          <w:t xml:space="preserve">   IMPLEMENTATION STRATEGY</w:t>
        </w:r>
        <w:r w:rsidR="00FE6716">
          <w:rPr>
            <w:webHidden/>
          </w:rPr>
          <w:tab/>
        </w:r>
        <w:r w:rsidR="00F94633">
          <w:rPr>
            <w:webHidden/>
          </w:rPr>
          <w:fldChar w:fldCharType="begin"/>
        </w:r>
        <w:r w:rsidR="00FE6716">
          <w:rPr>
            <w:webHidden/>
          </w:rPr>
          <w:instrText xml:space="preserve"> PAGEREF _Toc323413408 \h </w:instrText>
        </w:r>
        <w:r w:rsidR="00F94633">
          <w:rPr>
            <w:webHidden/>
          </w:rPr>
        </w:r>
        <w:r w:rsidR="00F94633">
          <w:rPr>
            <w:webHidden/>
          </w:rPr>
          <w:fldChar w:fldCharType="separate"/>
        </w:r>
        <w:r w:rsidR="00FE6716">
          <w:rPr>
            <w:webHidden/>
          </w:rPr>
          <w:t>14</w:t>
        </w:r>
        <w:r w:rsidR="00F94633">
          <w:rPr>
            <w:webHidden/>
          </w:rPr>
          <w:fldChar w:fldCharType="end"/>
        </w:r>
      </w:hyperlink>
    </w:p>
    <w:p w:rsidR="00FE6716" w:rsidRDefault="00E47A56">
      <w:pPr>
        <w:pStyle w:val="TOC2"/>
        <w:tabs>
          <w:tab w:val="left" w:pos="880"/>
          <w:tab w:val="right" w:leader="dot" w:pos="9350"/>
        </w:tabs>
        <w:rPr>
          <w:rFonts w:asciiTheme="minorHAnsi" w:eastAsiaTheme="minorEastAsia" w:hAnsiTheme="minorHAnsi" w:cstheme="minorBidi"/>
          <w:noProof/>
          <w:lang w:val="en-US" w:eastAsia="en-US"/>
        </w:rPr>
      </w:pPr>
      <w:hyperlink w:anchor="_Toc323413409" w:history="1">
        <w:r w:rsidR="00FE6716" w:rsidRPr="00E25ABC">
          <w:rPr>
            <w:rStyle w:val="Hyperlink"/>
            <w:rFonts w:cs="Calibri"/>
            <w:noProof/>
          </w:rPr>
          <w:t>2.1</w:t>
        </w:r>
        <w:r w:rsidR="00FE6716">
          <w:rPr>
            <w:rFonts w:asciiTheme="minorHAnsi" w:eastAsiaTheme="minorEastAsia" w:hAnsiTheme="minorHAnsi" w:cstheme="minorBidi"/>
            <w:noProof/>
            <w:lang w:val="en-US" w:eastAsia="en-US"/>
          </w:rPr>
          <w:tab/>
        </w:r>
        <w:r w:rsidR="00FE6716" w:rsidRPr="00E25ABC">
          <w:rPr>
            <w:rStyle w:val="Hyperlink"/>
            <w:rFonts w:cs="Calibri"/>
            <w:noProof/>
          </w:rPr>
          <w:t xml:space="preserve">  THE WORK PLAN AND TIMING OF KEY DELIVERABLES</w:t>
        </w:r>
        <w:r w:rsidR="00FE6716">
          <w:rPr>
            <w:noProof/>
            <w:webHidden/>
          </w:rPr>
          <w:tab/>
        </w:r>
        <w:r w:rsidR="00F94633">
          <w:rPr>
            <w:noProof/>
            <w:webHidden/>
          </w:rPr>
          <w:fldChar w:fldCharType="begin"/>
        </w:r>
        <w:r w:rsidR="00FE6716">
          <w:rPr>
            <w:noProof/>
            <w:webHidden/>
          </w:rPr>
          <w:instrText xml:space="preserve"> PAGEREF _Toc323413409 \h </w:instrText>
        </w:r>
        <w:r w:rsidR="00F94633">
          <w:rPr>
            <w:noProof/>
            <w:webHidden/>
          </w:rPr>
        </w:r>
        <w:r w:rsidR="00F94633">
          <w:rPr>
            <w:noProof/>
            <w:webHidden/>
          </w:rPr>
          <w:fldChar w:fldCharType="separate"/>
        </w:r>
        <w:r w:rsidR="00FE6716">
          <w:rPr>
            <w:noProof/>
            <w:webHidden/>
          </w:rPr>
          <w:t>17</w:t>
        </w:r>
        <w:r w:rsidR="00F94633">
          <w:rPr>
            <w:noProof/>
            <w:webHidden/>
          </w:rPr>
          <w:fldChar w:fldCharType="end"/>
        </w:r>
      </w:hyperlink>
    </w:p>
    <w:p w:rsidR="00FE6716" w:rsidRDefault="00E47A56">
      <w:pPr>
        <w:pStyle w:val="TOC1"/>
        <w:rPr>
          <w:rFonts w:asciiTheme="minorHAnsi" w:eastAsiaTheme="minorEastAsia" w:hAnsiTheme="minorHAnsi" w:cstheme="minorBidi"/>
          <w:lang w:val="en-US" w:eastAsia="en-US"/>
        </w:rPr>
      </w:pPr>
      <w:hyperlink w:anchor="_Toc323413410" w:history="1">
        <w:r w:rsidR="00FE6716" w:rsidRPr="00E25ABC">
          <w:rPr>
            <w:rStyle w:val="Hyperlink"/>
            <w:rFonts w:ascii="Calibri" w:hAnsi="Calibri" w:cs="Calibri"/>
          </w:rPr>
          <w:t>3.0  STATE OF COORDINATION BETWEEN SADC COUNTRIES AND SADC SECRETARIAT ON TRADE ISSUES</w:t>
        </w:r>
        <w:r w:rsidR="00FE6716">
          <w:rPr>
            <w:webHidden/>
          </w:rPr>
          <w:tab/>
        </w:r>
        <w:r w:rsidR="00F94633">
          <w:rPr>
            <w:webHidden/>
          </w:rPr>
          <w:fldChar w:fldCharType="begin"/>
        </w:r>
        <w:r w:rsidR="00FE6716">
          <w:rPr>
            <w:webHidden/>
          </w:rPr>
          <w:instrText xml:space="preserve"> PAGEREF _Toc323413410 \h </w:instrText>
        </w:r>
        <w:r w:rsidR="00F94633">
          <w:rPr>
            <w:webHidden/>
          </w:rPr>
        </w:r>
        <w:r w:rsidR="00F94633">
          <w:rPr>
            <w:webHidden/>
          </w:rPr>
          <w:fldChar w:fldCharType="separate"/>
        </w:r>
        <w:r w:rsidR="00FE6716">
          <w:rPr>
            <w:webHidden/>
          </w:rPr>
          <w:t>19</w:t>
        </w:r>
        <w:r w:rsidR="00F94633">
          <w:rPr>
            <w:webHidden/>
          </w:rPr>
          <w:fldChar w:fldCharType="end"/>
        </w:r>
      </w:hyperlink>
    </w:p>
    <w:p w:rsidR="00FE6716" w:rsidRDefault="00E47A56">
      <w:pPr>
        <w:pStyle w:val="TOC2"/>
        <w:tabs>
          <w:tab w:val="left" w:pos="880"/>
          <w:tab w:val="right" w:leader="dot" w:pos="9350"/>
        </w:tabs>
        <w:rPr>
          <w:rFonts w:asciiTheme="minorHAnsi" w:eastAsiaTheme="minorEastAsia" w:hAnsiTheme="minorHAnsi" w:cstheme="minorBidi"/>
          <w:noProof/>
          <w:lang w:val="en-US" w:eastAsia="en-US"/>
        </w:rPr>
      </w:pPr>
      <w:hyperlink w:anchor="_Toc323413411" w:history="1">
        <w:r w:rsidR="00FE6716" w:rsidRPr="00E25ABC">
          <w:rPr>
            <w:rStyle w:val="Hyperlink"/>
            <w:rFonts w:cs="Calibri"/>
            <w:noProof/>
            <w:kern w:val="32"/>
          </w:rPr>
          <w:t>3.1</w:t>
        </w:r>
        <w:r w:rsidR="00FE6716">
          <w:rPr>
            <w:rFonts w:asciiTheme="minorHAnsi" w:eastAsiaTheme="minorEastAsia" w:hAnsiTheme="minorHAnsi" w:cstheme="minorBidi"/>
            <w:noProof/>
            <w:lang w:val="en-US" w:eastAsia="en-US"/>
          </w:rPr>
          <w:tab/>
        </w:r>
        <w:r w:rsidR="00FE6716" w:rsidRPr="00E25ABC">
          <w:rPr>
            <w:rStyle w:val="Hyperlink"/>
            <w:rFonts w:cs="Calibri"/>
            <w:noProof/>
            <w:kern w:val="32"/>
          </w:rPr>
          <w:t>UNDERSTANDING OF THE MULTILATERAL TRADING SYSTEM AND ITS IMPLICATIONS</w:t>
        </w:r>
        <w:r w:rsidR="00FE6716">
          <w:rPr>
            <w:noProof/>
            <w:webHidden/>
          </w:rPr>
          <w:tab/>
        </w:r>
        <w:r w:rsidR="00F94633">
          <w:rPr>
            <w:noProof/>
            <w:webHidden/>
          </w:rPr>
          <w:fldChar w:fldCharType="begin"/>
        </w:r>
        <w:r w:rsidR="00FE6716">
          <w:rPr>
            <w:noProof/>
            <w:webHidden/>
          </w:rPr>
          <w:instrText xml:space="preserve"> PAGEREF _Toc323413411 \h </w:instrText>
        </w:r>
        <w:r w:rsidR="00F94633">
          <w:rPr>
            <w:noProof/>
            <w:webHidden/>
          </w:rPr>
        </w:r>
        <w:r w:rsidR="00F94633">
          <w:rPr>
            <w:noProof/>
            <w:webHidden/>
          </w:rPr>
          <w:fldChar w:fldCharType="separate"/>
        </w:r>
        <w:r w:rsidR="00FE6716">
          <w:rPr>
            <w:noProof/>
            <w:webHidden/>
          </w:rPr>
          <w:t>19</w:t>
        </w:r>
        <w:r w:rsidR="00F94633">
          <w:rPr>
            <w:noProof/>
            <w:webHidden/>
          </w:rPr>
          <w:fldChar w:fldCharType="end"/>
        </w:r>
      </w:hyperlink>
    </w:p>
    <w:p w:rsidR="00FE6716" w:rsidRDefault="00E47A56">
      <w:pPr>
        <w:pStyle w:val="TOC2"/>
        <w:tabs>
          <w:tab w:val="left" w:pos="880"/>
          <w:tab w:val="right" w:leader="dot" w:pos="9350"/>
        </w:tabs>
        <w:rPr>
          <w:rFonts w:asciiTheme="minorHAnsi" w:eastAsiaTheme="minorEastAsia" w:hAnsiTheme="minorHAnsi" w:cstheme="minorBidi"/>
          <w:noProof/>
          <w:lang w:val="en-US" w:eastAsia="en-US"/>
        </w:rPr>
      </w:pPr>
      <w:hyperlink w:anchor="_Toc323413412" w:history="1">
        <w:r w:rsidR="00FE6716" w:rsidRPr="00E25ABC">
          <w:rPr>
            <w:rStyle w:val="Hyperlink"/>
            <w:rFonts w:cs="Calibri"/>
            <w:noProof/>
            <w:kern w:val="32"/>
          </w:rPr>
          <w:t>3.2</w:t>
        </w:r>
        <w:r w:rsidR="00FE6716">
          <w:rPr>
            <w:rFonts w:asciiTheme="minorHAnsi" w:eastAsiaTheme="minorEastAsia" w:hAnsiTheme="minorHAnsi" w:cstheme="minorBidi"/>
            <w:noProof/>
            <w:lang w:val="en-US" w:eastAsia="en-US"/>
          </w:rPr>
          <w:tab/>
        </w:r>
        <w:r w:rsidR="00FE6716" w:rsidRPr="00E25ABC">
          <w:rPr>
            <w:rStyle w:val="Hyperlink"/>
            <w:rFonts w:cs="Calibri"/>
            <w:noProof/>
            <w:kern w:val="32"/>
          </w:rPr>
          <w:t>COORDINATION AT NATIONAL, REGIONAL AND MULTILATERAL LEVELS</w:t>
        </w:r>
        <w:r w:rsidR="00FE6716">
          <w:rPr>
            <w:noProof/>
            <w:webHidden/>
          </w:rPr>
          <w:tab/>
        </w:r>
        <w:r w:rsidR="00F94633">
          <w:rPr>
            <w:noProof/>
            <w:webHidden/>
          </w:rPr>
          <w:fldChar w:fldCharType="begin"/>
        </w:r>
        <w:r w:rsidR="00FE6716">
          <w:rPr>
            <w:noProof/>
            <w:webHidden/>
          </w:rPr>
          <w:instrText xml:space="preserve"> PAGEREF _Toc323413412 \h </w:instrText>
        </w:r>
        <w:r w:rsidR="00F94633">
          <w:rPr>
            <w:noProof/>
            <w:webHidden/>
          </w:rPr>
        </w:r>
        <w:r w:rsidR="00F94633">
          <w:rPr>
            <w:noProof/>
            <w:webHidden/>
          </w:rPr>
          <w:fldChar w:fldCharType="separate"/>
        </w:r>
        <w:r w:rsidR="00FE6716">
          <w:rPr>
            <w:noProof/>
            <w:webHidden/>
          </w:rPr>
          <w:t>20</w:t>
        </w:r>
        <w:r w:rsidR="00F94633">
          <w:rPr>
            <w:noProof/>
            <w:webHidden/>
          </w:rPr>
          <w:fldChar w:fldCharType="end"/>
        </w:r>
      </w:hyperlink>
    </w:p>
    <w:p w:rsidR="00FE6716" w:rsidRDefault="00E47A56">
      <w:pPr>
        <w:pStyle w:val="TOC2"/>
        <w:tabs>
          <w:tab w:val="right" w:leader="dot" w:pos="9350"/>
        </w:tabs>
        <w:rPr>
          <w:rFonts w:asciiTheme="minorHAnsi" w:eastAsiaTheme="minorEastAsia" w:hAnsiTheme="minorHAnsi" w:cstheme="minorBidi"/>
          <w:noProof/>
          <w:lang w:val="en-US" w:eastAsia="en-US"/>
        </w:rPr>
      </w:pPr>
      <w:hyperlink w:anchor="_Toc323413413" w:history="1">
        <w:r w:rsidR="00FE6716" w:rsidRPr="00E25ABC">
          <w:rPr>
            <w:rStyle w:val="Hyperlink"/>
            <w:rFonts w:cs="Calibri"/>
            <w:noProof/>
            <w:kern w:val="32"/>
          </w:rPr>
          <w:t xml:space="preserve">3.3    </w:t>
        </w:r>
        <w:r w:rsidR="00FE6716" w:rsidRPr="00E25ABC">
          <w:rPr>
            <w:rStyle w:val="Hyperlink"/>
            <w:rFonts w:cs="Calibri"/>
            <w:noProof/>
          </w:rPr>
          <w:t>CAPACITY TO IDENTIFY PRO-DEVELOPMENT REFORMS AND APPROPRIATE POLICIES TO BENEFIT FROM THE MULTILATERAL TRADING SYSTEM</w:t>
        </w:r>
        <w:r w:rsidR="00FE6716">
          <w:rPr>
            <w:noProof/>
            <w:webHidden/>
          </w:rPr>
          <w:tab/>
        </w:r>
        <w:r w:rsidR="00F94633">
          <w:rPr>
            <w:noProof/>
            <w:webHidden/>
          </w:rPr>
          <w:fldChar w:fldCharType="begin"/>
        </w:r>
        <w:r w:rsidR="00FE6716">
          <w:rPr>
            <w:noProof/>
            <w:webHidden/>
          </w:rPr>
          <w:instrText xml:space="preserve"> PAGEREF _Toc323413413 \h </w:instrText>
        </w:r>
        <w:r w:rsidR="00F94633">
          <w:rPr>
            <w:noProof/>
            <w:webHidden/>
          </w:rPr>
        </w:r>
        <w:r w:rsidR="00F94633">
          <w:rPr>
            <w:noProof/>
            <w:webHidden/>
          </w:rPr>
          <w:fldChar w:fldCharType="separate"/>
        </w:r>
        <w:r w:rsidR="00FE6716">
          <w:rPr>
            <w:noProof/>
            <w:webHidden/>
          </w:rPr>
          <w:t>21</w:t>
        </w:r>
        <w:r w:rsidR="00F94633">
          <w:rPr>
            <w:noProof/>
            <w:webHidden/>
          </w:rPr>
          <w:fldChar w:fldCharType="end"/>
        </w:r>
      </w:hyperlink>
    </w:p>
    <w:p w:rsidR="00FE6716" w:rsidRDefault="00E47A56">
      <w:pPr>
        <w:pStyle w:val="TOC2"/>
        <w:tabs>
          <w:tab w:val="left" w:pos="880"/>
          <w:tab w:val="right" w:leader="dot" w:pos="9350"/>
        </w:tabs>
        <w:rPr>
          <w:rFonts w:asciiTheme="minorHAnsi" w:eastAsiaTheme="minorEastAsia" w:hAnsiTheme="minorHAnsi" w:cstheme="minorBidi"/>
          <w:noProof/>
          <w:lang w:val="en-US" w:eastAsia="en-US"/>
        </w:rPr>
      </w:pPr>
      <w:hyperlink w:anchor="_Toc323413414" w:history="1">
        <w:r w:rsidR="00FE6716" w:rsidRPr="00E25ABC">
          <w:rPr>
            <w:rStyle w:val="Hyperlink"/>
            <w:rFonts w:cs="Calibri"/>
            <w:noProof/>
            <w:kern w:val="32"/>
          </w:rPr>
          <w:t>3.4</w:t>
        </w:r>
        <w:r w:rsidR="00FE6716">
          <w:rPr>
            <w:rFonts w:asciiTheme="minorHAnsi" w:eastAsiaTheme="minorEastAsia" w:hAnsiTheme="minorHAnsi" w:cstheme="minorBidi"/>
            <w:noProof/>
            <w:lang w:val="en-US" w:eastAsia="en-US"/>
          </w:rPr>
          <w:tab/>
        </w:r>
        <w:r w:rsidR="00FE6716" w:rsidRPr="00E25ABC">
          <w:rPr>
            <w:rStyle w:val="Hyperlink"/>
            <w:rFonts w:cs="Calibri"/>
            <w:noProof/>
            <w:kern w:val="32"/>
          </w:rPr>
          <w:t xml:space="preserve"> </w:t>
        </w:r>
        <w:r w:rsidR="00FE6716" w:rsidRPr="00E25ABC">
          <w:rPr>
            <w:rStyle w:val="Hyperlink"/>
            <w:rFonts w:cs="Calibri"/>
            <w:noProof/>
          </w:rPr>
          <w:t>INFORMATION EXCHANGE BETWEEN SADC MEMBER STATES, SADC GENEVA-BASED REPRESENTATIVES AND THE SADC SECRETARIAT</w:t>
        </w:r>
        <w:r w:rsidR="00FE6716">
          <w:rPr>
            <w:noProof/>
            <w:webHidden/>
          </w:rPr>
          <w:tab/>
        </w:r>
        <w:r w:rsidR="00F94633">
          <w:rPr>
            <w:noProof/>
            <w:webHidden/>
          </w:rPr>
          <w:fldChar w:fldCharType="begin"/>
        </w:r>
        <w:r w:rsidR="00FE6716">
          <w:rPr>
            <w:noProof/>
            <w:webHidden/>
          </w:rPr>
          <w:instrText xml:space="preserve"> PAGEREF _Toc323413414 \h </w:instrText>
        </w:r>
        <w:r w:rsidR="00F94633">
          <w:rPr>
            <w:noProof/>
            <w:webHidden/>
          </w:rPr>
        </w:r>
        <w:r w:rsidR="00F94633">
          <w:rPr>
            <w:noProof/>
            <w:webHidden/>
          </w:rPr>
          <w:fldChar w:fldCharType="separate"/>
        </w:r>
        <w:r w:rsidR="00FE6716">
          <w:rPr>
            <w:noProof/>
            <w:webHidden/>
          </w:rPr>
          <w:t>22</w:t>
        </w:r>
        <w:r w:rsidR="00F94633">
          <w:rPr>
            <w:noProof/>
            <w:webHidden/>
          </w:rPr>
          <w:fldChar w:fldCharType="end"/>
        </w:r>
      </w:hyperlink>
    </w:p>
    <w:p w:rsidR="00FE6716" w:rsidRDefault="00E47A56">
      <w:pPr>
        <w:pStyle w:val="TOC1"/>
        <w:tabs>
          <w:tab w:val="left" w:pos="660"/>
        </w:tabs>
        <w:rPr>
          <w:rFonts w:asciiTheme="minorHAnsi" w:eastAsiaTheme="minorEastAsia" w:hAnsiTheme="minorHAnsi" w:cstheme="minorBidi"/>
          <w:lang w:val="en-US" w:eastAsia="en-US"/>
        </w:rPr>
      </w:pPr>
      <w:hyperlink w:anchor="_Toc323413415" w:history="1">
        <w:r w:rsidR="00FE6716" w:rsidRPr="00E25ABC">
          <w:rPr>
            <w:rStyle w:val="Hyperlink"/>
            <w:rFonts w:ascii="Calibri" w:hAnsi="Calibri" w:cs="Calibri"/>
          </w:rPr>
          <w:t>4.0</w:t>
        </w:r>
        <w:r w:rsidR="00FE6716">
          <w:rPr>
            <w:rFonts w:asciiTheme="minorHAnsi" w:eastAsiaTheme="minorEastAsia" w:hAnsiTheme="minorHAnsi" w:cstheme="minorBidi"/>
            <w:lang w:val="en-US" w:eastAsia="en-US"/>
          </w:rPr>
          <w:tab/>
        </w:r>
        <w:r w:rsidR="00FE6716" w:rsidRPr="00E25ABC">
          <w:rPr>
            <w:rStyle w:val="Hyperlink"/>
            <w:rFonts w:ascii="Calibri" w:hAnsi="Calibri" w:cs="Calibri"/>
          </w:rPr>
          <w:t xml:space="preserve">   SADC COUNTRIES AND THE DOHA ROUND</w:t>
        </w:r>
        <w:r w:rsidR="00FE6716">
          <w:rPr>
            <w:webHidden/>
          </w:rPr>
          <w:tab/>
        </w:r>
        <w:r w:rsidR="00F94633">
          <w:rPr>
            <w:webHidden/>
          </w:rPr>
          <w:fldChar w:fldCharType="begin"/>
        </w:r>
        <w:r w:rsidR="00FE6716">
          <w:rPr>
            <w:webHidden/>
          </w:rPr>
          <w:instrText xml:space="preserve"> PAGEREF _Toc323413415 \h </w:instrText>
        </w:r>
        <w:r w:rsidR="00F94633">
          <w:rPr>
            <w:webHidden/>
          </w:rPr>
        </w:r>
        <w:r w:rsidR="00F94633">
          <w:rPr>
            <w:webHidden/>
          </w:rPr>
          <w:fldChar w:fldCharType="separate"/>
        </w:r>
        <w:r w:rsidR="00FE6716">
          <w:rPr>
            <w:webHidden/>
          </w:rPr>
          <w:t>23</w:t>
        </w:r>
        <w:r w:rsidR="00F94633">
          <w:rPr>
            <w:webHidden/>
          </w:rPr>
          <w:fldChar w:fldCharType="end"/>
        </w:r>
      </w:hyperlink>
    </w:p>
    <w:p w:rsidR="00FE6716" w:rsidRDefault="00E47A56">
      <w:pPr>
        <w:pStyle w:val="TOC2"/>
        <w:tabs>
          <w:tab w:val="left" w:pos="880"/>
          <w:tab w:val="right" w:leader="dot" w:pos="9350"/>
        </w:tabs>
        <w:rPr>
          <w:rFonts w:asciiTheme="minorHAnsi" w:eastAsiaTheme="minorEastAsia" w:hAnsiTheme="minorHAnsi" w:cstheme="minorBidi"/>
          <w:noProof/>
          <w:lang w:val="en-US" w:eastAsia="en-US"/>
        </w:rPr>
      </w:pPr>
      <w:hyperlink w:anchor="_Toc323413416" w:history="1">
        <w:r w:rsidR="00FE6716" w:rsidRPr="00E25ABC">
          <w:rPr>
            <w:rStyle w:val="Hyperlink"/>
            <w:rFonts w:cs="Calibri"/>
            <w:noProof/>
          </w:rPr>
          <w:t>4.1</w:t>
        </w:r>
        <w:r w:rsidR="00FE6716">
          <w:rPr>
            <w:rFonts w:asciiTheme="minorHAnsi" w:eastAsiaTheme="minorEastAsia" w:hAnsiTheme="minorHAnsi" w:cstheme="minorBidi"/>
            <w:noProof/>
            <w:lang w:val="en-US" w:eastAsia="en-US"/>
          </w:rPr>
          <w:tab/>
        </w:r>
        <w:r w:rsidR="00FE6716" w:rsidRPr="00E25ABC">
          <w:rPr>
            <w:rStyle w:val="Hyperlink"/>
            <w:rFonts w:cs="Calibri"/>
            <w:noProof/>
          </w:rPr>
          <w:t xml:space="preserve"> SADC MEMBER STATES’ INTERESTS IN THE DOHA NEGOTIATIONS</w:t>
        </w:r>
        <w:r w:rsidR="00FE6716">
          <w:rPr>
            <w:noProof/>
            <w:webHidden/>
          </w:rPr>
          <w:tab/>
        </w:r>
        <w:r w:rsidR="00F94633">
          <w:rPr>
            <w:noProof/>
            <w:webHidden/>
          </w:rPr>
          <w:fldChar w:fldCharType="begin"/>
        </w:r>
        <w:r w:rsidR="00FE6716">
          <w:rPr>
            <w:noProof/>
            <w:webHidden/>
          </w:rPr>
          <w:instrText xml:space="preserve"> PAGEREF _Toc323413416 \h </w:instrText>
        </w:r>
        <w:r w:rsidR="00F94633">
          <w:rPr>
            <w:noProof/>
            <w:webHidden/>
          </w:rPr>
        </w:r>
        <w:r w:rsidR="00F94633">
          <w:rPr>
            <w:noProof/>
            <w:webHidden/>
          </w:rPr>
          <w:fldChar w:fldCharType="separate"/>
        </w:r>
        <w:r w:rsidR="00FE6716">
          <w:rPr>
            <w:noProof/>
            <w:webHidden/>
          </w:rPr>
          <w:t>25</w:t>
        </w:r>
        <w:r w:rsidR="00F94633">
          <w:rPr>
            <w:noProof/>
            <w:webHidden/>
          </w:rPr>
          <w:fldChar w:fldCharType="end"/>
        </w:r>
      </w:hyperlink>
    </w:p>
    <w:p w:rsidR="00FE6716" w:rsidRDefault="00E47A56">
      <w:pPr>
        <w:pStyle w:val="TOC2"/>
        <w:tabs>
          <w:tab w:val="left" w:pos="880"/>
          <w:tab w:val="right" w:leader="dot" w:pos="9350"/>
        </w:tabs>
        <w:rPr>
          <w:rFonts w:asciiTheme="minorHAnsi" w:eastAsiaTheme="minorEastAsia" w:hAnsiTheme="minorHAnsi" w:cstheme="minorBidi"/>
          <w:noProof/>
          <w:lang w:val="en-US" w:eastAsia="en-US"/>
        </w:rPr>
      </w:pPr>
      <w:hyperlink w:anchor="_Toc323413417" w:history="1">
        <w:r w:rsidR="00FE6716" w:rsidRPr="00E25ABC">
          <w:rPr>
            <w:rStyle w:val="Hyperlink"/>
            <w:rFonts w:cs="Calibri"/>
            <w:noProof/>
            <w:kern w:val="32"/>
          </w:rPr>
          <w:t>4.2</w:t>
        </w:r>
        <w:r w:rsidR="00FE6716">
          <w:rPr>
            <w:rFonts w:asciiTheme="minorHAnsi" w:eastAsiaTheme="minorEastAsia" w:hAnsiTheme="minorHAnsi" w:cstheme="minorBidi"/>
            <w:noProof/>
            <w:lang w:val="en-US" w:eastAsia="en-US"/>
          </w:rPr>
          <w:tab/>
        </w:r>
        <w:r w:rsidR="00FE6716" w:rsidRPr="00E25ABC">
          <w:rPr>
            <w:rStyle w:val="Hyperlink"/>
            <w:rFonts w:cs="Calibri"/>
            <w:noProof/>
            <w:kern w:val="32"/>
          </w:rPr>
          <w:t xml:space="preserve">  SADC MEMBER STATES’ REACTION TO THE STALEMATE IN THE DOHA NEGOTIATIONS</w:t>
        </w:r>
        <w:r w:rsidR="00FE6716">
          <w:rPr>
            <w:noProof/>
            <w:webHidden/>
          </w:rPr>
          <w:tab/>
        </w:r>
        <w:r w:rsidR="00F94633">
          <w:rPr>
            <w:noProof/>
            <w:webHidden/>
          </w:rPr>
          <w:fldChar w:fldCharType="begin"/>
        </w:r>
        <w:r w:rsidR="00FE6716">
          <w:rPr>
            <w:noProof/>
            <w:webHidden/>
          </w:rPr>
          <w:instrText xml:space="preserve"> PAGEREF _Toc323413417 \h </w:instrText>
        </w:r>
        <w:r w:rsidR="00F94633">
          <w:rPr>
            <w:noProof/>
            <w:webHidden/>
          </w:rPr>
        </w:r>
        <w:r w:rsidR="00F94633">
          <w:rPr>
            <w:noProof/>
            <w:webHidden/>
          </w:rPr>
          <w:fldChar w:fldCharType="separate"/>
        </w:r>
        <w:r w:rsidR="00FE6716">
          <w:rPr>
            <w:noProof/>
            <w:webHidden/>
          </w:rPr>
          <w:t>34</w:t>
        </w:r>
        <w:r w:rsidR="00F94633">
          <w:rPr>
            <w:noProof/>
            <w:webHidden/>
          </w:rPr>
          <w:fldChar w:fldCharType="end"/>
        </w:r>
      </w:hyperlink>
    </w:p>
    <w:p w:rsidR="00FE6716" w:rsidRDefault="00E47A56">
      <w:pPr>
        <w:pStyle w:val="TOC1"/>
        <w:tabs>
          <w:tab w:val="left" w:pos="660"/>
        </w:tabs>
        <w:rPr>
          <w:rFonts w:asciiTheme="minorHAnsi" w:eastAsiaTheme="minorEastAsia" w:hAnsiTheme="minorHAnsi" w:cstheme="minorBidi"/>
          <w:lang w:val="en-US" w:eastAsia="en-US"/>
        </w:rPr>
      </w:pPr>
      <w:hyperlink w:anchor="_Toc323413418" w:history="1">
        <w:r w:rsidR="00FE6716" w:rsidRPr="00E25ABC">
          <w:rPr>
            <w:rStyle w:val="Hyperlink"/>
            <w:rFonts w:ascii="Calibri" w:hAnsi="Calibri" w:cs="Calibri"/>
          </w:rPr>
          <w:t>5.0</w:t>
        </w:r>
        <w:r w:rsidR="00FE6716">
          <w:rPr>
            <w:rFonts w:asciiTheme="minorHAnsi" w:eastAsiaTheme="minorEastAsia" w:hAnsiTheme="minorHAnsi" w:cstheme="minorBidi"/>
            <w:lang w:val="en-US" w:eastAsia="en-US"/>
          </w:rPr>
          <w:tab/>
        </w:r>
        <w:r w:rsidR="00FE6716" w:rsidRPr="00E25ABC">
          <w:rPr>
            <w:rStyle w:val="Hyperlink"/>
            <w:rFonts w:ascii="Calibri" w:hAnsi="Calibri" w:cs="Calibri"/>
          </w:rPr>
          <w:t>WORKSHOP ON ENHANCING THE PARTICIPATION OF SADC MEMBER STATES IN REGIONAL AND MULTILATERAL TRADE NEGOTIATIONS</w:t>
        </w:r>
        <w:r w:rsidR="00FE6716">
          <w:rPr>
            <w:webHidden/>
          </w:rPr>
          <w:tab/>
        </w:r>
        <w:r w:rsidR="00F94633">
          <w:rPr>
            <w:webHidden/>
          </w:rPr>
          <w:fldChar w:fldCharType="begin"/>
        </w:r>
        <w:r w:rsidR="00FE6716">
          <w:rPr>
            <w:webHidden/>
          </w:rPr>
          <w:instrText xml:space="preserve"> PAGEREF _Toc323413418 \h </w:instrText>
        </w:r>
        <w:r w:rsidR="00F94633">
          <w:rPr>
            <w:webHidden/>
          </w:rPr>
        </w:r>
        <w:r w:rsidR="00F94633">
          <w:rPr>
            <w:webHidden/>
          </w:rPr>
          <w:fldChar w:fldCharType="separate"/>
        </w:r>
        <w:r w:rsidR="00FE6716">
          <w:rPr>
            <w:webHidden/>
          </w:rPr>
          <w:t>35</w:t>
        </w:r>
        <w:r w:rsidR="00F94633">
          <w:rPr>
            <w:webHidden/>
          </w:rPr>
          <w:fldChar w:fldCharType="end"/>
        </w:r>
      </w:hyperlink>
    </w:p>
    <w:p w:rsidR="00FE6716" w:rsidRDefault="00E47A56">
      <w:pPr>
        <w:pStyle w:val="TOC2"/>
        <w:tabs>
          <w:tab w:val="left" w:pos="880"/>
          <w:tab w:val="right" w:leader="dot" w:pos="9350"/>
        </w:tabs>
        <w:rPr>
          <w:rFonts w:asciiTheme="minorHAnsi" w:eastAsiaTheme="minorEastAsia" w:hAnsiTheme="minorHAnsi" w:cstheme="minorBidi"/>
          <w:noProof/>
          <w:lang w:val="en-US" w:eastAsia="en-US"/>
        </w:rPr>
      </w:pPr>
      <w:hyperlink w:anchor="_Toc323413419" w:history="1">
        <w:r w:rsidR="00FE6716" w:rsidRPr="00E25ABC">
          <w:rPr>
            <w:rStyle w:val="Hyperlink"/>
            <w:rFonts w:cs="Calibri"/>
            <w:noProof/>
            <w:kern w:val="32"/>
          </w:rPr>
          <w:t>5.1</w:t>
        </w:r>
        <w:r w:rsidR="00FE6716">
          <w:rPr>
            <w:rFonts w:asciiTheme="minorHAnsi" w:eastAsiaTheme="minorEastAsia" w:hAnsiTheme="minorHAnsi" w:cstheme="minorBidi"/>
            <w:noProof/>
            <w:lang w:val="en-US" w:eastAsia="en-US"/>
          </w:rPr>
          <w:tab/>
        </w:r>
        <w:r w:rsidR="00FE6716" w:rsidRPr="00E25ABC">
          <w:rPr>
            <w:rStyle w:val="Hyperlink"/>
            <w:rFonts w:cs="Calibri"/>
            <w:noProof/>
            <w:kern w:val="32"/>
          </w:rPr>
          <w:t>PARTICIPANTS</w:t>
        </w:r>
        <w:r w:rsidR="00FE6716">
          <w:rPr>
            <w:noProof/>
            <w:webHidden/>
          </w:rPr>
          <w:tab/>
        </w:r>
        <w:r w:rsidR="00F94633">
          <w:rPr>
            <w:noProof/>
            <w:webHidden/>
          </w:rPr>
          <w:fldChar w:fldCharType="begin"/>
        </w:r>
        <w:r w:rsidR="00FE6716">
          <w:rPr>
            <w:noProof/>
            <w:webHidden/>
          </w:rPr>
          <w:instrText xml:space="preserve"> PAGEREF _Toc323413419 \h </w:instrText>
        </w:r>
        <w:r w:rsidR="00F94633">
          <w:rPr>
            <w:noProof/>
            <w:webHidden/>
          </w:rPr>
        </w:r>
        <w:r w:rsidR="00F94633">
          <w:rPr>
            <w:noProof/>
            <w:webHidden/>
          </w:rPr>
          <w:fldChar w:fldCharType="separate"/>
        </w:r>
        <w:r w:rsidR="00FE6716">
          <w:rPr>
            <w:noProof/>
            <w:webHidden/>
          </w:rPr>
          <w:t>36</w:t>
        </w:r>
        <w:r w:rsidR="00F94633">
          <w:rPr>
            <w:noProof/>
            <w:webHidden/>
          </w:rPr>
          <w:fldChar w:fldCharType="end"/>
        </w:r>
      </w:hyperlink>
    </w:p>
    <w:p w:rsidR="00FE6716" w:rsidRDefault="00E47A56">
      <w:pPr>
        <w:pStyle w:val="TOC2"/>
        <w:tabs>
          <w:tab w:val="left" w:pos="880"/>
          <w:tab w:val="right" w:leader="dot" w:pos="9350"/>
        </w:tabs>
        <w:rPr>
          <w:rFonts w:asciiTheme="minorHAnsi" w:eastAsiaTheme="minorEastAsia" w:hAnsiTheme="minorHAnsi" w:cstheme="minorBidi"/>
          <w:noProof/>
          <w:lang w:val="en-US" w:eastAsia="en-US"/>
        </w:rPr>
      </w:pPr>
      <w:hyperlink w:anchor="_Toc323413420" w:history="1">
        <w:r w:rsidR="00FE6716" w:rsidRPr="00E25ABC">
          <w:rPr>
            <w:rStyle w:val="Hyperlink"/>
            <w:rFonts w:cs="Calibri"/>
            <w:noProof/>
          </w:rPr>
          <w:t>5.2</w:t>
        </w:r>
        <w:r w:rsidR="00FE6716">
          <w:rPr>
            <w:rFonts w:asciiTheme="minorHAnsi" w:eastAsiaTheme="minorEastAsia" w:hAnsiTheme="minorHAnsi" w:cstheme="minorBidi"/>
            <w:noProof/>
            <w:lang w:val="en-US" w:eastAsia="en-US"/>
          </w:rPr>
          <w:tab/>
        </w:r>
        <w:r w:rsidR="00FE6716" w:rsidRPr="00E25ABC">
          <w:rPr>
            <w:rStyle w:val="Hyperlink"/>
            <w:rFonts w:cs="Calibri"/>
            <w:noProof/>
          </w:rPr>
          <w:t>DELIBERATIONS</w:t>
        </w:r>
        <w:r w:rsidR="00FE6716">
          <w:rPr>
            <w:noProof/>
            <w:webHidden/>
          </w:rPr>
          <w:tab/>
        </w:r>
        <w:r w:rsidR="00F94633">
          <w:rPr>
            <w:noProof/>
            <w:webHidden/>
          </w:rPr>
          <w:fldChar w:fldCharType="begin"/>
        </w:r>
        <w:r w:rsidR="00FE6716">
          <w:rPr>
            <w:noProof/>
            <w:webHidden/>
          </w:rPr>
          <w:instrText xml:space="preserve"> PAGEREF _Toc323413420 \h </w:instrText>
        </w:r>
        <w:r w:rsidR="00F94633">
          <w:rPr>
            <w:noProof/>
            <w:webHidden/>
          </w:rPr>
        </w:r>
        <w:r w:rsidR="00F94633">
          <w:rPr>
            <w:noProof/>
            <w:webHidden/>
          </w:rPr>
          <w:fldChar w:fldCharType="separate"/>
        </w:r>
        <w:r w:rsidR="00FE6716">
          <w:rPr>
            <w:noProof/>
            <w:webHidden/>
          </w:rPr>
          <w:t>37</w:t>
        </w:r>
        <w:r w:rsidR="00F94633">
          <w:rPr>
            <w:noProof/>
            <w:webHidden/>
          </w:rPr>
          <w:fldChar w:fldCharType="end"/>
        </w:r>
      </w:hyperlink>
    </w:p>
    <w:p w:rsidR="00FE6716" w:rsidRDefault="00E47A56">
      <w:pPr>
        <w:pStyle w:val="TOC2"/>
        <w:tabs>
          <w:tab w:val="left" w:pos="880"/>
          <w:tab w:val="right" w:leader="dot" w:pos="9350"/>
        </w:tabs>
        <w:rPr>
          <w:rFonts w:asciiTheme="minorHAnsi" w:eastAsiaTheme="minorEastAsia" w:hAnsiTheme="minorHAnsi" w:cstheme="minorBidi"/>
          <w:noProof/>
          <w:lang w:val="en-US" w:eastAsia="en-US"/>
        </w:rPr>
      </w:pPr>
      <w:hyperlink w:anchor="_Toc323413421" w:history="1">
        <w:r w:rsidR="00FE6716" w:rsidRPr="00E25ABC">
          <w:rPr>
            <w:rStyle w:val="Hyperlink"/>
            <w:rFonts w:cs="Calibri"/>
            <w:noProof/>
          </w:rPr>
          <w:t>5.3</w:t>
        </w:r>
        <w:r w:rsidR="00FE6716">
          <w:rPr>
            <w:rFonts w:asciiTheme="minorHAnsi" w:eastAsiaTheme="minorEastAsia" w:hAnsiTheme="minorHAnsi" w:cstheme="minorBidi"/>
            <w:noProof/>
            <w:lang w:val="en-US" w:eastAsia="en-US"/>
          </w:rPr>
          <w:tab/>
        </w:r>
        <w:r w:rsidR="00FE6716" w:rsidRPr="00E25ABC">
          <w:rPr>
            <w:rStyle w:val="Hyperlink"/>
            <w:rFonts w:cs="Calibri"/>
            <w:noProof/>
          </w:rPr>
          <w:t xml:space="preserve"> PARTICIPANTS FEEDBACK</w:t>
        </w:r>
        <w:r w:rsidR="00FE6716">
          <w:rPr>
            <w:noProof/>
            <w:webHidden/>
          </w:rPr>
          <w:tab/>
        </w:r>
        <w:r w:rsidR="00F94633">
          <w:rPr>
            <w:noProof/>
            <w:webHidden/>
          </w:rPr>
          <w:fldChar w:fldCharType="begin"/>
        </w:r>
        <w:r w:rsidR="00FE6716">
          <w:rPr>
            <w:noProof/>
            <w:webHidden/>
          </w:rPr>
          <w:instrText xml:space="preserve"> PAGEREF _Toc323413421 \h </w:instrText>
        </w:r>
        <w:r w:rsidR="00F94633">
          <w:rPr>
            <w:noProof/>
            <w:webHidden/>
          </w:rPr>
        </w:r>
        <w:r w:rsidR="00F94633">
          <w:rPr>
            <w:noProof/>
            <w:webHidden/>
          </w:rPr>
          <w:fldChar w:fldCharType="separate"/>
        </w:r>
        <w:r w:rsidR="00FE6716">
          <w:rPr>
            <w:noProof/>
            <w:webHidden/>
          </w:rPr>
          <w:t>40</w:t>
        </w:r>
        <w:r w:rsidR="00F94633">
          <w:rPr>
            <w:noProof/>
            <w:webHidden/>
          </w:rPr>
          <w:fldChar w:fldCharType="end"/>
        </w:r>
      </w:hyperlink>
    </w:p>
    <w:p w:rsidR="00FE6716" w:rsidRDefault="00E47A56">
      <w:pPr>
        <w:pStyle w:val="TOC1"/>
        <w:tabs>
          <w:tab w:val="left" w:pos="440"/>
        </w:tabs>
        <w:rPr>
          <w:rFonts w:asciiTheme="minorHAnsi" w:eastAsiaTheme="minorEastAsia" w:hAnsiTheme="minorHAnsi" w:cstheme="minorBidi"/>
          <w:lang w:val="en-US" w:eastAsia="en-US"/>
        </w:rPr>
      </w:pPr>
      <w:hyperlink w:anchor="_Toc323413422" w:history="1">
        <w:r w:rsidR="00FE6716" w:rsidRPr="00E25ABC">
          <w:rPr>
            <w:rStyle w:val="Hyperlink"/>
            <w:rFonts w:ascii="Calibri" w:hAnsi="Calibri" w:cs="Calibri"/>
          </w:rPr>
          <w:t>6.</w:t>
        </w:r>
        <w:r w:rsidR="00FE6716">
          <w:rPr>
            <w:rFonts w:asciiTheme="minorHAnsi" w:eastAsiaTheme="minorEastAsia" w:hAnsiTheme="minorHAnsi" w:cstheme="minorBidi"/>
            <w:lang w:val="en-US" w:eastAsia="en-US"/>
          </w:rPr>
          <w:tab/>
        </w:r>
        <w:r w:rsidR="00FE6716" w:rsidRPr="00E25ABC">
          <w:rPr>
            <w:rStyle w:val="Hyperlink"/>
            <w:rFonts w:ascii="Calibri" w:hAnsi="Calibri" w:cs="Calibri"/>
          </w:rPr>
          <w:t xml:space="preserve">   CONCLUSIONS AND RECOMMENDATIONS</w:t>
        </w:r>
        <w:r w:rsidR="00FE6716">
          <w:rPr>
            <w:webHidden/>
          </w:rPr>
          <w:tab/>
        </w:r>
        <w:r w:rsidR="00F94633">
          <w:rPr>
            <w:webHidden/>
          </w:rPr>
          <w:fldChar w:fldCharType="begin"/>
        </w:r>
        <w:r w:rsidR="00FE6716">
          <w:rPr>
            <w:webHidden/>
          </w:rPr>
          <w:instrText xml:space="preserve"> PAGEREF _Toc323413422 \h </w:instrText>
        </w:r>
        <w:r w:rsidR="00F94633">
          <w:rPr>
            <w:webHidden/>
          </w:rPr>
        </w:r>
        <w:r w:rsidR="00F94633">
          <w:rPr>
            <w:webHidden/>
          </w:rPr>
          <w:fldChar w:fldCharType="separate"/>
        </w:r>
        <w:r w:rsidR="00FE6716">
          <w:rPr>
            <w:webHidden/>
          </w:rPr>
          <w:t>41</w:t>
        </w:r>
        <w:r w:rsidR="00F94633">
          <w:rPr>
            <w:webHidden/>
          </w:rPr>
          <w:fldChar w:fldCharType="end"/>
        </w:r>
      </w:hyperlink>
    </w:p>
    <w:p w:rsidR="00FE6716" w:rsidRDefault="00E47A56">
      <w:pPr>
        <w:pStyle w:val="TOC1"/>
        <w:rPr>
          <w:rFonts w:asciiTheme="minorHAnsi" w:eastAsiaTheme="minorEastAsia" w:hAnsiTheme="minorHAnsi" w:cstheme="minorBidi"/>
          <w:lang w:val="en-US" w:eastAsia="en-US"/>
        </w:rPr>
      </w:pPr>
      <w:hyperlink w:anchor="_Toc323413423" w:history="1">
        <w:r w:rsidR="00FE6716" w:rsidRPr="00E25ABC">
          <w:rPr>
            <w:rStyle w:val="Hyperlink"/>
            <w:rFonts w:ascii="Calibri" w:hAnsi="Calibri" w:cs="Calibri"/>
          </w:rPr>
          <w:t>ANNEXES</w:t>
        </w:r>
        <w:r w:rsidR="00FE6716">
          <w:rPr>
            <w:webHidden/>
          </w:rPr>
          <w:tab/>
        </w:r>
        <w:r w:rsidR="00F94633">
          <w:rPr>
            <w:webHidden/>
          </w:rPr>
          <w:fldChar w:fldCharType="begin"/>
        </w:r>
        <w:r w:rsidR="00FE6716">
          <w:rPr>
            <w:webHidden/>
          </w:rPr>
          <w:instrText xml:space="preserve"> PAGEREF _Toc323413423 \h </w:instrText>
        </w:r>
        <w:r w:rsidR="00F94633">
          <w:rPr>
            <w:webHidden/>
          </w:rPr>
        </w:r>
        <w:r w:rsidR="00F94633">
          <w:rPr>
            <w:webHidden/>
          </w:rPr>
          <w:fldChar w:fldCharType="separate"/>
        </w:r>
        <w:r w:rsidR="00FE6716">
          <w:rPr>
            <w:webHidden/>
          </w:rPr>
          <w:t>43</w:t>
        </w:r>
        <w:r w:rsidR="00F94633">
          <w:rPr>
            <w:webHidden/>
          </w:rPr>
          <w:fldChar w:fldCharType="end"/>
        </w:r>
      </w:hyperlink>
    </w:p>
    <w:p w:rsidR="00FE6716" w:rsidRDefault="00E47A56">
      <w:pPr>
        <w:pStyle w:val="TOC2"/>
        <w:tabs>
          <w:tab w:val="right" w:leader="dot" w:pos="9350"/>
        </w:tabs>
        <w:rPr>
          <w:rFonts w:asciiTheme="minorHAnsi" w:eastAsiaTheme="minorEastAsia" w:hAnsiTheme="minorHAnsi" w:cstheme="minorBidi"/>
          <w:noProof/>
          <w:lang w:val="en-US" w:eastAsia="en-US"/>
        </w:rPr>
      </w:pPr>
      <w:hyperlink w:anchor="_Toc323413424" w:history="1">
        <w:r w:rsidR="00FE6716" w:rsidRPr="00E25ABC">
          <w:rPr>
            <w:rStyle w:val="Hyperlink"/>
            <w:rFonts w:cs="Calibri"/>
            <w:noProof/>
          </w:rPr>
          <w:t>ANNEX A - QUESTIONNAIRE GUIDELINES FOR THE SADC MTS PROJECT</w:t>
        </w:r>
        <w:r w:rsidR="00FE6716">
          <w:rPr>
            <w:noProof/>
            <w:webHidden/>
          </w:rPr>
          <w:tab/>
        </w:r>
        <w:r w:rsidR="00F94633">
          <w:rPr>
            <w:noProof/>
            <w:webHidden/>
          </w:rPr>
          <w:fldChar w:fldCharType="begin"/>
        </w:r>
        <w:r w:rsidR="00FE6716">
          <w:rPr>
            <w:noProof/>
            <w:webHidden/>
          </w:rPr>
          <w:instrText xml:space="preserve"> PAGEREF _Toc323413424 \h </w:instrText>
        </w:r>
        <w:r w:rsidR="00F94633">
          <w:rPr>
            <w:noProof/>
            <w:webHidden/>
          </w:rPr>
        </w:r>
        <w:r w:rsidR="00F94633">
          <w:rPr>
            <w:noProof/>
            <w:webHidden/>
          </w:rPr>
          <w:fldChar w:fldCharType="separate"/>
        </w:r>
        <w:r w:rsidR="00FE6716">
          <w:rPr>
            <w:noProof/>
            <w:webHidden/>
          </w:rPr>
          <w:t>43</w:t>
        </w:r>
        <w:r w:rsidR="00F94633">
          <w:rPr>
            <w:noProof/>
            <w:webHidden/>
          </w:rPr>
          <w:fldChar w:fldCharType="end"/>
        </w:r>
      </w:hyperlink>
    </w:p>
    <w:p w:rsidR="00FE6716" w:rsidRDefault="00E47A56">
      <w:pPr>
        <w:pStyle w:val="TOC2"/>
        <w:tabs>
          <w:tab w:val="right" w:leader="dot" w:pos="9350"/>
        </w:tabs>
        <w:rPr>
          <w:rFonts w:asciiTheme="minorHAnsi" w:eastAsiaTheme="minorEastAsia" w:hAnsiTheme="minorHAnsi" w:cstheme="minorBidi"/>
          <w:noProof/>
          <w:lang w:val="en-US" w:eastAsia="en-US"/>
        </w:rPr>
      </w:pPr>
      <w:hyperlink w:anchor="_Toc323413425" w:history="1">
        <w:r w:rsidR="00FE6716" w:rsidRPr="00E25ABC">
          <w:rPr>
            <w:rStyle w:val="Hyperlink"/>
            <w:noProof/>
          </w:rPr>
          <w:t>ANNEX B-  LIST OF INTERVIEWEES</w:t>
        </w:r>
        <w:r w:rsidR="00FE6716">
          <w:rPr>
            <w:noProof/>
            <w:webHidden/>
          </w:rPr>
          <w:tab/>
        </w:r>
        <w:r w:rsidR="00F94633">
          <w:rPr>
            <w:noProof/>
            <w:webHidden/>
          </w:rPr>
          <w:fldChar w:fldCharType="begin"/>
        </w:r>
        <w:r w:rsidR="00FE6716">
          <w:rPr>
            <w:noProof/>
            <w:webHidden/>
          </w:rPr>
          <w:instrText xml:space="preserve"> PAGEREF _Toc323413425 \h </w:instrText>
        </w:r>
        <w:r w:rsidR="00F94633">
          <w:rPr>
            <w:noProof/>
            <w:webHidden/>
          </w:rPr>
        </w:r>
        <w:r w:rsidR="00F94633">
          <w:rPr>
            <w:noProof/>
            <w:webHidden/>
          </w:rPr>
          <w:fldChar w:fldCharType="separate"/>
        </w:r>
        <w:r w:rsidR="00FE6716">
          <w:rPr>
            <w:noProof/>
            <w:webHidden/>
          </w:rPr>
          <w:t>50</w:t>
        </w:r>
        <w:r w:rsidR="00F94633">
          <w:rPr>
            <w:noProof/>
            <w:webHidden/>
          </w:rPr>
          <w:fldChar w:fldCharType="end"/>
        </w:r>
      </w:hyperlink>
    </w:p>
    <w:p w:rsidR="00FE6716" w:rsidRDefault="00E47A56">
      <w:pPr>
        <w:pStyle w:val="TOC2"/>
        <w:tabs>
          <w:tab w:val="right" w:leader="dot" w:pos="9350"/>
        </w:tabs>
        <w:rPr>
          <w:rFonts w:asciiTheme="minorHAnsi" w:eastAsiaTheme="minorEastAsia" w:hAnsiTheme="minorHAnsi" w:cstheme="minorBidi"/>
          <w:noProof/>
          <w:lang w:val="en-US" w:eastAsia="en-US"/>
        </w:rPr>
      </w:pPr>
      <w:hyperlink w:anchor="_Toc323413426" w:history="1">
        <w:r w:rsidR="00FE6716" w:rsidRPr="00E25ABC">
          <w:rPr>
            <w:rStyle w:val="Hyperlink"/>
            <w:rFonts w:cs="Calibri"/>
            <w:noProof/>
          </w:rPr>
          <w:t>ANNEX C - WORK PROGRAMME FOR WORKSHOP ON ENHANCING THE PARTICIPATION OF SADC MEMBER STATES IN REGIONAL AND MULTILATERAL TRADE NEGOTIATIONS</w:t>
        </w:r>
        <w:r w:rsidR="00FE6716">
          <w:rPr>
            <w:noProof/>
            <w:webHidden/>
          </w:rPr>
          <w:tab/>
        </w:r>
        <w:r w:rsidR="00F94633">
          <w:rPr>
            <w:noProof/>
            <w:webHidden/>
          </w:rPr>
          <w:fldChar w:fldCharType="begin"/>
        </w:r>
        <w:r w:rsidR="00FE6716">
          <w:rPr>
            <w:noProof/>
            <w:webHidden/>
          </w:rPr>
          <w:instrText xml:space="preserve"> PAGEREF _Toc323413426 \h </w:instrText>
        </w:r>
        <w:r w:rsidR="00F94633">
          <w:rPr>
            <w:noProof/>
            <w:webHidden/>
          </w:rPr>
        </w:r>
        <w:r w:rsidR="00F94633">
          <w:rPr>
            <w:noProof/>
            <w:webHidden/>
          </w:rPr>
          <w:fldChar w:fldCharType="separate"/>
        </w:r>
        <w:r w:rsidR="00FE6716">
          <w:rPr>
            <w:noProof/>
            <w:webHidden/>
          </w:rPr>
          <w:t>52</w:t>
        </w:r>
        <w:r w:rsidR="00F94633">
          <w:rPr>
            <w:noProof/>
            <w:webHidden/>
          </w:rPr>
          <w:fldChar w:fldCharType="end"/>
        </w:r>
      </w:hyperlink>
    </w:p>
    <w:p w:rsidR="00FE6716" w:rsidRDefault="00E47A56">
      <w:pPr>
        <w:pStyle w:val="TOC2"/>
        <w:tabs>
          <w:tab w:val="right" w:leader="dot" w:pos="9350"/>
        </w:tabs>
        <w:rPr>
          <w:rFonts w:asciiTheme="minorHAnsi" w:eastAsiaTheme="minorEastAsia" w:hAnsiTheme="minorHAnsi" w:cstheme="minorBidi"/>
          <w:noProof/>
          <w:lang w:val="en-US" w:eastAsia="en-US"/>
        </w:rPr>
      </w:pPr>
      <w:hyperlink w:anchor="_Toc323413427" w:history="1">
        <w:r w:rsidR="00FE6716" w:rsidRPr="00E25ABC">
          <w:rPr>
            <w:rStyle w:val="Hyperlink"/>
            <w:rFonts w:cs="Calibri"/>
            <w:noProof/>
          </w:rPr>
          <w:t>ANNEX D-  SUMMARY OUTCOMES OF WORKSHOP ON ENHANCING THE PARTICIPATION OF SADC MEMBER STATES IN REGIONAL AND MULTILATERAL TRADE NEGOTIATIONS</w:t>
        </w:r>
        <w:r w:rsidR="00FE6716">
          <w:rPr>
            <w:noProof/>
            <w:webHidden/>
          </w:rPr>
          <w:tab/>
        </w:r>
        <w:r w:rsidR="00F94633">
          <w:rPr>
            <w:noProof/>
            <w:webHidden/>
          </w:rPr>
          <w:fldChar w:fldCharType="begin"/>
        </w:r>
        <w:r w:rsidR="00FE6716">
          <w:rPr>
            <w:noProof/>
            <w:webHidden/>
          </w:rPr>
          <w:instrText xml:space="preserve"> PAGEREF _Toc323413427 \h </w:instrText>
        </w:r>
        <w:r w:rsidR="00F94633">
          <w:rPr>
            <w:noProof/>
            <w:webHidden/>
          </w:rPr>
        </w:r>
        <w:r w:rsidR="00F94633">
          <w:rPr>
            <w:noProof/>
            <w:webHidden/>
          </w:rPr>
          <w:fldChar w:fldCharType="separate"/>
        </w:r>
        <w:r w:rsidR="00FE6716">
          <w:rPr>
            <w:noProof/>
            <w:webHidden/>
          </w:rPr>
          <w:t>58</w:t>
        </w:r>
        <w:r w:rsidR="00F94633">
          <w:rPr>
            <w:noProof/>
            <w:webHidden/>
          </w:rPr>
          <w:fldChar w:fldCharType="end"/>
        </w:r>
      </w:hyperlink>
    </w:p>
    <w:p w:rsidR="00FE6716" w:rsidRDefault="00E47A56">
      <w:pPr>
        <w:pStyle w:val="TOC2"/>
        <w:tabs>
          <w:tab w:val="right" w:leader="dot" w:pos="9350"/>
        </w:tabs>
        <w:rPr>
          <w:rFonts w:asciiTheme="minorHAnsi" w:eastAsiaTheme="minorEastAsia" w:hAnsiTheme="minorHAnsi" w:cstheme="minorBidi"/>
          <w:noProof/>
          <w:lang w:val="en-US" w:eastAsia="en-US"/>
        </w:rPr>
      </w:pPr>
      <w:hyperlink w:anchor="_Toc323413428" w:history="1">
        <w:r w:rsidR="00FE6716" w:rsidRPr="00E25ABC">
          <w:rPr>
            <w:rStyle w:val="Hyperlink"/>
            <w:rFonts w:cs="Calibri"/>
            <w:noProof/>
          </w:rPr>
          <w:t>ANNEX E - LIST OF PARTICIPANTS: WORKSHOP ON ENHANCING PARTICIPATION OF SADC MEMBER COUNTRIES AND THE ROLE OF SADC SECRETARIAT IN REGIONAL AND MULTILATERAL TRADE NEGOTIATIONS</w:t>
        </w:r>
        <w:r w:rsidR="00FE6716">
          <w:rPr>
            <w:noProof/>
            <w:webHidden/>
          </w:rPr>
          <w:tab/>
        </w:r>
        <w:r w:rsidR="00F94633">
          <w:rPr>
            <w:noProof/>
            <w:webHidden/>
          </w:rPr>
          <w:fldChar w:fldCharType="begin"/>
        </w:r>
        <w:r w:rsidR="00FE6716">
          <w:rPr>
            <w:noProof/>
            <w:webHidden/>
          </w:rPr>
          <w:instrText xml:space="preserve"> PAGEREF _Toc323413428 \h </w:instrText>
        </w:r>
        <w:r w:rsidR="00F94633">
          <w:rPr>
            <w:noProof/>
            <w:webHidden/>
          </w:rPr>
        </w:r>
        <w:r w:rsidR="00F94633">
          <w:rPr>
            <w:noProof/>
            <w:webHidden/>
          </w:rPr>
          <w:fldChar w:fldCharType="separate"/>
        </w:r>
        <w:r w:rsidR="00FE6716">
          <w:rPr>
            <w:noProof/>
            <w:webHidden/>
          </w:rPr>
          <w:t>69</w:t>
        </w:r>
        <w:r w:rsidR="00F94633">
          <w:rPr>
            <w:noProof/>
            <w:webHidden/>
          </w:rPr>
          <w:fldChar w:fldCharType="end"/>
        </w:r>
      </w:hyperlink>
    </w:p>
    <w:p w:rsidR="00FE6716" w:rsidRDefault="00F94633" w:rsidP="00850738">
      <w:pPr>
        <w:spacing w:after="0" w:line="360" w:lineRule="auto"/>
        <w:rPr>
          <w:rFonts w:cs="Calibri"/>
          <w:b/>
          <w:color w:val="0000CC"/>
          <w:sz w:val="28"/>
          <w:szCs w:val="28"/>
        </w:rPr>
      </w:pPr>
      <w:r w:rsidRPr="000910D1">
        <w:rPr>
          <w:rFonts w:cs="Calibri"/>
          <w:sz w:val="28"/>
          <w:szCs w:val="28"/>
        </w:rPr>
        <w:fldChar w:fldCharType="end"/>
      </w:r>
      <w:r w:rsidR="007B4295" w:rsidRPr="000910D1">
        <w:rPr>
          <w:rFonts w:cs="Calibri"/>
          <w:b/>
          <w:color w:val="0000CC"/>
          <w:sz w:val="28"/>
          <w:szCs w:val="28"/>
        </w:rPr>
        <w:t xml:space="preserve">               </w:t>
      </w:r>
    </w:p>
    <w:p w:rsidR="00273990" w:rsidRDefault="00FE6716" w:rsidP="00850738">
      <w:pPr>
        <w:spacing w:after="0" w:line="360" w:lineRule="auto"/>
        <w:rPr>
          <w:rFonts w:cs="Calibri"/>
          <w:b/>
          <w:color w:val="0000CC"/>
          <w:sz w:val="28"/>
          <w:szCs w:val="28"/>
        </w:rPr>
      </w:pPr>
      <w:r>
        <w:rPr>
          <w:rFonts w:cs="Calibri"/>
          <w:b/>
          <w:color w:val="0000CC"/>
          <w:sz w:val="28"/>
          <w:szCs w:val="28"/>
        </w:rPr>
        <w:br w:type="page"/>
      </w:r>
    </w:p>
    <w:p w:rsidR="001E0A64" w:rsidRPr="000910D1" w:rsidRDefault="007B4295" w:rsidP="00FE6716">
      <w:pPr>
        <w:pBdr>
          <w:top w:val="single" w:sz="4" w:space="1" w:color="auto"/>
          <w:left w:val="single" w:sz="4" w:space="4" w:color="auto"/>
          <w:bottom w:val="single" w:sz="4" w:space="1" w:color="auto"/>
          <w:right w:val="single" w:sz="4" w:space="4" w:color="auto"/>
        </w:pBdr>
        <w:shd w:val="clear" w:color="auto" w:fill="E5B8B7" w:themeFill="accent2" w:themeFillTint="66"/>
        <w:spacing w:after="0" w:line="360" w:lineRule="auto"/>
        <w:jc w:val="center"/>
        <w:rPr>
          <w:rFonts w:cs="Calibri"/>
          <w:b/>
          <w:color w:val="0000CC"/>
          <w:sz w:val="28"/>
          <w:szCs w:val="28"/>
        </w:rPr>
      </w:pPr>
      <w:r w:rsidRPr="000910D1">
        <w:rPr>
          <w:rFonts w:cs="Calibri"/>
          <w:b/>
          <w:sz w:val="28"/>
          <w:szCs w:val="28"/>
        </w:rPr>
        <w:lastRenderedPageBreak/>
        <w:t>ABBREVIATIONS AND ACRONYMS</w:t>
      </w:r>
    </w:p>
    <w:p w:rsidR="007B4295" w:rsidRPr="000910D1" w:rsidRDefault="007B4295"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ACP</w:t>
      </w:r>
      <w:r w:rsidR="00F15CAE" w:rsidRPr="000910D1">
        <w:rPr>
          <w:rFonts w:eastAsia="Calibri" w:cs="Calibri"/>
          <w:sz w:val="28"/>
          <w:szCs w:val="28"/>
        </w:rPr>
        <w:tab/>
      </w:r>
      <w:r w:rsidR="00F15CAE" w:rsidRPr="000910D1">
        <w:rPr>
          <w:rFonts w:eastAsia="Calibri" w:cs="Calibri"/>
          <w:sz w:val="28"/>
          <w:szCs w:val="28"/>
        </w:rPr>
        <w:tab/>
      </w:r>
      <w:r w:rsidRPr="000910D1">
        <w:rPr>
          <w:rFonts w:eastAsia="Calibri" w:cs="Calibri"/>
          <w:sz w:val="28"/>
          <w:szCs w:val="28"/>
        </w:rPr>
        <w:t>African, Caribbean and Pacific</w:t>
      </w:r>
    </w:p>
    <w:p w:rsidR="00E22B71" w:rsidRPr="000910D1" w:rsidRDefault="00E22B71"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AGOA</w:t>
      </w:r>
      <w:r w:rsidR="00F15CAE" w:rsidRPr="000910D1">
        <w:rPr>
          <w:rFonts w:eastAsia="Calibri" w:cs="Calibri"/>
          <w:sz w:val="28"/>
          <w:szCs w:val="28"/>
        </w:rPr>
        <w:tab/>
      </w:r>
      <w:r w:rsidRPr="000910D1">
        <w:rPr>
          <w:rFonts w:eastAsia="Calibri" w:cs="Calibri"/>
          <w:sz w:val="28"/>
          <w:szCs w:val="28"/>
        </w:rPr>
        <w:t xml:space="preserve"> </w:t>
      </w:r>
      <w:r w:rsidR="00F15CAE" w:rsidRPr="000910D1">
        <w:rPr>
          <w:rFonts w:eastAsia="Calibri" w:cs="Calibri"/>
          <w:sz w:val="28"/>
          <w:szCs w:val="28"/>
        </w:rPr>
        <w:tab/>
      </w:r>
      <w:r w:rsidRPr="000910D1">
        <w:rPr>
          <w:rFonts w:eastAsia="Calibri" w:cs="Calibri"/>
          <w:sz w:val="28"/>
          <w:szCs w:val="28"/>
        </w:rPr>
        <w:t>Africa Growth and Opportunity Act</w:t>
      </w:r>
    </w:p>
    <w:p w:rsidR="007B4295" w:rsidRPr="000910D1" w:rsidRDefault="007B4295"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COMESA</w:t>
      </w:r>
      <w:r w:rsidR="00F15CAE" w:rsidRPr="000910D1">
        <w:rPr>
          <w:rFonts w:eastAsia="Calibri" w:cs="Calibri"/>
          <w:sz w:val="28"/>
          <w:szCs w:val="28"/>
        </w:rPr>
        <w:tab/>
      </w:r>
      <w:r w:rsidRPr="000910D1">
        <w:rPr>
          <w:rFonts w:eastAsia="Calibri" w:cs="Calibri"/>
          <w:sz w:val="28"/>
          <w:szCs w:val="28"/>
        </w:rPr>
        <w:t>Common Market for Eastern and Southern Africa</w:t>
      </w:r>
    </w:p>
    <w:p w:rsidR="007B4295" w:rsidRPr="000910D1" w:rsidRDefault="007B4295"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DDA</w:t>
      </w:r>
      <w:r w:rsidRPr="000910D1">
        <w:rPr>
          <w:rFonts w:eastAsia="Calibri" w:cs="Calibri"/>
          <w:sz w:val="28"/>
          <w:szCs w:val="28"/>
        </w:rPr>
        <w:tab/>
      </w:r>
      <w:r w:rsidRPr="000910D1">
        <w:rPr>
          <w:rFonts w:eastAsia="Calibri" w:cs="Calibri"/>
          <w:sz w:val="28"/>
          <w:szCs w:val="28"/>
        </w:rPr>
        <w:tab/>
        <w:t>Doha Development Agenda</w:t>
      </w:r>
    </w:p>
    <w:p w:rsidR="007B4295" w:rsidRPr="000910D1" w:rsidRDefault="007B4295"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EAC</w:t>
      </w:r>
      <w:r w:rsidRPr="000910D1">
        <w:rPr>
          <w:rFonts w:eastAsia="Calibri" w:cs="Calibri"/>
          <w:sz w:val="28"/>
          <w:szCs w:val="28"/>
        </w:rPr>
        <w:tab/>
      </w:r>
      <w:r w:rsidRPr="000910D1">
        <w:rPr>
          <w:rFonts w:eastAsia="Calibri" w:cs="Calibri"/>
          <w:sz w:val="28"/>
          <w:szCs w:val="28"/>
        </w:rPr>
        <w:tab/>
        <w:t>East African Community</w:t>
      </w:r>
    </w:p>
    <w:p w:rsidR="007B4295" w:rsidRPr="000910D1" w:rsidRDefault="007B4295"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EDF</w:t>
      </w:r>
      <w:r w:rsidRPr="000910D1">
        <w:rPr>
          <w:rFonts w:eastAsia="Calibri" w:cs="Calibri"/>
          <w:sz w:val="28"/>
          <w:szCs w:val="28"/>
        </w:rPr>
        <w:tab/>
      </w:r>
      <w:r w:rsidRPr="000910D1">
        <w:rPr>
          <w:rFonts w:eastAsia="Calibri" w:cs="Calibri"/>
          <w:sz w:val="28"/>
          <w:szCs w:val="28"/>
        </w:rPr>
        <w:tab/>
        <w:t>European Development Fund</w:t>
      </w:r>
    </w:p>
    <w:p w:rsidR="007B4295" w:rsidRPr="000910D1" w:rsidRDefault="007B4295"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EPA</w:t>
      </w:r>
      <w:r w:rsidRPr="000910D1">
        <w:rPr>
          <w:rFonts w:eastAsia="Calibri" w:cs="Calibri"/>
          <w:sz w:val="28"/>
          <w:szCs w:val="28"/>
        </w:rPr>
        <w:tab/>
      </w:r>
      <w:r w:rsidRPr="000910D1">
        <w:rPr>
          <w:rFonts w:eastAsia="Calibri" w:cs="Calibri"/>
          <w:sz w:val="28"/>
          <w:szCs w:val="28"/>
        </w:rPr>
        <w:tab/>
        <w:t>Economic Partnership Agreement</w:t>
      </w:r>
    </w:p>
    <w:p w:rsidR="007B4295" w:rsidRPr="000910D1" w:rsidRDefault="007B4295"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ESA</w:t>
      </w:r>
      <w:r w:rsidRPr="000910D1">
        <w:rPr>
          <w:rFonts w:eastAsia="Calibri" w:cs="Calibri"/>
          <w:sz w:val="28"/>
          <w:szCs w:val="28"/>
        </w:rPr>
        <w:tab/>
      </w:r>
      <w:r w:rsidRPr="000910D1">
        <w:rPr>
          <w:rFonts w:eastAsia="Calibri" w:cs="Calibri"/>
          <w:sz w:val="28"/>
          <w:szCs w:val="28"/>
        </w:rPr>
        <w:tab/>
        <w:t xml:space="preserve">Eastern and Southern Africa </w:t>
      </w:r>
    </w:p>
    <w:p w:rsidR="007B4295" w:rsidRPr="000910D1" w:rsidRDefault="007B4295"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EU</w:t>
      </w:r>
      <w:r w:rsidRPr="000910D1">
        <w:rPr>
          <w:rFonts w:eastAsia="Calibri" w:cs="Calibri"/>
          <w:sz w:val="28"/>
          <w:szCs w:val="28"/>
        </w:rPr>
        <w:tab/>
      </w:r>
      <w:r w:rsidRPr="000910D1">
        <w:rPr>
          <w:rFonts w:eastAsia="Calibri" w:cs="Calibri"/>
          <w:sz w:val="28"/>
          <w:szCs w:val="28"/>
        </w:rPr>
        <w:tab/>
        <w:t>European Union</w:t>
      </w:r>
    </w:p>
    <w:p w:rsidR="00E22B71" w:rsidRPr="000910D1" w:rsidRDefault="00E22B71"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FANR</w:t>
      </w:r>
      <w:r w:rsidR="00F15CAE" w:rsidRPr="000910D1">
        <w:rPr>
          <w:rFonts w:eastAsia="Calibri" w:cs="Calibri"/>
          <w:sz w:val="28"/>
          <w:szCs w:val="28"/>
        </w:rPr>
        <w:tab/>
      </w:r>
      <w:r w:rsidR="00F15CAE" w:rsidRPr="000910D1">
        <w:rPr>
          <w:rFonts w:eastAsia="Calibri" w:cs="Calibri"/>
          <w:sz w:val="28"/>
          <w:szCs w:val="28"/>
        </w:rPr>
        <w:tab/>
      </w:r>
      <w:r w:rsidRPr="000910D1">
        <w:rPr>
          <w:rFonts w:eastAsia="Calibri" w:cs="Calibri"/>
          <w:sz w:val="28"/>
          <w:szCs w:val="28"/>
        </w:rPr>
        <w:t>Food Agriculture and Natural Resources</w:t>
      </w:r>
    </w:p>
    <w:p w:rsidR="00E42453" w:rsidRPr="000910D1" w:rsidRDefault="00E42453"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MTN</w:t>
      </w:r>
      <w:r w:rsidR="00F15CAE" w:rsidRPr="000910D1">
        <w:rPr>
          <w:rFonts w:eastAsia="Calibri" w:cs="Calibri"/>
          <w:sz w:val="28"/>
          <w:szCs w:val="28"/>
        </w:rPr>
        <w:tab/>
      </w:r>
      <w:r w:rsidR="00F15CAE" w:rsidRPr="000910D1">
        <w:rPr>
          <w:rFonts w:eastAsia="Calibri" w:cs="Calibri"/>
          <w:sz w:val="28"/>
          <w:szCs w:val="28"/>
        </w:rPr>
        <w:tab/>
      </w:r>
      <w:r w:rsidRPr="000910D1">
        <w:rPr>
          <w:rFonts w:eastAsia="Calibri" w:cs="Calibri"/>
          <w:sz w:val="28"/>
          <w:szCs w:val="28"/>
        </w:rPr>
        <w:t>Multilateral Trade Negotiations</w:t>
      </w:r>
    </w:p>
    <w:p w:rsidR="00B315A1" w:rsidRPr="000910D1" w:rsidRDefault="00B315A1"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MT</w:t>
      </w:r>
      <w:r w:rsidR="00B96BDE" w:rsidRPr="000910D1">
        <w:rPr>
          <w:rFonts w:eastAsia="Calibri" w:cs="Calibri"/>
          <w:sz w:val="28"/>
          <w:szCs w:val="28"/>
        </w:rPr>
        <w:t>P</w:t>
      </w:r>
      <w:r w:rsidRPr="000910D1">
        <w:rPr>
          <w:rFonts w:eastAsia="Calibri" w:cs="Calibri"/>
          <w:sz w:val="28"/>
          <w:szCs w:val="28"/>
        </w:rPr>
        <w:t>R</w:t>
      </w:r>
      <w:r w:rsidR="00F15CAE" w:rsidRPr="000910D1">
        <w:rPr>
          <w:rFonts w:eastAsia="Calibri" w:cs="Calibri"/>
          <w:sz w:val="28"/>
          <w:szCs w:val="28"/>
        </w:rPr>
        <w:tab/>
      </w:r>
      <w:r w:rsidR="00F15CAE" w:rsidRPr="000910D1">
        <w:rPr>
          <w:rFonts w:eastAsia="Calibri" w:cs="Calibri"/>
          <w:sz w:val="28"/>
          <w:szCs w:val="28"/>
        </w:rPr>
        <w:tab/>
      </w:r>
      <w:r w:rsidRPr="000910D1">
        <w:rPr>
          <w:rFonts w:eastAsia="Calibri" w:cs="Calibri"/>
          <w:sz w:val="28"/>
          <w:szCs w:val="28"/>
        </w:rPr>
        <w:t>Mid Term</w:t>
      </w:r>
      <w:r w:rsidR="00B96BDE" w:rsidRPr="000910D1">
        <w:rPr>
          <w:rFonts w:eastAsia="Calibri" w:cs="Calibri"/>
          <w:sz w:val="28"/>
          <w:szCs w:val="28"/>
        </w:rPr>
        <w:t xml:space="preserve"> Progress </w:t>
      </w:r>
      <w:r w:rsidRPr="000910D1">
        <w:rPr>
          <w:rFonts w:eastAsia="Calibri" w:cs="Calibri"/>
          <w:sz w:val="28"/>
          <w:szCs w:val="28"/>
        </w:rPr>
        <w:t xml:space="preserve"> Report</w:t>
      </w:r>
    </w:p>
    <w:p w:rsidR="00E42453" w:rsidRPr="000910D1" w:rsidRDefault="00E42453"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MTS</w:t>
      </w:r>
      <w:r w:rsidR="00F15CAE" w:rsidRPr="000910D1">
        <w:rPr>
          <w:rFonts w:eastAsia="Calibri" w:cs="Calibri"/>
          <w:sz w:val="28"/>
          <w:szCs w:val="28"/>
        </w:rPr>
        <w:tab/>
      </w:r>
      <w:r w:rsidR="00F15CAE" w:rsidRPr="000910D1">
        <w:rPr>
          <w:rFonts w:eastAsia="Calibri" w:cs="Calibri"/>
          <w:sz w:val="28"/>
          <w:szCs w:val="28"/>
        </w:rPr>
        <w:tab/>
      </w:r>
      <w:r w:rsidRPr="000910D1">
        <w:rPr>
          <w:rFonts w:eastAsia="Calibri" w:cs="Calibri"/>
          <w:sz w:val="28"/>
          <w:szCs w:val="28"/>
        </w:rPr>
        <w:t>Multilateral Trading System</w:t>
      </w:r>
    </w:p>
    <w:p w:rsidR="007B4295" w:rsidRPr="000910D1" w:rsidRDefault="007B4295"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PMU</w:t>
      </w:r>
      <w:r w:rsidRPr="000910D1">
        <w:rPr>
          <w:rFonts w:eastAsia="Calibri" w:cs="Calibri"/>
          <w:sz w:val="28"/>
          <w:szCs w:val="28"/>
        </w:rPr>
        <w:tab/>
      </w:r>
      <w:r w:rsidRPr="000910D1">
        <w:rPr>
          <w:rFonts w:eastAsia="Calibri" w:cs="Calibri"/>
          <w:sz w:val="28"/>
          <w:szCs w:val="28"/>
        </w:rPr>
        <w:tab/>
        <w:t>Project Management Unit</w:t>
      </w:r>
    </w:p>
    <w:p w:rsidR="007B4295" w:rsidRPr="000910D1" w:rsidRDefault="007B4295"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REC</w:t>
      </w:r>
      <w:r w:rsidRPr="000910D1">
        <w:rPr>
          <w:rFonts w:eastAsia="Calibri" w:cs="Calibri"/>
          <w:sz w:val="28"/>
          <w:szCs w:val="28"/>
        </w:rPr>
        <w:tab/>
      </w:r>
      <w:r w:rsidRPr="000910D1">
        <w:rPr>
          <w:rFonts w:eastAsia="Calibri" w:cs="Calibri"/>
          <w:sz w:val="28"/>
          <w:szCs w:val="28"/>
        </w:rPr>
        <w:tab/>
        <w:t>Regional Economic Community</w:t>
      </w:r>
    </w:p>
    <w:p w:rsidR="007B4295" w:rsidRPr="000910D1" w:rsidRDefault="007B4295"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SADC</w:t>
      </w:r>
      <w:r w:rsidRPr="000910D1">
        <w:rPr>
          <w:rFonts w:eastAsia="Calibri" w:cs="Calibri"/>
          <w:sz w:val="28"/>
          <w:szCs w:val="28"/>
        </w:rPr>
        <w:tab/>
      </w:r>
      <w:r w:rsidRPr="000910D1">
        <w:rPr>
          <w:rFonts w:eastAsia="Calibri" w:cs="Calibri"/>
          <w:sz w:val="28"/>
          <w:szCs w:val="28"/>
        </w:rPr>
        <w:tab/>
        <w:t>Southern Africa Development Community</w:t>
      </w:r>
    </w:p>
    <w:p w:rsidR="00A20E95" w:rsidRPr="000910D1" w:rsidRDefault="00A20E95"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SQUAM</w:t>
      </w:r>
      <w:r w:rsidR="00F15CAE" w:rsidRPr="000910D1">
        <w:rPr>
          <w:rFonts w:eastAsia="Calibri" w:cs="Calibri"/>
          <w:sz w:val="28"/>
          <w:szCs w:val="28"/>
        </w:rPr>
        <w:tab/>
      </w:r>
      <w:r w:rsidRPr="000910D1">
        <w:rPr>
          <w:rFonts w:eastAsia="Calibri" w:cs="Calibri"/>
          <w:sz w:val="28"/>
          <w:szCs w:val="28"/>
        </w:rPr>
        <w:t>Standards Quality Assurance and Metrology</w:t>
      </w:r>
    </w:p>
    <w:p w:rsidR="007B4295" w:rsidRPr="000910D1" w:rsidRDefault="007B4295"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TFTA</w:t>
      </w:r>
      <w:r w:rsidRPr="000910D1">
        <w:rPr>
          <w:rFonts w:eastAsia="Calibri" w:cs="Calibri"/>
          <w:sz w:val="28"/>
          <w:szCs w:val="28"/>
        </w:rPr>
        <w:tab/>
      </w:r>
      <w:r w:rsidRPr="000910D1">
        <w:rPr>
          <w:rFonts w:eastAsia="Calibri" w:cs="Calibri"/>
          <w:sz w:val="28"/>
          <w:szCs w:val="28"/>
        </w:rPr>
        <w:tab/>
        <w:t>Tripartite Free Trade Area</w:t>
      </w:r>
    </w:p>
    <w:p w:rsidR="007B4295" w:rsidRPr="000910D1" w:rsidRDefault="007B4295"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TIFI</w:t>
      </w:r>
      <w:r w:rsidRPr="000910D1">
        <w:rPr>
          <w:rFonts w:eastAsia="Calibri" w:cs="Calibri"/>
          <w:sz w:val="28"/>
          <w:szCs w:val="28"/>
        </w:rPr>
        <w:tab/>
      </w:r>
      <w:r w:rsidRPr="000910D1">
        <w:rPr>
          <w:rFonts w:eastAsia="Calibri" w:cs="Calibri"/>
          <w:sz w:val="28"/>
          <w:szCs w:val="28"/>
        </w:rPr>
        <w:tab/>
        <w:t>Trade, Industry, Investment and Finance</w:t>
      </w:r>
      <w:r w:rsidRPr="000910D1">
        <w:rPr>
          <w:rFonts w:eastAsia="Calibri" w:cs="Calibri"/>
          <w:sz w:val="28"/>
          <w:szCs w:val="28"/>
        </w:rPr>
        <w:tab/>
      </w:r>
    </w:p>
    <w:p w:rsidR="007B4295" w:rsidRPr="000910D1" w:rsidRDefault="007B4295"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TOR</w:t>
      </w:r>
      <w:r w:rsidRPr="000910D1">
        <w:rPr>
          <w:rFonts w:eastAsia="Calibri" w:cs="Calibri"/>
          <w:sz w:val="28"/>
          <w:szCs w:val="28"/>
        </w:rPr>
        <w:tab/>
      </w:r>
      <w:r w:rsidRPr="000910D1">
        <w:rPr>
          <w:rFonts w:eastAsia="Calibri" w:cs="Calibri"/>
          <w:sz w:val="28"/>
          <w:szCs w:val="28"/>
        </w:rPr>
        <w:tab/>
        <w:t>Terms of reference</w:t>
      </w:r>
    </w:p>
    <w:p w:rsidR="007B4295" w:rsidRPr="000910D1" w:rsidRDefault="007B4295"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TRADES</w:t>
      </w:r>
      <w:r w:rsidR="00F15CAE" w:rsidRPr="000910D1">
        <w:rPr>
          <w:rFonts w:eastAsia="Calibri" w:cs="Calibri"/>
          <w:sz w:val="28"/>
          <w:szCs w:val="28"/>
        </w:rPr>
        <w:tab/>
      </w:r>
      <w:r w:rsidRPr="000910D1">
        <w:rPr>
          <w:rFonts w:eastAsia="Calibri" w:cs="Calibri"/>
          <w:sz w:val="28"/>
          <w:szCs w:val="28"/>
        </w:rPr>
        <w:t>Trade &amp; Development Studies Centre</w:t>
      </w:r>
    </w:p>
    <w:p w:rsidR="00273D3E" w:rsidRPr="000910D1" w:rsidRDefault="00273D3E"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WIPO</w:t>
      </w:r>
      <w:r w:rsidR="00F15CAE" w:rsidRPr="000910D1">
        <w:rPr>
          <w:rFonts w:eastAsia="Calibri" w:cs="Calibri"/>
          <w:sz w:val="28"/>
          <w:szCs w:val="28"/>
        </w:rPr>
        <w:tab/>
      </w:r>
      <w:r w:rsidR="00F15CAE" w:rsidRPr="000910D1">
        <w:rPr>
          <w:rFonts w:eastAsia="Calibri" w:cs="Calibri"/>
          <w:sz w:val="28"/>
          <w:szCs w:val="28"/>
        </w:rPr>
        <w:tab/>
      </w:r>
      <w:r w:rsidRPr="000910D1">
        <w:rPr>
          <w:rFonts w:eastAsia="Calibri" w:cs="Calibri"/>
          <w:sz w:val="28"/>
          <w:szCs w:val="28"/>
        </w:rPr>
        <w:t>World Intellectual Property Organisation</w:t>
      </w:r>
    </w:p>
    <w:p w:rsidR="007B4295" w:rsidRPr="000910D1" w:rsidRDefault="007B4295" w:rsidP="00850738">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20"/>
        <w:rPr>
          <w:rFonts w:eastAsia="Calibri" w:cs="Calibri"/>
          <w:sz w:val="28"/>
          <w:szCs w:val="28"/>
        </w:rPr>
      </w:pPr>
      <w:r w:rsidRPr="000910D1">
        <w:rPr>
          <w:rFonts w:eastAsia="Calibri" w:cs="Calibri"/>
          <w:sz w:val="28"/>
          <w:szCs w:val="28"/>
        </w:rPr>
        <w:t>WTO</w:t>
      </w:r>
      <w:r w:rsidRPr="000910D1">
        <w:rPr>
          <w:rFonts w:eastAsia="Calibri" w:cs="Calibri"/>
          <w:sz w:val="28"/>
          <w:szCs w:val="28"/>
        </w:rPr>
        <w:tab/>
      </w:r>
      <w:r w:rsidRPr="000910D1">
        <w:rPr>
          <w:rFonts w:eastAsia="Calibri" w:cs="Calibri"/>
          <w:sz w:val="28"/>
          <w:szCs w:val="28"/>
        </w:rPr>
        <w:tab/>
        <w:t>World Trade Organization</w:t>
      </w:r>
    </w:p>
    <w:p w:rsidR="00273990" w:rsidRDefault="00273990" w:rsidP="00273990">
      <w:pPr>
        <w:pStyle w:val="Heading1"/>
        <w:jc w:val="center"/>
        <w:rPr>
          <w:rFonts w:ascii="Calibri" w:hAnsi="Calibri" w:cs="Calibri"/>
          <w:sz w:val="28"/>
          <w:szCs w:val="28"/>
        </w:rPr>
      </w:pPr>
    </w:p>
    <w:p w:rsidR="00273990" w:rsidRPr="00273990" w:rsidRDefault="00273990" w:rsidP="00273990">
      <w:r>
        <w:br w:type="page"/>
      </w:r>
    </w:p>
    <w:p w:rsidR="00AB6C1A" w:rsidRPr="005C5763" w:rsidRDefault="006161A1" w:rsidP="005C5763">
      <w:pPr>
        <w:pStyle w:val="Heading1"/>
        <w:pBdr>
          <w:top w:val="single" w:sz="4" w:space="1" w:color="auto"/>
          <w:left w:val="single" w:sz="4" w:space="4" w:color="auto"/>
          <w:bottom w:val="single" w:sz="4" w:space="1" w:color="auto"/>
          <w:right w:val="single" w:sz="4" w:space="4" w:color="auto"/>
        </w:pBdr>
        <w:shd w:val="clear" w:color="auto" w:fill="D99594" w:themeFill="accent2" w:themeFillTint="99"/>
        <w:jc w:val="center"/>
        <w:rPr>
          <w:rFonts w:ascii="Calibri" w:hAnsi="Calibri" w:cs="Calibri"/>
          <w:sz w:val="28"/>
          <w:szCs w:val="28"/>
        </w:rPr>
      </w:pPr>
      <w:bookmarkStart w:id="1" w:name="_Toc323413403"/>
      <w:r w:rsidRPr="005520C2">
        <w:rPr>
          <w:rFonts w:ascii="Calibri" w:hAnsi="Calibri" w:cs="Calibri"/>
          <w:sz w:val="28"/>
          <w:szCs w:val="28"/>
        </w:rPr>
        <w:lastRenderedPageBreak/>
        <w:t>EXECUTIVE SUMMAR</w:t>
      </w:r>
      <w:r w:rsidR="00AB6C1A" w:rsidRPr="005520C2">
        <w:rPr>
          <w:rFonts w:ascii="Calibri" w:hAnsi="Calibri" w:cs="Calibri"/>
          <w:sz w:val="28"/>
          <w:szCs w:val="28"/>
        </w:rPr>
        <w:t>Y</w:t>
      </w:r>
      <w:bookmarkEnd w:id="1"/>
    </w:p>
    <w:p w:rsidR="005536FE" w:rsidRPr="000910D1" w:rsidRDefault="005536FE">
      <w:pPr>
        <w:rPr>
          <w:rFonts w:cs="Calibri"/>
          <w:b/>
          <w:sz w:val="28"/>
          <w:szCs w:val="28"/>
        </w:rPr>
      </w:pPr>
    </w:p>
    <w:p w:rsidR="00F365DE" w:rsidRPr="000910D1" w:rsidRDefault="009E4715" w:rsidP="004B7A89">
      <w:pPr>
        <w:jc w:val="both"/>
        <w:rPr>
          <w:rFonts w:cs="Calibri"/>
          <w:sz w:val="28"/>
          <w:szCs w:val="28"/>
        </w:rPr>
      </w:pPr>
      <w:r w:rsidRPr="000910D1">
        <w:rPr>
          <w:rFonts w:cs="Calibri"/>
          <w:sz w:val="28"/>
          <w:szCs w:val="28"/>
        </w:rPr>
        <w:t xml:space="preserve">African countries are marginalised in the multilateral trading system.  Their share in world trade has decreased from 5 per cent in the 1970s and 1980s to less than 3 per cent in 2011.  </w:t>
      </w:r>
      <w:r w:rsidR="00EF397D" w:rsidRPr="000910D1">
        <w:rPr>
          <w:rFonts w:cs="Calibri"/>
          <w:sz w:val="28"/>
          <w:szCs w:val="28"/>
        </w:rPr>
        <w:t xml:space="preserve">The share of SADC member states is around 1 per cent.  </w:t>
      </w:r>
      <w:r w:rsidR="005200B4" w:rsidRPr="000910D1">
        <w:rPr>
          <w:rFonts w:cs="Calibri"/>
          <w:sz w:val="28"/>
          <w:szCs w:val="28"/>
        </w:rPr>
        <w:t xml:space="preserve">There is </w:t>
      </w:r>
      <w:r w:rsidRPr="000910D1">
        <w:rPr>
          <w:rFonts w:cs="Calibri"/>
          <w:sz w:val="28"/>
          <w:szCs w:val="28"/>
        </w:rPr>
        <w:t xml:space="preserve">wide acceptance that </w:t>
      </w:r>
      <w:r w:rsidR="005200B4" w:rsidRPr="000910D1">
        <w:rPr>
          <w:rFonts w:cs="Calibri"/>
          <w:sz w:val="28"/>
          <w:szCs w:val="28"/>
        </w:rPr>
        <w:t xml:space="preserve">if African countries have to attain sustainable growth and development, they will have to increase their participation in the multilateral trading system.  Several studies have indicated that </w:t>
      </w:r>
      <w:r w:rsidR="00355E93" w:rsidRPr="000910D1">
        <w:rPr>
          <w:rFonts w:cs="Calibri"/>
          <w:sz w:val="28"/>
          <w:szCs w:val="28"/>
        </w:rPr>
        <w:t xml:space="preserve">if African countries were to increase their share in world trade by only one per </w:t>
      </w:r>
      <w:r w:rsidRPr="000910D1">
        <w:rPr>
          <w:rFonts w:cs="Calibri"/>
          <w:sz w:val="28"/>
          <w:szCs w:val="28"/>
        </w:rPr>
        <w:t>cent that</w:t>
      </w:r>
      <w:r w:rsidR="00355E93" w:rsidRPr="000910D1">
        <w:rPr>
          <w:rFonts w:cs="Calibri"/>
          <w:sz w:val="28"/>
          <w:szCs w:val="28"/>
        </w:rPr>
        <w:t xml:space="preserve"> would </w:t>
      </w:r>
      <w:r w:rsidR="00287102" w:rsidRPr="000910D1">
        <w:rPr>
          <w:rFonts w:cs="Calibri"/>
          <w:sz w:val="28"/>
          <w:szCs w:val="28"/>
        </w:rPr>
        <w:t xml:space="preserve">correspond to </w:t>
      </w:r>
      <w:r w:rsidR="00F34C6D" w:rsidRPr="000910D1">
        <w:rPr>
          <w:rFonts w:cs="Calibri"/>
          <w:sz w:val="28"/>
          <w:szCs w:val="28"/>
        </w:rPr>
        <w:t xml:space="preserve">around </w:t>
      </w:r>
      <w:r w:rsidR="00355E93" w:rsidRPr="000910D1">
        <w:rPr>
          <w:rFonts w:cs="Calibri"/>
          <w:sz w:val="28"/>
          <w:szCs w:val="28"/>
        </w:rPr>
        <w:t>US$200 billion in additional income</w:t>
      </w:r>
      <w:r w:rsidRPr="000910D1">
        <w:rPr>
          <w:rFonts w:cs="Calibri"/>
          <w:sz w:val="28"/>
          <w:szCs w:val="28"/>
        </w:rPr>
        <w:t xml:space="preserve">, which is five times more than the total ODA the continent receives each year.  </w:t>
      </w:r>
      <w:r w:rsidR="00645BD8" w:rsidRPr="000910D1">
        <w:rPr>
          <w:rFonts w:cs="Calibri"/>
          <w:sz w:val="28"/>
          <w:szCs w:val="28"/>
        </w:rPr>
        <w:t xml:space="preserve">There is broad agreement that if African countries were to reverse their marginalisation in the multilateral trading system, it would be necessary for them to increase intra-African trade which currently stands at around 10 per cent.  An integrated Africa would enable the continent to receive more foreign direct investment </w:t>
      </w:r>
      <w:r w:rsidR="00322516" w:rsidRPr="000910D1">
        <w:rPr>
          <w:rFonts w:cs="Calibri"/>
          <w:sz w:val="28"/>
          <w:szCs w:val="28"/>
        </w:rPr>
        <w:t xml:space="preserve">as transaction costs for doing business would reduce </w:t>
      </w:r>
      <w:r w:rsidR="00645BD8" w:rsidRPr="000910D1">
        <w:rPr>
          <w:rFonts w:cs="Calibri"/>
          <w:sz w:val="28"/>
          <w:szCs w:val="28"/>
        </w:rPr>
        <w:t xml:space="preserve">and also promote competition among African firms and assist them in the medium to long term to compete effectively at the global level.  </w:t>
      </w:r>
    </w:p>
    <w:p w:rsidR="007F2786" w:rsidRPr="000910D1" w:rsidRDefault="00E3783F" w:rsidP="004B7A89">
      <w:pPr>
        <w:jc w:val="both"/>
        <w:rPr>
          <w:rFonts w:cs="Calibri"/>
          <w:sz w:val="28"/>
          <w:szCs w:val="28"/>
        </w:rPr>
      </w:pPr>
      <w:r w:rsidRPr="000910D1">
        <w:rPr>
          <w:rFonts w:cs="Calibri"/>
          <w:sz w:val="28"/>
          <w:szCs w:val="28"/>
        </w:rPr>
        <w:t xml:space="preserve">As drivers of regional integration </w:t>
      </w:r>
      <w:r w:rsidR="00322516" w:rsidRPr="000910D1">
        <w:rPr>
          <w:rFonts w:cs="Calibri"/>
          <w:sz w:val="28"/>
          <w:szCs w:val="28"/>
        </w:rPr>
        <w:t xml:space="preserve">and trade </w:t>
      </w:r>
      <w:r w:rsidRPr="000910D1">
        <w:rPr>
          <w:rFonts w:cs="Calibri"/>
          <w:sz w:val="28"/>
          <w:szCs w:val="28"/>
        </w:rPr>
        <w:t xml:space="preserve">on the </w:t>
      </w:r>
      <w:r w:rsidR="00E235AC" w:rsidRPr="000910D1">
        <w:rPr>
          <w:rFonts w:cs="Calibri"/>
          <w:sz w:val="28"/>
          <w:szCs w:val="28"/>
        </w:rPr>
        <w:t xml:space="preserve">African </w:t>
      </w:r>
      <w:r w:rsidRPr="000910D1">
        <w:rPr>
          <w:rFonts w:cs="Calibri"/>
          <w:sz w:val="28"/>
          <w:szCs w:val="28"/>
        </w:rPr>
        <w:t xml:space="preserve">continent, the role of regional economic communities such as SADC is recognised.  </w:t>
      </w:r>
      <w:r w:rsidR="00E235AC" w:rsidRPr="000910D1">
        <w:rPr>
          <w:rFonts w:cs="Calibri"/>
          <w:sz w:val="28"/>
          <w:szCs w:val="28"/>
        </w:rPr>
        <w:t xml:space="preserve">Currently, SADC members </w:t>
      </w:r>
      <w:r w:rsidR="00E04FBB" w:rsidRPr="000910D1">
        <w:rPr>
          <w:rFonts w:cs="Calibri"/>
          <w:sz w:val="28"/>
          <w:szCs w:val="28"/>
        </w:rPr>
        <w:t>are implementing</w:t>
      </w:r>
      <w:r w:rsidR="00E235AC" w:rsidRPr="000910D1">
        <w:rPr>
          <w:rFonts w:cs="Calibri"/>
          <w:sz w:val="28"/>
          <w:szCs w:val="28"/>
        </w:rPr>
        <w:t xml:space="preserve"> the trade protocol which would </w:t>
      </w:r>
      <w:r w:rsidR="00E04FBB" w:rsidRPr="000910D1">
        <w:rPr>
          <w:rFonts w:cs="Calibri"/>
          <w:sz w:val="28"/>
          <w:szCs w:val="28"/>
        </w:rPr>
        <w:t>create a fully-fledged free-trade area</w:t>
      </w:r>
      <w:r w:rsidR="00EF397D" w:rsidRPr="000910D1">
        <w:rPr>
          <w:rFonts w:cs="Calibri"/>
          <w:sz w:val="28"/>
          <w:szCs w:val="28"/>
        </w:rPr>
        <w:t xml:space="preserve"> and later a customs union</w:t>
      </w:r>
      <w:r w:rsidR="00E04FBB" w:rsidRPr="000910D1">
        <w:rPr>
          <w:rFonts w:cs="Calibri"/>
          <w:sz w:val="28"/>
          <w:szCs w:val="28"/>
        </w:rPr>
        <w:t>.  At the same time, SADC member states are engaged in a number of trade negotiations, including the TRIPARTITE negotiations to harmonise the integration agenda of C</w:t>
      </w:r>
      <w:r w:rsidR="00B53FBF" w:rsidRPr="000910D1">
        <w:rPr>
          <w:rFonts w:cs="Calibri"/>
          <w:sz w:val="28"/>
          <w:szCs w:val="28"/>
        </w:rPr>
        <w:t>OMESA, EAC and SADC</w:t>
      </w:r>
      <w:r w:rsidR="00322516" w:rsidRPr="000910D1">
        <w:rPr>
          <w:rFonts w:cs="Calibri"/>
          <w:sz w:val="28"/>
          <w:szCs w:val="28"/>
        </w:rPr>
        <w:t xml:space="preserve">, </w:t>
      </w:r>
      <w:r w:rsidR="003A79AD" w:rsidRPr="000910D1">
        <w:rPr>
          <w:rFonts w:cs="Calibri"/>
          <w:sz w:val="28"/>
          <w:szCs w:val="28"/>
        </w:rPr>
        <w:t xml:space="preserve">the EPA negotiations with the European Union to create a free trade area and the DDA negotiations under the auspices of the World Trade Organization which would level the playing field and place the interests of developing countries at the heart of the WTO's work programme.  Being involved in a multitude of negotiations presents challenges as well as opportunities.  </w:t>
      </w:r>
      <w:r w:rsidR="004F3140" w:rsidRPr="000910D1">
        <w:rPr>
          <w:rFonts w:cs="Calibri"/>
          <w:sz w:val="28"/>
          <w:szCs w:val="28"/>
        </w:rPr>
        <w:t xml:space="preserve">Most of the SADC member states have a limited number of trade officials and being involved in </w:t>
      </w:r>
      <w:r w:rsidR="00F2094C" w:rsidRPr="000910D1">
        <w:rPr>
          <w:rFonts w:cs="Calibri"/>
          <w:sz w:val="28"/>
          <w:szCs w:val="28"/>
        </w:rPr>
        <w:t xml:space="preserve">parallel </w:t>
      </w:r>
      <w:r w:rsidR="004F3140" w:rsidRPr="000910D1">
        <w:rPr>
          <w:rFonts w:cs="Calibri"/>
          <w:sz w:val="28"/>
          <w:szCs w:val="28"/>
        </w:rPr>
        <w:t xml:space="preserve">complex </w:t>
      </w:r>
      <w:r w:rsidR="00F2094C" w:rsidRPr="000910D1">
        <w:rPr>
          <w:rFonts w:cs="Calibri"/>
          <w:sz w:val="28"/>
          <w:szCs w:val="28"/>
        </w:rPr>
        <w:t>trade negotiations can</w:t>
      </w:r>
      <w:r w:rsidR="00453B34" w:rsidRPr="000910D1">
        <w:rPr>
          <w:rFonts w:cs="Calibri"/>
          <w:sz w:val="28"/>
          <w:szCs w:val="28"/>
        </w:rPr>
        <w:t xml:space="preserve"> be burdensome and </w:t>
      </w:r>
      <w:r w:rsidR="00F2094C" w:rsidRPr="000910D1">
        <w:rPr>
          <w:rFonts w:cs="Calibri"/>
          <w:sz w:val="28"/>
          <w:szCs w:val="28"/>
        </w:rPr>
        <w:t xml:space="preserve">stretch their </w:t>
      </w:r>
      <w:r w:rsidR="00F2094C" w:rsidRPr="000910D1">
        <w:rPr>
          <w:rFonts w:cs="Calibri"/>
          <w:sz w:val="28"/>
          <w:szCs w:val="28"/>
        </w:rPr>
        <w:lastRenderedPageBreak/>
        <w:t xml:space="preserve">capacities to the limit.  </w:t>
      </w:r>
      <w:r w:rsidR="00453B34" w:rsidRPr="000910D1">
        <w:rPr>
          <w:rFonts w:cs="Calibri"/>
          <w:sz w:val="28"/>
          <w:szCs w:val="28"/>
        </w:rPr>
        <w:t xml:space="preserve">The </w:t>
      </w:r>
      <w:r w:rsidR="00F2094C" w:rsidRPr="000910D1">
        <w:rPr>
          <w:rFonts w:cs="Calibri"/>
          <w:sz w:val="28"/>
          <w:szCs w:val="28"/>
        </w:rPr>
        <w:t xml:space="preserve">chance </w:t>
      </w:r>
      <w:r w:rsidR="00453B34" w:rsidRPr="000910D1">
        <w:rPr>
          <w:rFonts w:cs="Calibri"/>
          <w:sz w:val="28"/>
          <w:szCs w:val="28"/>
        </w:rPr>
        <w:t>to neg</w:t>
      </w:r>
      <w:r w:rsidR="00F2094C" w:rsidRPr="000910D1">
        <w:rPr>
          <w:rFonts w:cs="Calibri"/>
          <w:sz w:val="28"/>
          <w:szCs w:val="28"/>
        </w:rPr>
        <w:t xml:space="preserve">otiate new trade agreements also present opportunities </w:t>
      </w:r>
      <w:r w:rsidR="007F2786" w:rsidRPr="000910D1">
        <w:rPr>
          <w:rFonts w:cs="Calibri"/>
          <w:sz w:val="28"/>
          <w:szCs w:val="28"/>
        </w:rPr>
        <w:t xml:space="preserve">to address barriers to SADC member states’ exports and  to create the conditions </w:t>
      </w:r>
      <w:r w:rsidR="007B7B1F" w:rsidRPr="000910D1">
        <w:rPr>
          <w:rFonts w:cs="Calibri"/>
          <w:sz w:val="28"/>
          <w:szCs w:val="28"/>
        </w:rPr>
        <w:t xml:space="preserve">necessary </w:t>
      </w:r>
      <w:r w:rsidR="007F2786" w:rsidRPr="000910D1">
        <w:rPr>
          <w:rFonts w:cs="Calibri"/>
          <w:sz w:val="28"/>
          <w:szCs w:val="28"/>
        </w:rPr>
        <w:t>to successfully attract foreign direct investment into critical sectors of the economy.</w:t>
      </w:r>
    </w:p>
    <w:p w:rsidR="004A0D00" w:rsidRPr="000910D1" w:rsidRDefault="007F2786" w:rsidP="004B7A89">
      <w:pPr>
        <w:jc w:val="both"/>
        <w:rPr>
          <w:rFonts w:cs="Calibri"/>
          <w:sz w:val="28"/>
          <w:szCs w:val="28"/>
        </w:rPr>
      </w:pPr>
      <w:r w:rsidRPr="000910D1">
        <w:rPr>
          <w:rFonts w:cs="Calibri"/>
          <w:sz w:val="28"/>
          <w:szCs w:val="28"/>
        </w:rPr>
        <w:t xml:space="preserve">It is </w:t>
      </w:r>
      <w:r w:rsidR="00E3783F" w:rsidRPr="000910D1">
        <w:rPr>
          <w:rFonts w:cs="Calibri"/>
          <w:sz w:val="28"/>
          <w:szCs w:val="28"/>
        </w:rPr>
        <w:t xml:space="preserve">against this background that </w:t>
      </w:r>
      <w:r w:rsidR="005536FE" w:rsidRPr="000910D1">
        <w:rPr>
          <w:rFonts w:cs="Calibri"/>
          <w:sz w:val="28"/>
          <w:szCs w:val="28"/>
        </w:rPr>
        <w:t xml:space="preserve">this project </w:t>
      </w:r>
      <w:r w:rsidR="00E3783F" w:rsidRPr="000910D1">
        <w:rPr>
          <w:rFonts w:cs="Calibri"/>
          <w:sz w:val="28"/>
          <w:szCs w:val="28"/>
        </w:rPr>
        <w:t>was commissioned to examine way</w:t>
      </w:r>
      <w:r w:rsidR="00FB11F8" w:rsidRPr="000910D1">
        <w:rPr>
          <w:rFonts w:cs="Calibri"/>
          <w:sz w:val="28"/>
          <w:szCs w:val="28"/>
        </w:rPr>
        <w:t>s</w:t>
      </w:r>
      <w:r w:rsidR="00E3783F" w:rsidRPr="000910D1">
        <w:rPr>
          <w:rFonts w:cs="Calibri"/>
          <w:sz w:val="28"/>
          <w:szCs w:val="28"/>
        </w:rPr>
        <w:t xml:space="preserve"> through which </w:t>
      </w:r>
      <w:r w:rsidR="005536FE" w:rsidRPr="000910D1">
        <w:rPr>
          <w:rFonts w:cs="Calibri"/>
          <w:sz w:val="28"/>
          <w:szCs w:val="28"/>
        </w:rPr>
        <w:t xml:space="preserve">SADC member states </w:t>
      </w:r>
      <w:r w:rsidR="00E3783F" w:rsidRPr="000910D1">
        <w:rPr>
          <w:rFonts w:cs="Calibri"/>
          <w:sz w:val="28"/>
          <w:szCs w:val="28"/>
        </w:rPr>
        <w:t xml:space="preserve">could enhance their participation </w:t>
      </w:r>
      <w:r w:rsidR="005536FE" w:rsidRPr="000910D1">
        <w:rPr>
          <w:rFonts w:cs="Calibri"/>
          <w:sz w:val="28"/>
          <w:szCs w:val="28"/>
        </w:rPr>
        <w:t>in regional and multilateral trade negotiations</w:t>
      </w:r>
      <w:r w:rsidR="009E7B54" w:rsidRPr="000910D1">
        <w:rPr>
          <w:rFonts w:cs="Calibri"/>
          <w:sz w:val="28"/>
          <w:szCs w:val="28"/>
        </w:rPr>
        <w:t xml:space="preserve"> </w:t>
      </w:r>
      <w:r w:rsidR="00027901" w:rsidRPr="000910D1">
        <w:rPr>
          <w:rFonts w:cs="Calibri"/>
          <w:sz w:val="28"/>
          <w:szCs w:val="28"/>
        </w:rPr>
        <w:t xml:space="preserve">to secure outcomes which would lay the basis for their sustainable growth and development.  </w:t>
      </w:r>
      <w:r w:rsidR="00FC2324" w:rsidRPr="000910D1">
        <w:rPr>
          <w:rFonts w:cs="Calibri"/>
          <w:sz w:val="28"/>
          <w:szCs w:val="28"/>
        </w:rPr>
        <w:t xml:space="preserve">The project had the following key objectives: </w:t>
      </w:r>
    </w:p>
    <w:p w:rsidR="004A0D00" w:rsidRPr="000910D1" w:rsidRDefault="004A0D00" w:rsidP="004B7A89">
      <w:pPr>
        <w:autoSpaceDE w:val="0"/>
        <w:autoSpaceDN w:val="0"/>
        <w:adjustRightInd w:val="0"/>
        <w:spacing w:after="0" w:line="240" w:lineRule="auto"/>
        <w:jc w:val="both"/>
        <w:rPr>
          <w:rFonts w:cs="Calibri"/>
          <w:sz w:val="28"/>
          <w:szCs w:val="28"/>
        </w:rPr>
      </w:pPr>
    </w:p>
    <w:p w:rsidR="007E4FCB" w:rsidRPr="000910D1" w:rsidRDefault="00FA5998" w:rsidP="00FA5998">
      <w:pPr>
        <w:ind w:left="720" w:hanging="720"/>
        <w:jc w:val="both"/>
        <w:rPr>
          <w:rFonts w:cs="Calibri"/>
          <w:sz w:val="28"/>
          <w:szCs w:val="28"/>
        </w:rPr>
      </w:pPr>
      <w:r w:rsidRPr="000910D1">
        <w:rPr>
          <w:rFonts w:ascii="Arial" w:hAnsi="Arial" w:cs="Arial"/>
          <w:sz w:val="28"/>
          <w:szCs w:val="28"/>
        </w:rPr>
        <w:t>●</w:t>
      </w:r>
      <w:r w:rsidRPr="000910D1">
        <w:rPr>
          <w:rFonts w:cs="Calibri"/>
          <w:sz w:val="28"/>
          <w:szCs w:val="28"/>
        </w:rPr>
        <w:tab/>
      </w:r>
      <w:r w:rsidR="007E4FCB" w:rsidRPr="000910D1">
        <w:rPr>
          <w:rFonts w:cs="Calibri"/>
          <w:sz w:val="28"/>
          <w:szCs w:val="28"/>
        </w:rPr>
        <w:t>Better understanding of the multilateral trading system and its implications by SADC member states;</w:t>
      </w:r>
    </w:p>
    <w:p w:rsidR="004A0D00" w:rsidRPr="000910D1" w:rsidRDefault="00FA5998" w:rsidP="00FA5998">
      <w:pPr>
        <w:ind w:left="720" w:hanging="720"/>
        <w:jc w:val="both"/>
        <w:rPr>
          <w:rFonts w:cs="Calibri"/>
          <w:sz w:val="28"/>
          <w:szCs w:val="28"/>
        </w:rPr>
      </w:pPr>
      <w:r w:rsidRPr="000910D1">
        <w:rPr>
          <w:rFonts w:ascii="Arial" w:hAnsi="Arial" w:cs="Arial"/>
          <w:sz w:val="28"/>
          <w:szCs w:val="28"/>
        </w:rPr>
        <w:t>●</w:t>
      </w:r>
      <w:r w:rsidRPr="000910D1">
        <w:rPr>
          <w:rFonts w:cs="Calibri"/>
          <w:sz w:val="28"/>
          <w:szCs w:val="28"/>
        </w:rPr>
        <w:tab/>
      </w:r>
      <w:r w:rsidR="004A0D00" w:rsidRPr="000910D1">
        <w:rPr>
          <w:rFonts w:cs="Calibri"/>
          <w:sz w:val="28"/>
          <w:szCs w:val="28"/>
        </w:rPr>
        <w:t xml:space="preserve">Improved coordination </w:t>
      </w:r>
      <w:r w:rsidR="00074C35" w:rsidRPr="000910D1">
        <w:rPr>
          <w:rFonts w:cs="Calibri"/>
          <w:sz w:val="28"/>
          <w:szCs w:val="28"/>
        </w:rPr>
        <w:t xml:space="preserve">among SADC member states </w:t>
      </w:r>
      <w:r w:rsidR="004A0D00" w:rsidRPr="000910D1">
        <w:rPr>
          <w:rFonts w:cs="Calibri"/>
          <w:sz w:val="28"/>
          <w:szCs w:val="28"/>
        </w:rPr>
        <w:t>at national, regional and multilateral levels to manage</w:t>
      </w:r>
      <w:r w:rsidR="007E4FCB" w:rsidRPr="000910D1">
        <w:rPr>
          <w:rFonts w:cs="Calibri"/>
          <w:sz w:val="28"/>
          <w:szCs w:val="28"/>
        </w:rPr>
        <w:t xml:space="preserve"> </w:t>
      </w:r>
      <w:r w:rsidR="004A0D00" w:rsidRPr="000910D1">
        <w:rPr>
          <w:rFonts w:cs="Calibri"/>
          <w:sz w:val="28"/>
          <w:szCs w:val="28"/>
        </w:rPr>
        <w:t>trade negotiations</w:t>
      </w:r>
      <w:r w:rsidR="00074C35" w:rsidRPr="000910D1">
        <w:rPr>
          <w:rFonts w:cs="Calibri"/>
          <w:sz w:val="28"/>
          <w:szCs w:val="28"/>
        </w:rPr>
        <w:t xml:space="preserve">; </w:t>
      </w:r>
    </w:p>
    <w:p w:rsidR="004A0D00" w:rsidRPr="000910D1" w:rsidRDefault="00FA5998" w:rsidP="00FA5998">
      <w:pPr>
        <w:ind w:left="720" w:hanging="720"/>
        <w:jc w:val="both"/>
        <w:rPr>
          <w:rFonts w:cs="Calibri"/>
          <w:sz w:val="28"/>
          <w:szCs w:val="28"/>
        </w:rPr>
      </w:pPr>
      <w:r w:rsidRPr="000910D1">
        <w:rPr>
          <w:rFonts w:ascii="Arial" w:hAnsi="Arial" w:cs="Arial"/>
          <w:sz w:val="28"/>
          <w:szCs w:val="28"/>
        </w:rPr>
        <w:t>●</w:t>
      </w:r>
      <w:r w:rsidRPr="000910D1">
        <w:rPr>
          <w:rFonts w:cs="Calibri"/>
          <w:sz w:val="28"/>
          <w:szCs w:val="28"/>
        </w:rPr>
        <w:tab/>
      </w:r>
      <w:r w:rsidR="004A0D00" w:rsidRPr="000910D1">
        <w:rPr>
          <w:rFonts w:cs="Calibri"/>
          <w:sz w:val="28"/>
          <w:szCs w:val="28"/>
        </w:rPr>
        <w:t xml:space="preserve">Improved capacity of SADC secretariat and its </w:t>
      </w:r>
      <w:r w:rsidR="00074C35" w:rsidRPr="000910D1">
        <w:rPr>
          <w:rFonts w:cs="Calibri"/>
          <w:sz w:val="28"/>
          <w:szCs w:val="28"/>
        </w:rPr>
        <w:t>m</w:t>
      </w:r>
      <w:r w:rsidR="004A0D00" w:rsidRPr="000910D1">
        <w:rPr>
          <w:rFonts w:cs="Calibri"/>
          <w:sz w:val="28"/>
          <w:szCs w:val="28"/>
        </w:rPr>
        <w:t xml:space="preserve">ember </w:t>
      </w:r>
      <w:r w:rsidR="00074C35" w:rsidRPr="000910D1">
        <w:rPr>
          <w:rFonts w:cs="Calibri"/>
          <w:sz w:val="28"/>
          <w:szCs w:val="28"/>
        </w:rPr>
        <w:t>s</w:t>
      </w:r>
      <w:r w:rsidR="004A0D00" w:rsidRPr="000910D1">
        <w:rPr>
          <w:rFonts w:cs="Calibri"/>
          <w:sz w:val="28"/>
          <w:szCs w:val="28"/>
        </w:rPr>
        <w:t xml:space="preserve">tates to </w:t>
      </w:r>
      <w:r w:rsidR="005443CD" w:rsidRPr="000910D1">
        <w:rPr>
          <w:rFonts w:cs="Calibri"/>
          <w:sz w:val="28"/>
          <w:szCs w:val="28"/>
        </w:rPr>
        <w:t xml:space="preserve">identify and </w:t>
      </w:r>
      <w:r w:rsidR="00B70B4B" w:rsidRPr="000910D1">
        <w:rPr>
          <w:rFonts w:cs="Calibri"/>
          <w:sz w:val="28"/>
          <w:szCs w:val="28"/>
        </w:rPr>
        <w:t>implement pro</w:t>
      </w:r>
      <w:r w:rsidR="00074C35" w:rsidRPr="000910D1">
        <w:rPr>
          <w:rFonts w:cs="Calibri"/>
          <w:sz w:val="28"/>
          <w:szCs w:val="28"/>
        </w:rPr>
        <w:t>-</w:t>
      </w:r>
      <w:r w:rsidR="004A0D00" w:rsidRPr="000910D1">
        <w:rPr>
          <w:rFonts w:cs="Calibri"/>
          <w:sz w:val="28"/>
          <w:szCs w:val="28"/>
        </w:rPr>
        <w:t>development</w:t>
      </w:r>
      <w:r w:rsidR="005D5B27" w:rsidRPr="000910D1">
        <w:rPr>
          <w:rFonts w:cs="Calibri"/>
          <w:sz w:val="28"/>
          <w:szCs w:val="28"/>
        </w:rPr>
        <w:t xml:space="preserve"> </w:t>
      </w:r>
      <w:r w:rsidR="004A0D00" w:rsidRPr="000910D1">
        <w:rPr>
          <w:rFonts w:cs="Calibri"/>
          <w:sz w:val="28"/>
          <w:szCs w:val="28"/>
        </w:rPr>
        <w:t xml:space="preserve">reforms and appropriate policies to </w:t>
      </w:r>
      <w:r w:rsidR="00074C35" w:rsidRPr="000910D1">
        <w:rPr>
          <w:rFonts w:cs="Calibri"/>
          <w:sz w:val="28"/>
          <w:szCs w:val="28"/>
        </w:rPr>
        <w:t xml:space="preserve">derive significant </w:t>
      </w:r>
      <w:r w:rsidR="004A0D00" w:rsidRPr="000910D1">
        <w:rPr>
          <w:rFonts w:cs="Calibri"/>
          <w:sz w:val="28"/>
          <w:szCs w:val="28"/>
        </w:rPr>
        <w:t>benefit</w:t>
      </w:r>
      <w:r w:rsidR="00074C35" w:rsidRPr="000910D1">
        <w:rPr>
          <w:rFonts w:cs="Calibri"/>
          <w:sz w:val="28"/>
          <w:szCs w:val="28"/>
        </w:rPr>
        <w:t>s</w:t>
      </w:r>
      <w:r w:rsidR="004A0D00" w:rsidRPr="000910D1">
        <w:rPr>
          <w:rFonts w:cs="Calibri"/>
          <w:sz w:val="28"/>
          <w:szCs w:val="28"/>
        </w:rPr>
        <w:t xml:space="preserve"> from the multilateral</w:t>
      </w:r>
      <w:r w:rsidR="005D5B27" w:rsidRPr="000910D1">
        <w:rPr>
          <w:rFonts w:cs="Calibri"/>
          <w:sz w:val="28"/>
          <w:szCs w:val="28"/>
        </w:rPr>
        <w:t xml:space="preserve"> </w:t>
      </w:r>
      <w:r w:rsidR="004A0D00" w:rsidRPr="000910D1">
        <w:rPr>
          <w:rFonts w:cs="Calibri"/>
          <w:sz w:val="28"/>
          <w:szCs w:val="28"/>
        </w:rPr>
        <w:t>trading system</w:t>
      </w:r>
      <w:r w:rsidR="00074C35" w:rsidRPr="000910D1">
        <w:rPr>
          <w:rFonts w:cs="Calibri"/>
          <w:sz w:val="28"/>
          <w:szCs w:val="28"/>
        </w:rPr>
        <w:t>; and</w:t>
      </w:r>
    </w:p>
    <w:p w:rsidR="004A0D00" w:rsidRPr="000910D1" w:rsidRDefault="00FA5998" w:rsidP="00FA5998">
      <w:pPr>
        <w:ind w:left="720" w:hanging="720"/>
        <w:jc w:val="both"/>
        <w:rPr>
          <w:rFonts w:cs="Calibri"/>
          <w:sz w:val="28"/>
          <w:szCs w:val="28"/>
        </w:rPr>
      </w:pPr>
      <w:r w:rsidRPr="000910D1">
        <w:rPr>
          <w:rFonts w:ascii="Arial" w:hAnsi="Arial" w:cs="Arial"/>
          <w:sz w:val="28"/>
          <w:szCs w:val="28"/>
        </w:rPr>
        <w:t>●</w:t>
      </w:r>
      <w:r w:rsidRPr="000910D1">
        <w:rPr>
          <w:rFonts w:cs="Calibri"/>
          <w:sz w:val="28"/>
          <w:szCs w:val="28"/>
        </w:rPr>
        <w:tab/>
      </w:r>
      <w:r w:rsidR="004504DE" w:rsidRPr="000910D1">
        <w:rPr>
          <w:rFonts w:cs="Calibri"/>
          <w:sz w:val="28"/>
          <w:szCs w:val="28"/>
        </w:rPr>
        <w:t>Improved</w:t>
      </w:r>
      <w:r w:rsidR="004A0D00" w:rsidRPr="000910D1">
        <w:rPr>
          <w:rFonts w:cs="Calibri"/>
          <w:sz w:val="28"/>
          <w:szCs w:val="28"/>
        </w:rPr>
        <w:t xml:space="preserve"> communication flows </w:t>
      </w:r>
      <w:r w:rsidR="00074C35" w:rsidRPr="000910D1">
        <w:rPr>
          <w:rFonts w:cs="Calibri"/>
          <w:sz w:val="28"/>
          <w:szCs w:val="28"/>
        </w:rPr>
        <w:t xml:space="preserve">and exchange </w:t>
      </w:r>
      <w:r w:rsidR="004A0D00" w:rsidRPr="000910D1">
        <w:rPr>
          <w:rFonts w:cs="Calibri"/>
          <w:sz w:val="28"/>
          <w:szCs w:val="28"/>
        </w:rPr>
        <w:t>of information between SADC</w:t>
      </w:r>
      <w:r w:rsidR="00074C35" w:rsidRPr="000910D1">
        <w:rPr>
          <w:rFonts w:cs="Calibri"/>
          <w:sz w:val="28"/>
          <w:szCs w:val="28"/>
        </w:rPr>
        <w:t xml:space="preserve"> member states, </w:t>
      </w:r>
      <w:r w:rsidR="004A0D00" w:rsidRPr="000910D1">
        <w:rPr>
          <w:rFonts w:cs="Calibri"/>
          <w:sz w:val="28"/>
          <w:szCs w:val="28"/>
        </w:rPr>
        <w:t>SADC Geneva</w:t>
      </w:r>
      <w:r w:rsidR="00074C35" w:rsidRPr="000910D1">
        <w:rPr>
          <w:rFonts w:cs="Calibri"/>
          <w:sz w:val="28"/>
          <w:szCs w:val="28"/>
        </w:rPr>
        <w:t>-</w:t>
      </w:r>
      <w:r w:rsidR="004A0D00" w:rsidRPr="000910D1">
        <w:rPr>
          <w:rFonts w:cs="Calibri"/>
          <w:sz w:val="28"/>
          <w:szCs w:val="28"/>
        </w:rPr>
        <w:t>based representatives and the SADC Secretariat</w:t>
      </w:r>
      <w:r w:rsidR="00BA4CD4" w:rsidRPr="000910D1">
        <w:rPr>
          <w:rFonts w:cs="Calibri"/>
          <w:sz w:val="28"/>
          <w:szCs w:val="28"/>
        </w:rPr>
        <w:t>.</w:t>
      </w:r>
    </w:p>
    <w:p w:rsidR="009A3A68" w:rsidRPr="000910D1" w:rsidRDefault="00FC2324" w:rsidP="004B7A89">
      <w:pPr>
        <w:jc w:val="both"/>
        <w:rPr>
          <w:rFonts w:cs="Calibri"/>
          <w:sz w:val="28"/>
          <w:szCs w:val="28"/>
        </w:rPr>
      </w:pPr>
      <w:r w:rsidRPr="000910D1">
        <w:rPr>
          <w:rFonts w:cs="Calibri"/>
          <w:sz w:val="28"/>
          <w:szCs w:val="28"/>
        </w:rPr>
        <w:t>To ensure that t</w:t>
      </w:r>
      <w:r w:rsidR="00F25550" w:rsidRPr="000910D1">
        <w:rPr>
          <w:rFonts w:cs="Calibri"/>
          <w:sz w:val="28"/>
          <w:szCs w:val="28"/>
        </w:rPr>
        <w:t>he recommendations emerging from this Report are relevant and useful for policymakers at the national and regional level</w:t>
      </w:r>
      <w:r w:rsidR="00D03487" w:rsidRPr="000910D1">
        <w:rPr>
          <w:rFonts w:cs="Calibri"/>
          <w:sz w:val="28"/>
          <w:szCs w:val="28"/>
        </w:rPr>
        <w:t>s</w:t>
      </w:r>
      <w:r w:rsidR="00F25550" w:rsidRPr="000910D1">
        <w:rPr>
          <w:rFonts w:cs="Calibri"/>
          <w:sz w:val="28"/>
          <w:szCs w:val="28"/>
        </w:rPr>
        <w:t>, exhaustive interviews were conducted with SADC Secretariat</w:t>
      </w:r>
      <w:r w:rsidR="00F80E98" w:rsidRPr="000910D1">
        <w:rPr>
          <w:rFonts w:cs="Calibri"/>
          <w:sz w:val="28"/>
          <w:szCs w:val="28"/>
        </w:rPr>
        <w:t xml:space="preserve"> officials in Gaborone, SADC missions in Brussels and Geneva to determine the level of coordination and how the coordination mechanism could be improved to ensure efficiency and effectiveness in the negotiating processes in which SADC member states were engaged.  </w:t>
      </w:r>
      <w:r w:rsidR="009A3A68" w:rsidRPr="000910D1">
        <w:rPr>
          <w:rFonts w:cs="Calibri"/>
          <w:sz w:val="28"/>
          <w:szCs w:val="28"/>
        </w:rPr>
        <w:t>T</w:t>
      </w:r>
      <w:r w:rsidR="00F80E98" w:rsidRPr="000910D1">
        <w:rPr>
          <w:rFonts w:cs="Calibri"/>
          <w:sz w:val="28"/>
          <w:szCs w:val="28"/>
        </w:rPr>
        <w:t xml:space="preserve">he picture which </w:t>
      </w:r>
      <w:r w:rsidR="009A3A68" w:rsidRPr="000910D1">
        <w:rPr>
          <w:rFonts w:cs="Calibri"/>
          <w:sz w:val="28"/>
          <w:szCs w:val="28"/>
        </w:rPr>
        <w:t xml:space="preserve">emerged was that there was very little coordination among SADC member states in international fora such as the WTO and that the SADC Secretariat played only a marginal role given the absence of a clear </w:t>
      </w:r>
      <w:r w:rsidR="009A3A68" w:rsidRPr="000910D1">
        <w:rPr>
          <w:rFonts w:cs="Calibri"/>
          <w:sz w:val="28"/>
          <w:szCs w:val="28"/>
        </w:rPr>
        <w:lastRenderedPageBreak/>
        <w:t xml:space="preserve">mandate and limited resources. The recommendation is made that the SADC Secretariat’s role in coordinating member states’ positions in regional and multilateral trade negotiations should </w:t>
      </w:r>
      <w:r w:rsidR="007B7B1F" w:rsidRPr="000910D1">
        <w:rPr>
          <w:rFonts w:cs="Calibri"/>
          <w:sz w:val="28"/>
          <w:szCs w:val="28"/>
        </w:rPr>
        <w:t>be strengthened</w:t>
      </w:r>
      <w:r w:rsidR="009A3A68" w:rsidRPr="000910D1">
        <w:rPr>
          <w:rFonts w:cs="Calibri"/>
          <w:sz w:val="28"/>
          <w:szCs w:val="28"/>
        </w:rPr>
        <w:t xml:space="preserve"> through a re-orientation of its advisory and coordination functions. This had become imperative in view of the increasing complexity and fast evolving nature of the multilateral trade agenda under the auspices of the WTO and the impending tripartite merger of the COMESA, EAC and SADC regional economic configurations.</w:t>
      </w:r>
    </w:p>
    <w:p w:rsidR="0040258D" w:rsidRPr="000910D1" w:rsidRDefault="009A3A68" w:rsidP="004B7A89">
      <w:pPr>
        <w:jc w:val="both"/>
        <w:rPr>
          <w:rFonts w:cs="Calibri"/>
          <w:sz w:val="28"/>
          <w:szCs w:val="28"/>
        </w:rPr>
      </w:pPr>
      <w:r w:rsidRPr="000910D1">
        <w:rPr>
          <w:rFonts w:cs="Calibri"/>
          <w:sz w:val="28"/>
          <w:szCs w:val="28"/>
        </w:rPr>
        <w:t xml:space="preserve">Interviews were also conducted with </w:t>
      </w:r>
      <w:r w:rsidR="00F80E98" w:rsidRPr="000910D1">
        <w:rPr>
          <w:rFonts w:cs="Calibri"/>
          <w:sz w:val="28"/>
          <w:szCs w:val="28"/>
        </w:rPr>
        <w:t>representatives of key institutions including the WTO, UNCTAD and the ACP Secretariat</w:t>
      </w:r>
      <w:r w:rsidR="00B378DD" w:rsidRPr="000910D1">
        <w:rPr>
          <w:rFonts w:cs="Calibri"/>
          <w:sz w:val="28"/>
          <w:szCs w:val="28"/>
        </w:rPr>
        <w:t xml:space="preserve"> to find out the state of play of the Doha </w:t>
      </w:r>
      <w:r w:rsidR="00537693" w:rsidRPr="000910D1">
        <w:rPr>
          <w:rFonts w:cs="Calibri"/>
          <w:sz w:val="28"/>
          <w:szCs w:val="28"/>
        </w:rPr>
        <w:t xml:space="preserve">and the EPA </w:t>
      </w:r>
      <w:r w:rsidR="00B378DD" w:rsidRPr="000910D1">
        <w:rPr>
          <w:rFonts w:cs="Calibri"/>
          <w:sz w:val="28"/>
          <w:szCs w:val="28"/>
        </w:rPr>
        <w:t>negotia</w:t>
      </w:r>
      <w:r w:rsidR="00537693" w:rsidRPr="000910D1">
        <w:rPr>
          <w:rFonts w:cs="Calibri"/>
          <w:sz w:val="28"/>
          <w:szCs w:val="28"/>
        </w:rPr>
        <w:t xml:space="preserve">tions and the assistance that they are providing to SADC member states to enable them to enhance their participation in the negotiations.  It was established that whereas these institutions provide technical assistance </w:t>
      </w:r>
      <w:r w:rsidR="0040258D" w:rsidRPr="000910D1">
        <w:rPr>
          <w:rFonts w:cs="Calibri"/>
          <w:sz w:val="28"/>
          <w:szCs w:val="28"/>
        </w:rPr>
        <w:t xml:space="preserve">to SADC member states, there was still a dearth of information on trade issues in SADC countries meaning that more had to be done to create institutional knowledge about trade issues </w:t>
      </w:r>
      <w:r w:rsidR="00AB5B29" w:rsidRPr="000910D1">
        <w:rPr>
          <w:rFonts w:cs="Calibri"/>
          <w:sz w:val="28"/>
          <w:szCs w:val="28"/>
        </w:rPr>
        <w:t xml:space="preserve">in relevant Government Departments </w:t>
      </w:r>
      <w:r w:rsidR="0040258D" w:rsidRPr="000910D1">
        <w:rPr>
          <w:rFonts w:cs="Calibri"/>
          <w:sz w:val="28"/>
          <w:szCs w:val="28"/>
        </w:rPr>
        <w:t>and also synthesise the general public about basic trade issues and how the SADC Region would benefit from increased intra-trade as well as trade with other African countries and third countries.</w:t>
      </w:r>
    </w:p>
    <w:p w:rsidR="007428F3" w:rsidRPr="000910D1" w:rsidRDefault="00AB5B29" w:rsidP="007428F3">
      <w:pPr>
        <w:jc w:val="both"/>
        <w:rPr>
          <w:rFonts w:cs="Calibri"/>
          <w:sz w:val="28"/>
          <w:szCs w:val="28"/>
        </w:rPr>
      </w:pPr>
      <w:r w:rsidRPr="000910D1">
        <w:rPr>
          <w:rFonts w:cs="Calibri"/>
          <w:sz w:val="28"/>
          <w:szCs w:val="28"/>
        </w:rPr>
        <w:t xml:space="preserve">The </w:t>
      </w:r>
      <w:r w:rsidR="006D5226" w:rsidRPr="000910D1">
        <w:rPr>
          <w:rFonts w:cs="Calibri"/>
          <w:sz w:val="28"/>
          <w:szCs w:val="28"/>
        </w:rPr>
        <w:t xml:space="preserve">final element </w:t>
      </w:r>
      <w:r w:rsidRPr="000910D1">
        <w:rPr>
          <w:rFonts w:cs="Calibri"/>
          <w:sz w:val="28"/>
          <w:szCs w:val="28"/>
        </w:rPr>
        <w:t>of the pro</w:t>
      </w:r>
      <w:r w:rsidR="006D5226" w:rsidRPr="000910D1">
        <w:rPr>
          <w:rFonts w:cs="Calibri"/>
          <w:sz w:val="28"/>
          <w:szCs w:val="28"/>
        </w:rPr>
        <w:t>ject was the organisation of a 3</w:t>
      </w:r>
      <w:r w:rsidRPr="000910D1">
        <w:rPr>
          <w:rFonts w:cs="Calibri"/>
          <w:sz w:val="28"/>
          <w:szCs w:val="28"/>
        </w:rPr>
        <w:t xml:space="preserve">-day seminar </w:t>
      </w:r>
      <w:r w:rsidR="006D5226" w:rsidRPr="000910D1">
        <w:rPr>
          <w:rFonts w:cs="Calibri"/>
          <w:sz w:val="28"/>
          <w:szCs w:val="28"/>
        </w:rPr>
        <w:t xml:space="preserve">in Johannesburg.  </w:t>
      </w:r>
      <w:r w:rsidR="00D03487" w:rsidRPr="000910D1">
        <w:rPr>
          <w:rFonts w:cs="Calibri"/>
          <w:sz w:val="28"/>
          <w:szCs w:val="28"/>
        </w:rPr>
        <w:t xml:space="preserve">It afforded an opportunity for the </w:t>
      </w:r>
      <w:r w:rsidR="004E71A5" w:rsidRPr="000910D1">
        <w:rPr>
          <w:rFonts w:cs="Calibri"/>
          <w:sz w:val="28"/>
          <w:szCs w:val="28"/>
        </w:rPr>
        <w:t xml:space="preserve">trade officials to be briefed on the status of the Doha negotiations and deliberate on the positions adopted by SADC member states </w:t>
      </w:r>
      <w:r w:rsidR="00B551CA" w:rsidRPr="000910D1">
        <w:rPr>
          <w:rFonts w:cs="Calibri"/>
          <w:sz w:val="28"/>
          <w:szCs w:val="28"/>
        </w:rPr>
        <w:t xml:space="preserve">in the relevant negotiating areas and also how to react to </w:t>
      </w:r>
      <w:r w:rsidR="004E71A5" w:rsidRPr="000910D1">
        <w:rPr>
          <w:rFonts w:cs="Calibri"/>
          <w:sz w:val="28"/>
          <w:szCs w:val="28"/>
        </w:rPr>
        <w:t xml:space="preserve">the stalemate in the negotiations.  </w:t>
      </w:r>
      <w:r w:rsidR="007428F3" w:rsidRPr="000910D1">
        <w:rPr>
          <w:rFonts w:cs="Calibri"/>
          <w:sz w:val="28"/>
          <w:szCs w:val="28"/>
        </w:rPr>
        <w:t>M</w:t>
      </w:r>
      <w:r w:rsidR="00964A66" w:rsidRPr="000910D1">
        <w:rPr>
          <w:rFonts w:cs="Calibri"/>
          <w:sz w:val="28"/>
          <w:szCs w:val="28"/>
        </w:rPr>
        <w:t xml:space="preserve">ember states </w:t>
      </w:r>
      <w:r w:rsidR="007428F3" w:rsidRPr="000910D1">
        <w:rPr>
          <w:rFonts w:cs="Calibri"/>
          <w:sz w:val="28"/>
          <w:szCs w:val="28"/>
        </w:rPr>
        <w:t xml:space="preserve">also exchanged </w:t>
      </w:r>
      <w:r w:rsidR="00964A66" w:rsidRPr="000910D1">
        <w:rPr>
          <w:rFonts w:cs="Calibri"/>
          <w:sz w:val="28"/>
          <w:szCs w:val="28"/>
        </w:rPr>
        <w:t>views on how the coordinati</w:t>
      </w:r>
      <w:r w:rsidR="004764D0" w:rsidRPr="000910D1">
        <w:rPr>
          <w:rFonts w:cs="Calibri"/>
          <w:sz w:val="28"/>
          <w:szCs w:val="28"/>
        </w:rPr>
        <w:t>on</w:t>
      </w:r>
      <w:r w:rsidR="00964A66" w:rsidRPr="000910D1">
        <w:rPr>
          <w:rFonts w:cs="Calibri"/>
          <w:sz w:val="28"/>
          <w:szCs w:val="28"/>
        </w:rPr>
        <w:t xml:space="preserve"> mechanism can be improved to ensure that </w:t>
      </w:r>
      <w:r w:rsidR="007428F3" w:rsidRPr="000910D1">
        <w:rPr>
          <w:rFonts w:cs="Calibri"/>
          <w:sz w:val="28"/>
          <w:szCs w:val="28"/>
        </w:rPr>
        <w:t>SADC Secretariat play a key facilitative role in building common positions on negotiating issues so as to further the interests of the member states.  The following key recommendations were made</w:t>
      </w:r>
      <w:r w:rsidR="007B7B1F" w:rsidRPr="000910D1">
        <w:rPr>
          <w:rFonts w:cs="Calibri"/>
          <w:sz w:val="28"/>
          <w:szCs w:val="28"/>
        </w:rPr>
        <w:t xml:space="preserve"> to strengthen the coordinating role of the SADC Secretariat</w:t>
      </w:r>
      <w:r w:rsidR="007428F3" w:rsidRPr="000910D1">
        <w:rPr>
          <w:rFonts w:cs="Calibri"/>
          <w:sz w:val="28"/>
          <w:szCs w:val="28"/>
        </w:rPr>
        <w:t>:</w:t>
      </w:r>
    </w:p>
    <w:p w:rsidR="00B551CA" w:rsidRPr="000910D1" w:rsidRDefault="00FA5998" w:rsidP="00FA5998">
      <w:pPr>
        <w:ind w:left="720" w:hanging="720"/>
        <w:jc w:val="both"/>
        <w:rPr>
          <w:rFonts w:cs="Calibri"/>
          <w:sz w:val="28"/>
          <w:szCs w:val="28"/>
        </w:rPr>
      </w:pPr>
      <w:r w:rsidRPr="000910D1">
        <w:rPr>
          <w:rFonts w:ascii="Arial" w:hAnsi="Arial" w:cs="Arial"/>
          <w:sz w:val="28"/>
          <w:szCs w:val="28"/>
        </w:rPr>
        <w:t>●</w:t>
      </w:r>
      <w:r w:rsidRPr="000910D1">
        <w:rPr>
          <w:rFonts w:cs="Calibri"/>
          <w:sz w:val="28"/>
          <w:szCs w:val="28"/>
        </w:rPr>
        <w:tab/>
      </w:r>
      <w:r w:rsidR="00B551CA" w:rsidRPr="000910D1">
        <w:rPr>
          <w:rFonts w:cs="Calibri"/>
          <w:sz w:val="28"/>
          <w:szCs w:val="28"/>
        </w:rPr>
        <w:t xml:space="preserve">The need for the SADC Secretariat to undertake annual missions to Geneva/Brussels to brief the SADC Missions on the regional integration </w:t>
      </w:r>
      <w:r w:rsidR="00B551CA" w:rsidRPr="000910D1">
        <w:rPr>
          <w:rFonts w:cs="Calibri"/>
          <w:sz w:val="28"/>
          <w:szCs w:val="28"/>
        </w:rPr>
        <w:lastRenderedPageBreak/>
        <w:t>issues in the SADC region. The Geneva based mission should also cooperate with their counterparts in Washington;</w:t>
      </w:r>
    </w:p>
    <w:p w:rsidR="00B551CA" w:rsidRPr="000910D1" w:rsidRDefault="00FA5998" w:rsidP="00FA5998">
      <w:pPr>
        <w:ind w:left="720" w:hanging="720"/>
        <w:jc w:val="both"/>
        <w:rPr>
          <w:rFonts w:cs="Calibri"/>
          <w:sz w:val="28"/>
          <w:szCs w:val="28"/>
        </w:rPr>
      </w:pPr>
      <w:r w:rsidRPr="000910D1">
        <w:rPr>
          <w:rFonts w:ascii="Arial" w:hAnsi="Arial" w:cs="Arial"/>
          <w:sz w:val="28"/>
          <w:szCs w:val="28"/>
        </w:rPr>
        <w:t>●</w:t>
      </w:r>
      <w:r w:rsidRPr="000910D1">
        <w:rPr>
          <w:rFonts w:cs="Calibri"/>
          <w:sz w:val="28"/>
          <w:szCs w:val="28"/>
        </w:rPr>
        <w:tab/>
      </w:r>
      <w:r w:rsidR="00B551CA" w:rsidRPr="000910D1">
        <w:rPr>
          <w:rFonts w:cs="Calibri"/>
          <w:sz w:val="28"/>
          <w:szCs w:val="28"/>
        </w:rPr>
        <w:t>The need for the SADC Chair in Geneva to attend C</w:t>
      </w:r>
      <w:r w:rsidR="007B7B1F" w:rsidRPr="000910D1">
        <w:rPr>
          <w:rFonts w:cs="Calibri"/>
          <w:sz w:val="28"/>
          <w:szCs w:val="28"/>
        </w:rPr>
        <w:t xml:space="preserve">ouncil of Ministers of Trade </w:t>
      </w:r>
      <w:r w:rsidR="00B551CA" w:rsidRPr="000910D1">
        <w:rPr>
          <w:rFonts w:cs="Calibri"/>
          <w:sz w:val="28"/>
          <w:szCs w:val="28"/>
        </w:rPr>
        <w:t>meetings to brief Ministers on the developments in Geneva;</w:t>
      </w:r>
    </w:p>
    <w:p w:rsidR="00B551CA" w:rsidRPr="000910D1" w:rsidRDefault="00FA5998" w:rsidP="00FA5998">
      <w:pPr>
        <w:ind w:left="720" w:hanging="720"/>
        <w:jc w:val="both"/>
        <w:rPr>
          <w:rFonts w:cs="Calibri"/>
          <w:sz w:val="28"/>
          <w:szCs w:val="28"/>
        </w:rPr>
      </w:pPr>
      <w:r w:rsidRPr="000910D1">
        <w:rPr>
          <w:rFonts w:ascii="Arial" w:hAnsi="Arial" w:cs="Arial"/>
          <w:sz w:val="28"/>
          <w:szCs w:val="28"/>
        </w:rPr>
        <w:t>●</w:t>
      </w:r>
      <w:r w:rsidRPr="000910D1">
        <w:rPr>
          <w:rFonts w:cs="Calibri"/>
          <w:sz w:val="28"/>
          <w:szCs w:val="28"/>
        </w:rPr>
        <w:tab/>
      </w:r>
      <w:r w:rsidR="00B551CA" w:rsidRPr="000910D1">
        <w:rPr>
          <w:rFonts w:cs="Calibri"/>
          <w:sz w:val="28"/>
          <w:szCs w:val="28"/>
        </w:rPr>
        <w:t xml:space="preserve">The need for SADC to establish an </w:t>
      </w:r>
      <w:r w:rsidRPr="000910D1">
        <w:rPr>
          <w:rFonts w:cs="Calibri"/>
          <w:sz w:val="28"/>
          <w:szCs w:val="28"/>
        </w:rPr>
        <w:t>office in</w:t>
      </w:r>
      <w:r w:rsidR="00B551CA" w:rsidRPr="000910D1">
        <w:rPr>
          <w:rFonts w:cs="Calibri"/>
          <w:sz w:val="28"/>
          <w:szCs w:val="28"/>
        </w:rPr>
        <w:t xml:space="preserve"> Geneva as a goal of the organization; and</w:t>
      </w:r>
    </w:p>
    <w:p w:rsidR="00B551CA" w:rsidRPr="000910D1" w:rsidRDefault="00FA5998" w:rsidP="00FA5998">
      <w:pPr>
        <w:ind w:left="720" w:hanging="720"/>
        <w:jc w:val="both"/>
        <w:rPr>
          <w:rFonts w:cs="Calibri"/>
          <w:sz w:val="28"/>
          <w:szCs w:val="28"/>
        </w:rPr>
      </w:pPr>
      <w:r w:rsidRPr="000910D1">
        <w:rPr>
          <w:rFonts w:ascii="Arial" w:hAnsi="Arial" w:cs="Arial"/>
          <w:sz w:val="28"/>
          <w:szCs w:val="28"/>
        </w:rPr>
        <w:t>●</w:t>
      </w:r>
      <w:r w:rsidRPr="000910D1">
        <w:rPr>
          <w:rFonts w:cs="Calibri"/>
          <w:sz w:val="28"/>
          <w:szCs w:val="28"/>
        </w:rPr>
        <w:tab/>
      </w:r>
      <w:r w:rsidR="00B551CA" w:rsidRPr="000910D1">
        <w:rPr>
          <w:rFonts w:cs="Calibri"/>
          <w:sz w:val="28"/>
          <w:szCs w:val="28"/>
        </w:rPr>
        <w:t>The need for SADC to apply for permanent observer status to the WTO, namely, to the General Council and other relevant Committees and bodies.</w:t>
      </w:r>
    </w:p>
    <w:p w:rsidR="00B551CA" w:rsidRPr="000910D1" w:rsidRDefault="00B551CA" w:rsidP="00B551CA">
      <w:pPr>
        <w:pStyle w:val="ListParagraph"/>
        <w:spacing w:line="240" w:lineRule="auto"/>
        <w:ind w:left="1354"/>
        <w:jc w:val="both"/>
        <w:rPr>
          <w:rFonts w:cs="Calibri"/>
          <w:sz w:val="28"/>
          <w:szCs w:val="28"/>
        </w:rPr>
      </w:pPr>
    </w:p>
    <w:p w:rsidR="00B551CA" w:rsidRPr="000910D1" w:rsidRDefault="00273990" w:rsidP="00B551CA">
      <w:pPr>
        <w:rPr>
          <w:rFonts w:cs="Calibri"/>
          <w:sz w:val="28"/>
          <w:szCs w:val="28"/>
        </w:rPr>
      </w:pPr>
      <w:r>
        <w:rPr>
          <w:rFonts w:cs="Calibri"/>
          <w:sz w:val="28"/>
          <w:szCs w:val="28"/>
        </w:rPr>
        <w:br w:type="page"/>
      </w:r>
    </w:p>
    <w:p w:rsidR="00E71050" w:rsidRPr="000910D1" w:rsidRDefault="005C5763" w:rsidP="005C5763">
      <w:pPr>
        <w:pStyle w:val="Heading1"/>
        <w:pBdr>
          <w:top w:val="single" w:sz="4" w:space="1" w:color="auto"/>
          <w:left w:val="single" w:sz="4" w:space="4" w:color="auto"/>
          <w:bottom w:val="single" w:sz="4" w:space="1" w:color="auto"/>
          <w:right w:val="single" w:sz="4" w:space="4" w:color="auto"/>
        </w:pBdr>
        <w:shd w:val="clear" w:color="auto" w:fill="E5B8B7"/>
        <w:rPr>
          <w:rFonts w:ascii="Calibri" w:hAnsi="Calibri" w:cs="Calibri"/>
          <w:sz w:val="28"/>
          <w:szCs w:val="28"/>
        </w:rPr>
      </w:pPr>
      <w:bookmarkStart w:id="2" w:name="_Toc323413404"/>
      <w:r>
        <w:rPr>
          <w:rFonts w:ascii="Calibri" w:hAnsi="Calibri" w:cs="Calibri"/>
          <w:sz w:val="28"/>
          <w:szCs w:val="28"/>
        </w:rPr>
        <w:lastRenderedPageBreak/>
        <w:t xml:space="preserve">1.0 </w:t>
      </w:r>
      <w:r>
        <w:rPr>
          <w:rFonts w:ascii="Calibri" w:hAnsi="Calibri" w:cs="Calibri"/>
          <w:sz w:val="28"/>
          <w:szCs w:val="28"/>
        </w:rPr>
        <w:tab/>
        <w:t xml:space="preserve"> </w:t>
      </w:r>
      <w:r w:rsidR="007B7B1F" w:rsidRPr="000910D1">
        <w:rPr>
          <w:rFonts w:ascii="Calibri" w:hAnsi="Calibri" w:cs="Calibri"/>
          <w:sz w:val="28"/>
          <w:szCs w:val="28"/>
        </w:rPr>
        <w:t>INTRODUCTION AND BACKGROUND TO THE ASSIGNMENT</w:t>
      </w:r>
      <w:bookmarkEnd w:id="2"/>
    </w:p>
    <w:p w:rsidR="00787270" w:rsidRPr="000910D1" w:rsidRDefault="00787270" w:rsidP="00E93DE7">
      <w:pPr>
        <w:rPr>
          <w:rFonts w:cs="Calibri"/>
          <w:b/>
          <w:color w:val="17365D"/>
          <w:sz w:val="28"/>
          <w:szCs w:val="28"/>
        </w:rPr>
      </w:pPr>
    </w:p>
    <w:p w:rsidR="00832F5B" w:rsidRPr="000910D1" w:rsidRDefault="00E71050" w:rsidP="00E71050">
      <w:pPr>
        <w:jc w:val="both"/>
        <w:rPr>
          <w:rFonts w:cs="Calibri"/>
          <w:sz w:val="28"/>
          <w:szCs w:val="28"/>
        </w:rPr>
      </w:pPr>
      <w:r w:rsidRPr="000910D1">
        <w:rPr>
          <w:rFonts w:cs="Calibri"/>
          <w:sz w:val="28"/>
          <w:szCs w:val="28"/>
        </w:rPr>
        <w:t xml:space="preserve">The </w:t>
      </w:r>
      <w:r w:rsidR="007B7B1F" w:rsidRPr="000910D1">
        <w:rPr>
          <w:rFonts w:cs="Calibri"/>
          <w:sz w:val="28"/>
          <w:szCs w:val="28"/>
        </w:rPr>
        <w:t>role of regional economic communities in the development of trade in Africa is widely recognised.  C</w:t>
      </w:r>
      <w:r w:rsidR="008D5E4A" w:rsidRPr="000910D1">
        <w:rPr>
          <w:rFonts w:cs="Calibri"/>
          <w:sz w:val="28"/>
          <w:szCs w:val="28"/>
        </w:rPr>
        <w:t>urrently, intra-A</w:t>
      </w:r>
      <w:r w:rsidR="007B7B1F" w:rsidRPr="000910D1">
        <w:rPr>
          <w:rFonts w:cs="Calibri"/>
          <w:sz w:val="28"/>
          <w:szCs w:val="28"/>
        </w:rPr>
        <w:t xml:space="preserve">frican trade </w:t>
      </w:r>
      <w:r w:rsidR="008D5E4A" w:rsidRPr="000910D1">
        <w:rPr>
          <w:rFonts w:cs="Calibri"/>
          <w:sz w:val="28"/>
          <w:szCs w:val="28"/>
        </w:rPr>
        <w:t xml:space="preserve">stands at 10 per cent.  This is in sharp contrast to other developing regions of the world.  In Asia and Latin America, the levels of intra-trade </w:t>
      </w:r>
      <w:r w:rsidR="00C0535C" w:rsidRPr="000910D1">
        <w:rPr>
          <w:rFonts w:cs="Calibri"/>
          <w:sz w:val="28"/>
          <w:szCs w:val="28"/>
        </w:rPr>
        <w:t>are</w:t>
      </w:r>
      <w:r w:rsidR="008D5E4A" w:rsidRPr="000910D1">
        <w:rPr>
          <w:rFonts w:cs="Calibri"/>
          <w:sz w:val="28"/>
          <w:szCs w:val="28"/>
        </w:rPr>
        <w:t xml:space="preserve"> 50 and 26 per cent, respectively. </w:t>
      </w:r>
      <w:r w:rsidR="00C0535C" w:rsidRPr="000910D1">
        <w:rPr>
          <w:rFonts w:cs="Calibri"/>
          <w:sz w:val="28"/>
          <w:szCs w:val="28"/>
        </w:rPr>
        <w:t>There are a number of reasons accounting for the low level of intra-African trade, including the weak mandate given to regional economic communities to monitor and enforce the commitments assumed by countries</w:t>
      </w:r>
      <w:r w:rsidR="00E2119D" w:rsidRPr="000910D1">
        <w:rPr>
          <w:rFonts w:cs="Calibri"/>
          <w:sz w:val="28"/>
          <w:szCs w:val="28"/>
        </w:rPr>
        <w:t xml:space="preserve"> under regional trade agreements</w:t>
      </w:r>
      <w:r w:rsidR="00C0535C" w:rsidRPr="000910D1">
        <w:rPr>
          <w:rFonts w:cs="Calibri"/>
          <w:sz w:val="28"/>
          <w:szCs w:val="28"/>
        </w:rPr>
        <w:t xml:space="preserve">.  The </w:t>
      </w:r>
      <w:r w:rsidR="007F48C0" w:rsidRPr="000910D1">
        <w:rPr>
          <w:rFonts w:cs="Calibri"/>
          <w:sz w:val="28"/>
          <w:szCs w:val="28"/>
        </w:rPr>
        <w:t xml:space="preserve">lack of integration has negatively impacted on African countries and affected their ability to attract foreign direct investment commensurate with their development needs.  According to UNCTAD, Africa attracted only $52 billion in foreign direct investment last year, while China alone attracted $124 billion.  </w:t>
      </w:r>
      <w:r w:rsidR="00721BE1" w:rsidRPr="000910D1">
        <w:rPr>
          <w:rFonts w:cs="Calibri"/>
          <w:sz w:val="28"/>
          <w:szCs w:val="28"/>
        </w:rPr>
        <w:t xml:space="preserve">It has also increased Africa's vulnerability to external shocks as demonstrated </w:t>
      </w:r>
      <w:r w:rsidR="0065200F" w:rsidRPr="000910D1">
        <w:rPr>
          <w:rFonts w:cs="Calibri"/>
          <w:sz w:val="28"/>
          <w:szCs w:val="28"/>
        </w:rPr>
        <w:t>by the global financial crisis</w:t>
      </w:r>
      <w:r w:rsidR="00721BE1" w:rsidRPr="000910D1">
        <w:rPr>
          <w:rFonts w:cs="Calibri"/>
          <w:sz w:val="28"/>
          <w:szCs w:val="28"/>
        </w:rPr>
        <w:t xml:space="preserve">.  The medium of transmission of the crisis to Africa was trade given the overwhelming dependence of African countries on a narrow range of exports </w:t>
      </w:r>
      <w:r w:rsidR="00832F5B" w:rsidRPr="000910D1">
        <w:rPr>
          <w:rFonts w:cs="Calibri"/>
          <w:sz w:val="28"/>
          <w:szCs w:val="28"/>
        </w:rPr>
        <w:t xml:space="preserve">and a few markets, notably the European Union and the United States.  With the recession in these countries, there was decreased demand for Africa's exports and that invariably </w:t>
      </w:r>
      <w:r w:rsidR="00B84ED6" w:rsidRPr="000910D1">
        <w:rPr>
          <w:rFonts w:cs="Calibri"/>
          <w:sz w:val="28"/>
          <w:szCs w:val="28"/>
        </w:rPr>
        <w:t>impacted negatively on their economic growth.</w:t>
      </w:r>
      <w:r w:rsidR="00832F5B" w:rsidRPr="000910D1">
        <w:rPr>
          <w:rFonts w:cs="Calibri"/>
          <w:sz w:val="28"/>
          <w:szCs w:val="28"/>
        </w:rPr>
        <w:t xml:space="preserve"> </w:t>
      </w:r>
    </w:p>
    <w:p w:rsidR="000C373D" w:rsidRPr="000910D1" w:rsidRDefault="00832F5B" w:rsidP="00E71050">
      <w:pPr>
        <w:jc w:val="both"/>
        <w:rPr>
          <w:rFonts w:cs="Calibri"/>
          <w:sz w:val="28"/>
          <w:szCs w:val="28"/>
        </w:rPr>
      </w:pPr>
      <w:r w:rsidRPr="000910D1">
        <w:rPr>
          <w:rFonts w:cs="Calibri"/>
          <w:sz w:val="28"/>
          <w:szCs w:val="28"/>
        </w:rPr>
        <w:t xml:space="preserve">Had </w:t>
      </w:r>
      <w:r w:rsidR="00B84ED6" w:rsidRPr="000910D1">
        <w:rPr>
          <w:rFonts w:cs="Calibri"/>
          <w:sz w:val="28"/>
          <w:szCs w:val="28"/>
        </w:rPr>
        <w:t xml:space="preserve">African countries been less exposed to external markets, they would have been minimally affected by the global financial crisis.  </w:t>
      </w:r>
      <w:r w:rsidR="00292EEB" w:rsidRPr="000910D1">
        <w:rPr>
          <w:rFonts w:cs="Calibri"/>
          <w:sz w:val="28"/>
          <w:szCs w:val="28"/>
        </w:rPr>
        <w:t xml:space="preserve">The importance of boosting intra-African trade was highlighted by Africa's Heads of State and Government when they devoted this year's summit to this theme.  In the run-up to the summit, the African Union Commission released a study which underscored the importance of regional economic communities in the process of economic integration in Africa.  Currently, SADC member states are in the process of implementing the SADC Trade </w:t>
      </w:r>
      <w:r w:rsidR="000C373D" w:rsidRPr="000910D1">
        <w:rPr>
          <w:rFonts w:cs="Calibri"/>
          <w:sz w:val="28"/>
          <w:szCs w:val="28"/>
        </w:rPr>
        <w:t xml:space="preserve">Protocol which would create a </w:t>
      </w:r>
      <w:r w:rsidR="0018198D" w:rsidRPr="000910D1">
        <w:rPr>
          <w:rFonts w:cs="Calibri"/>
          <w:sz w:val="28"/>
          <w:szCs w:val="28"/>
        </w:rPr>
        <w:t>fully-fledged</w:t>
      </w:r>
      <w:r w:rsidR="000C373D" w:rsidRPr="000910D1">
        <w:rPr>
          <w:rFonts w:cs="Calibri"/>
          <w:sz w:val="28"/>
          <w:szCs w:val="28"/>
        </w:rPr>
        <w:t xml:space="preserve"> free trade area</w:t>
      </w:r>
      <w:r w:rsidR="00EF397D" w:rsidRPr="000910D1">
        <w:rPr>
          <w:rFonts w:cs="Calibri"/>
          <w:sz w:val="28"/>
          <w:szCs w:val="28"/>
        </w:rPr>
        <w:t xml:space="preserve"> and later a customs union</w:t>
      </w:r>
      <w:r w:rsidR="000C373D" w:rsidRPr="000910D1">
        <w:rPr>
          <w:rFonts w:cs="Calibri"/>
          <w:sz w:val="28"/>
          <w:szCs w:val="28"/>
        </w:rPr>
        <w:t xml:space="preserve">, and at the same time engaged in TRIPARTITE negotiations aimed at merging the three </w:t>
      </w:r>
      <w:r w:rsidR="0018198D" w:rsidRPr="000910D1">
        <w:rPr>
          <w:rFonts w:cs="Calibri"/>
          <w:sz w:val="28"/>
          <w:szCs w:val="28"/>
        </w:rPr>
        <w:t xml:space="preserve">(SADC, COMESA and the EAC) </w:t>
      </w:r>
      <w:r w:rsidR="000C373D" w:rsidRPr="000910D1">
        <w:rPr>
          <w:rFonts w:cs="Calibri"/>
          <w:sz w:val="28"/>
          <w:szCs w:val="28"/>
        </w:rPr>
        <w:t xml:space="preserve">regional configurations.  They </w:t>
      </w:r>
      <w:r w:rsidR="00E15488" w:rsidRPr="000910D1">
        <w:rPr>
          <w:rFonts w:cs="Calibri"/>
          <w:sz w:val="28"/>
          <w:szCs w:val="28"/>
        </w:rPr>
        <w:t xml:space="preserve">are </w:t>
      </w:r>
      <w:r w:rsidR="000C373D" w:rsidRPr="000910D1">
        <w:rPr>
          <w:rFonts w:cs="Calibri"/>
          <w:sz w:val="28"/>
          <w:szCs w:val="28"/>
        </w:rPr>
        <w:t xml:space="preserve">also engaged in </w:t>
      </w:r>
      <w:r w:rsidR="0018198D" w:rsidRPr="000910D1">
        <w:rPr>
          <w:rFonts w:cs="Calibri"/>
          <w:sz w:val="28"/>
          <w:szCs w:val="28"/>
        </w:rPr>
        <w:t xml:space="preserve">the </w:t>
      </w:r>
      <w:r w:rsidR="000C373D" w:rsidRPr="000910D1">
        <w:rPr>
          <w:rFonts w:cs="Calibri"/>
          <w:sz w:val="28"/>
          <w:szCs w:val="28"/>
        </w:rPr>
        <w:t xml:space="preserve">EPA negotiations with </w:t>
      </w:r>
      <w:r w:rsidR="000C373D" w:rsidRPr="000910D1">
        <w:rPr>
          <w:rFonts w:cs="Calibri"/>
          <w:sz w:val="28"/>
          <w:szCs w:val="28"/>
        </w:rPr>
        <w:lastRenderedPageBreak/>
        <w:t xml:space="preserve">the European Union which would create a free trade area and also the Doha negotiations under the auspices of the WTO.  </w:t>
      </w:r>
    </w:p>
    <w:p w:rsidR="00B43D06" w:rsidRPr="000910D1" w:rsidRDefault="0018198D" w:rsidP="00E71050">
      <w:pPr>
        <w:jc w:val="both"/>
        <w:rPr>
          <w:rFonts w:cs="Calibri"/>
          <w:sz w:val="28"/>
          <w:szCs w:val="28"/>
        </w:rPr>
      </w:pPr>
      <w:r w:rsidRPr="000910D1">
        <w:rPr>
          <w:rFonts w:cs="Calibri"/>
          <w:sz w:val="28"/>
          <w:szCs w:val="28"/>
        </w:rPr>
        <w:t xml:space="preserve">With very small trade negotiating teams, these parallel negotiations put a considerable strain </w:t>
      </w:r>
      <w:r w:rsidR="005752FD" w:rsidRPr="000910D1">
        <w:rPr>
          <w:rFonts w:cs="Calibri"/>
          <w:sz w:val="28"/>
          <w:szCs w:val="28"/>
        </w:rPr>
        <w:t xml:space="preserve">on the officials and may compromise their ability to negotiate balanced and fair agreements.  </w:t>
      </w:r>
      <w:r w:rsidR="00A57CF2" w:rsidRPr="000910D1">
        <w:rPr>
          <w:rFonts w:cs="Calibri"/>
          <w:sz w:val="28"/>
          <w:szCs w:val="28"/>
        </w:rPr>
        <w:t xml:space="preserve">It is also important for there to be consistency in the negotiating positions </w:t>
      </w:r>
      <w:r w:rsidR="00282099" w:rsidRPr="000910D1">
        <w:rPr>
          <w:rFonts w:cs="Calibri"/>
          <w:sz w:val="28"/>
          <w:szCs w:val="28"/>
        </w:rPr>
        <w:t xml:space="preserve">adopted in these negotiations.  As an example, whereas the least-developed SADC member states are exempted from undertaking reduction commitments in agriculture and non-agricultural market access at the WTO, they will have to undertake commitments under the EPA with the European Union.  Should they assume extensive commitments under the EPA, it would be difficult for them to resist requests by other WTO Members to </w:t>
      </w:r>
      <w:r w:rsidR="00B43D06" w:rsidRPr="000910D1">
        <w:rPr>
          <w:rFonts w:cs="Calibri"/>
          <w:sz w:val="28"/>
          <w:szCs w:val="28"/>
        </w:rPr>
        <w:t xml:space="preserve">assume obligations in the context of the Doha Round. </w:t>
      </w:r>
    </w:p>
    <w:p w:rsidR="00BB6CC3" w:rsidRPr="000910D1" w:rsidRDefault="00B43D06" w:rsidP="00E71050">
      <w:pPr>
        <w:jc w:val="both"/>
        <w:rPr>
          <w:rFonts w:cs="Calibri"/>
          <w:sz w:val="28"/>
          <w:szCs w:val="28"/>
        </w:rPr>
      </w:pPr>
      <w:r w:rsidRPr="000910D1">
        <w:rPr>
          <w:rFonts w:cs="Calibri"/>
          <w:sz w:val="28"/>
          <w:szCs w:val="28"/>
        </w:rPr>
        <w:t xml:space="preserve">There is evidence that there is little collaboration between Brussels-based SADC missions which are following the EPA negotiations and Geneva-based SADC missions which are following </w:t>
      </w:r>
      <w:r w:rsidR="008665E9" w:rsidRPr="000910D1">
        <w:rPr>
          <w:rFonts w:cs="Calibri"/>
          <w:sz w:val="28"/>
          <w:szCs w:val="28"/>
        </w:rPr>
        <w:t xml:space="preserve">the Doha negotiations, hence the real likelihood of SADC member states assuming </w:t>
      </w:r>
      <w:r w:rsidR="00E14ED4" w:rsidRPr="000910D1">
        <w:rPr>
          <w:rFonts w:cs="Calibri"/>
          <w:sz w:val="28"/>
          <w:szCs w:val="28"/>
        </w:rPr>
        <w:t>conflicting obligations</w:t>
      </w:r>
      <w:r w:rsidR="001D33B3" w:rsidRPr="000910D1">
        <w:rPr>
          <w:rFonts w:cs="Calibri"/>
          <w:sz w:val="28"/>
          <w:szCs w:val="28"/>
        </w:rPr>
        <w:t xml:space="preserve"> which would have negative ramifications for the countries, including compromising their ability to use the relevant policy space to develop and implement supportive policies to enhance their participation in the multilateral trading system</w:t>
      </w:r>
      <w:r w:rsidR="00E14ED4" w:rsidRPr="000910D1">
        <w:rPr>
          <w:rFonts w:cs="Calibri"/>
          <w:sz w:val="28"/>
          <w:szCs w:val="28"/>
        </w:rPr>
        <w:t xml:space="preserve">.  </w:t>
      </w:r>
      <w:r w:rsidRPr="000910D1">
        <w:rPr>
          <w:rFonts w:cs="Calibri"/>
          <w:sz w:val="28"/>
          <w:szCs w:val="28"/>
        </w:rPr>
        <w:t>Likewise</w:t>
      </w:r>
      <w:r w:rsidR="00E14ED4" w:rsidRPr="000910D1">
        <w:rPr>
          <w:rFonts w:cs="Calibri"/>
          <w:sz w:val="28"/>
          <w:szCs w:val="28"/>
        </w:rPr>
        <w:t>, there is little collaboration between the SADC Secretariat and Brussels and Geneva-based missions.  The trade team of the SADC Secretariat is also small preventing the staff to be more pro-active</w:t>
      </w:r>
      <w:r w:rsidR="001D33B3" w:rsidRPr="000910D1">
        <w:rPr>
          <w:rFonts w:cs="Calibri"/>
          <w:sz w:val="28"/>
          <w:szCs w:val="28"/>
        </w:rPr>
        <w:t xml:space="preserve"> in guiding the member states in the parallel negotiations</w:t>
      </w:r>
      <w:r w:rsidR="00E14ED4" w:rsidRPr="000910D1">
        <w:rPr>
          <w:rFonts w:cs="Calibri"/>
          <w:sz w:val="28"/>
          <w:szCs w:val="28"/>
        </w:rPr>
        <w:t xml:space="preserve">.  </w:t>
      </w:r>
      <w:r w:rsidR="00BF20C7" w:rsidRPr="000910D1">
        <w:rPr>
          <w:rFonts w:cs="Calibri"/>
          <w:sz w:val="28"/>
          <w:szCs w:val="28"/>
        </w:rPr>
        <w:t xml:space="preserve">With a reinforced team, the SADC Secretariat could coordinate the positions </w:t>
      </w:r>
      <w:r w:rsidR="00977D32" w:rsidRPr="000910D1">
        <w:rPr>
          <w:rFonts w:cs="Calibri"/>
          <w:sz w:val="28"/>
          <w:szCs w:val="28"/>
        </w:rPr>
        <w:t>of the member states in all trade negotiations to ensure coherence and optimal results</w:t>
      </w:r>
      <w:r w:rsidR="001D33B3" w:rsidRPr="000910D1">
        <w:rPr>
          <w:rFonts w:cs="Calibri"/>
          <w:sz w:val="28"/>
          <w:szCs w:val="28"/>
        </w:rPr>
        <w:t xml:space="preserve">.  </w:t>
      </w:r>
      <w:r w:rsidRPr="000910D1">
        <w:rPr>
          <w:rFonts w:cs="Calibri"/>
          <w:sz w:val="28"/>
          <w:szCs w:val="28"/>
        </w:rPr>
        <w:t xml:space="preserve">It is against this background that the project was implemented so as to strengthen the coordination role of the SADC Secretariat </w:t>
      </w:r>
      <w:r w:rsidR="001D33B3" w:rsidRPr="000910D1">
        <w:rPr>
          <w:rFonts w:cs="Calibri"/>
          <w:sz w:val="28"/>
          <w:szCs w:val="28"/>
        </w:rPr>
        <w:t xml:space="preserve">by reorienting its technical and advisory services.  </w:t>
      </w:r>
    </w:p>
    <w:p w:rsidR="00BB6CC3" w:rsidRPr="000910D1" w:rsidRDefault="00BB6CC3">
      <w:pPr>
        <w:spacing w:after="0" w:line="240" w:lineRule="auto"/>
        <w:rPr>
          <w:rFonts w:cs="Calibri"/>
          <w:sz w:val="28"/>
          <w:szCs w:val="28"/>
        </w:rPr>
      </w:pPr>
      <w:r w:rsidRPr="000910D1">
        <w:rPr>
          <w:rFonts w:cs="Calibri"/>
          <w:sz w:val="28"/>
          <w:szCs w:val="28"/>
        </w:rPr>
        <w:br w:type="page"/>
      </w:r>
    </w:p>
    <w:p w:rsidR="00BB6CC3" w:rsidRPr="000910D1" w:rsidRDefault="00501491" w:rsidP="005520C2">
      <w:pPr>
        <w:pStyle w:val="Heading2"/>
        <w:pBdr>
          <w:top w:val="single" w:sz="4" w:space="1" w:color="auto"/>
          <w:left w:val="single" w:sz="4" w:space="4" w:color="auto"/>
          <w:bottom w:val="single" w:sz="4" w:space="1" w:color="auto"/>
          <w:right w:val="single" w:sz="4" w:space="4" w:color="auto"/>
        </w:pBdr>
        <w:shd w:val="clear" w:color="auto" w:fill="DAEEF3" w:themeFill="accent5" w:themeFillTint="33"/>
        <w:rPr>
          <w:rFonts w:ascii="Calibri" w:hAnsi="Calibri" w:cs="Calibri"/>
          <w:sz w:val="28"/>
          <w:szCs w:val="28"/>
        </w:rPr>
      </w:pPr>
      <w:bookmarkStart w:id="3" w:name="_Toc323413405"/>
      <w:r w:rsidRPr="000910D1">
        <w:rPr>
          <w:rFonts w:ascii="Calibri" w:hAnsi="Calibri" w:cs="Calibri"/>
          <w:sz w:val="28"/>
          <w:szCs w:val="28"/>
        </w:rPr>
        <w:lastRenderedPageBreak/>
        <w:t>1.1</w:t>
      </w:r>
      <w:r w:rsidRPr="000910D1">
        <w:rPr>
          <w:rFonts w:ascii="Calibri" w:hAnsi="Calibri" w:cs="Calibri"/>
          <w:sz w:val="28"/>
          <w:szCs w:val="28"/>
        </w:rPr>
        <w:tab/>
      </w:r>
      <w:r w:rsidRPr="000910D1">
        <w:rPr>
          <w:rFonts w:ascii="Calibri" w:hAnsi="Calibri" w:cs="Calibri"/>
          <w:sz w:val="28"/>
          <w:szCs w:val="28"/>
        </w:rPr>
        <w:tab/>
      </w:r>
      <w:r w:rsidRPr="000910D1">
        <w:rPr>
          <w:rFonts w:ascii="Calibri" w:hAnsi="Calibri" w:cs="Calibri"/>
          <w:sz w:val="28"/>
          <w:szCs w:val="28"/>
        </w:rPr>
        <w:tab/>
      </w:r>
      <w:r w:rsidRPr="000910D1">
        <w:rPr>
          <w:rFonts w:ascii="Calibri" w:hAnsi="Calibri" w:cs="Calibri"/>
          <w:sz w:val="28"/>
          <w:szCs w:val="28"/>
        </w:rPr>
        <w:tab/>
      </w:r>
      <w:r w:rsidR="00BB6CC3" w:rsidRPr="000910D1">
        <w:rPr>
          <w:rFonts w:ascii="Calibri" w:hAnsi="Calibri" w:cs="Calibri"/>
          <w:sz w:val="28"/>
          <w:szCs w:val="28"/>
        </w:rPr>
        <w:t>PROJECT’S OBJECTIVES AND GOALS</w:t>
      </w:r>
      <w:bookmarkEnd w:id="3"/>
    </w:p>
    <w:p w:rsidR="00BB6CC3" w:rsidRPr="000910D1" w:rsidRDefault="00BB6CC3" w:rsidP="00E93DE7">
      <w:pPr>
        <w:rPr>
          <w:rFonts w:cs="Calibri"/>
          <w:b/>
          <w:color w:val="17365D"/>
          <w:sz w:val="28"/>
          <w:szCs w:val="28"/>
        </w:rPr>
      </w:pPr>
    </w:p>
    <w:p w:rsidR="00B24035" w:rsidRPr="000910D1" w:rsidRDefault="005C207F" w:rsidP="00E71050">
      <w:pPr>
        <w:jc w:val="both"/>
        <w:rPr>
          <w:rFonts w:cs="Calibri"/>
          <w:sz w:val="28"/>
          <w:szCs w:val="28"/>
        </w:rPr>
      </w:pPr>
      <w:r w:rsidRPr="000910D1">
        <w:rPr>
          <w:rFonts w:cs="Calibri"/>
          <w:sz w:val="28"/>
          <w:szCs w:val="28"/>
        </w:rPr>
        <w:t>The project is expected to enhance the capacity of the SADC region’s trade officials and other key stakeholders to participate effectively in multilateral trad</w:t>
      </w:r>
      <w:r w:rsidR="00D1165F" w:rsidRPr="000910D1">
        <w:rPr>
          <w:rFonts w:cs="Calibri"/>
          <w:sz w:val="28"/>
          <w:szCs w:val="28"/>
        </w:rPr>
        <w:t xml:space="preserve">e negotiations </w:t>
      </w:r>
      <w:r w:rsidRPr="000910D1">
        <w:rPr>
          <w:rFonts w:cs="Calibri"/>
          <w:sz w:val="28"/>
          <w:szCs w:val="28"/>
        </w:rPr>
        <w:t xml:space="preserve">through fuller understanding of the </w:t>
      </w:r>
      <w:r w:rsidR="00D1165F" w:rsidRPr="000910D1">
        <w:rPr>
          <w:rFonts w:cs="Calibri"/>
          <w:sz w:val="28"/>
          <w:szCs w:val="28"/>
        </w:rPr>
        <w:t>multilateral trade agreements and the WTO’s negotiating processes</w:t>
      </w:r>
      <w:r w:rsidR="0083043B" w:rsidRPr="000910D1">
        <w:rPr>
          <w:rFonts w:cs="Calibri"/>
          <w:sz w:val="28"/>
          <w:szCs w:val="28"/>
        </w:rPr>
        <w:t>. The project will also i</w:t>
      </w:r>
      <w:r w:rsidRPr="000910D1">
        <w:rPr>
          <w:rFonts w:cs="Calibri"/>
          <w:sz w:val="28"/>
          <w:szCs w:val="28"/>
        </w:rPr>
        <w:t>mprove</w:t>
      </w:r>
      <w:r w:rsidR="0083043B" w:rsidRPr="000910D1">
        <w:rPr>
          <w:rFonts w:cs="Calibri"/>
          <w:sz w:val="28"/>
          <w:szCs w:val="28"/>
        </w:rPr>
        <w:t xml:space="preserve"> trade officials’</w:t>
      </w:r>
      <w:r w:rsidRPr="000910D1">
        <w:rPr>
          <w:rFonts w:cs="Calibri"/>
          <w:sz w:val="28"/>
          <w:szCs w:val="28"/>
        </w:rPr>
        <w:t xml:space="preserve"> analytical skills to assess the impact and opportunities arising from implementation</w:t>
      </w:r>
      <w:r w:rsidR="00164540" w:rsidRPr="000910D1">
        <w:rPr>
          <w:rFonts w:cs="Calibri"/>
          <w:sz w:val="28"/>
          <w:szCs w:val="28"/>
        </w:rPr>
        <w:t xml:space="preserve"> of the relevant trade agreements</w:t>
      </w:r>
      <w:r w:rsidRPr="000910D1">
        <w:rPr>
          <w:rFonts w:cs="Calibri"/>
          <w:sz w:val="28"/>
          <w:szCs w:val="28"/>
        </w:rPr>
        <w:t>. This is to be achieved through</w:t>
      </w:r>
      <w:r w:rsidR="0083043B" w:rsidRPr="000910D1">
        <w:rPr>
          <w:rFonts w:cs="Calibri"/>
          <w:sz w:val="28"/>
          <w:szCs w:val="28"/>
        </w:rPr>
        <w:t xml:space="preserve"> </w:t>
      </w:r>
      <w:r w:rsidRPr="000910D1">
        <w:rPr>
          <w:rFonts w:cs="Calibri"/>
          <w:sz w:val="28"/>
          <w:szCs w:val="28"/>
        </w:rPr>
        <w:t xml:space="preserve">a comprehensive examination of the key elements of </w:t>
      </w:r>
      <w:r w:rsidR="00747699" w:rsidRPr="000910D1">
        <w:rPr>
          <w:rFonts w:cs="Calibri"/>
          <w:sz w:val="28"/>
          <w:szCs w:val="28"/>
        </w:rPr>
        <w:t xml:space="preserve">existing multilateral trade agreements, particularly those of interest to African countries such as the Agreement on Agriculture and the General Agreement on Trade in Services.  </w:t>
      </w:r>
    </w:p>
    <w:p w:rsidR="00361497" w:rsidRPr="000910D1" w:rsidRDefault="00747699" w:rsidP="00E71050">
      <w:pPr>
        <w:jc w:val="both"/>
        <w:rPr>
          <w:rFonts w:cs="Calibri"/>
          <w:sz w:val="28"/>
          <w:szCs w:val="28"/>
        </w:rPr>
      </w:pPr>
      <w:r w:rsidRPr="000910D1">
        <w:rPr>
          <w:rFonts w:cs="Calibri"/>
          <w:sz w:val="28"/>
          <w:szCs w:val="28"/>
        </w:rPr>
        <w:t xml:space="preserve">Participants will also receive briefings on the </w:t>
      </w:r>
      <w:r w:rsidR="005C207F" w:rsidRPr="000910D1">
        <w:rPr>
          <w:rFonts w:cs="Calibri"/>
          <w:sz w:val="28"/>
          <w:szCs w:val="28"/>
        </w:rPr>
        <w:t xml:space="preserve">Doha Work Programme and the contribution </w:t>
      </w:r>
      <w:r w:rsidR="00AA5A22" w:rsidRPr="000910D1">
        <w:rPr>
          <w:rFonts w:cs="Calibri"/>
          <w:sz w:val="28"/>
          <w:szCs w:val="28"/>
        </w:rPr>
        <w:t xml:space="preserve">it could </w:t>
      </w:r>
      <w:r w:rsidR="005C207F" w:rsidRPr="000910D1">
        <w:rPr>
          <w:rFonts w:cs="Calibri"/>
          <w:sz w:val="28"/>
          <w:szCs w:val="28"/>
        </w:rPr>
        <w:t>make in facilitating the fuller integration of SADC countries into the multilateral trading system</w:t>
      </w:r>
      <w:r w:rsidR="00AA5A22" w:rsidRPr="000910D1">
        <w:rPr>
          <w:rFonts w:cs="Calibri"/>
          <w:sz w:val="28"/>
          <w:szCs w:val="28"/>
        </w:rPr>
        <w:t xml:space="preserve">.  In that context, participants will consider the development dimension of the Round and assess whether the current draft texts </w:t>
      </w:r>
      <w:r w:rsidR="00DD38B1" w:rsidRPr="000910D1">
        <w:rPr>
          <w:rFonts w:cs="Calibri"/>
          <w:sz w:val="28"/>
          <w:szCs w:val="28"/>
        </w:rPr>
        <w:t>circulated by the Chairpe</w:t>
      </w:r>
      <w:r w:rsidR="00403304" w:rsidRPr="000910D1">
        <w:rPr>
          <w:rFonts w:cs="Calibri"/>
          <w:sz w:val="28"/>
          <w:szCs w:val="28"/>
        </w:rPr>
        <w:t xml:space="preserve">rsons of the various negotiating groups </w:t>
      </w:r>
      <w:r w:rsidR="00AA5A22" w:rsidRPr="000910D1">
        <w:rPr>
          <w:rFonts w:cs="Calibri"/>
          <w:sz w:val="28"/>
          <w:szCs w:val="28"/>
        </w:rPr>
        <w:t xml:space="preserve">will give SADC member states the necessary flexibility to pursue pro-development policies and ensure that they derive significant benefits from the multilateral trading system.  The implications of the stalemate in the Doha </w:t>
      </w:r>
      <w:r w:rsidR="00403304" w:rsidRPr="000910D1">
        <w:rPr>
          <w:rFonts w:cs="Calibri"/>
          <w:sz w:val="28"/>
          <w:szCs w:val="28"/>
        </w:rPr>
        <w:t>Round for SADC member states will also considered, especially the proposal that the single undertaking approach should be abandoned in favour of sectoral agreements.</w:t>
      </w:r>
      <w:r w:rsidR="00436A4E" w:rsidRPr="000910D1">
        <w:rPr>
          <w:rFonts w:cs="Calibri"/>
          <w:sz w:val="28"/>
          <w:szCs w:val="28"/>
        </w:rPr>
        <w:t xml:space="preserve">  </w:t>
      </w:r>
    </w:p>
    <w:p w:rsidR="00361497" w:rsidRPr="000910D1" w:rsidRDefault="00403304" w:rsidP="00E71050">
      <w:pPr>
        <w:jc w:val="both"/>
        <w:rPr>
          <w:rFonts w:cs="Calibri"/>
          <w:sz w:val="28"/>
          <w:szCs w:val="28"/>
        </w:rPr>
      </w:pPr>
      <w:r w:rsidRPr="000910D1">
        <w:rPr>
          <w:rFonts w:cs="Calibri"/>
          <w:sz w:val="28"/>
          <w:szCs w:val="28"/>
        </w:rPr>
        <w:t xml:space="preserve">The project should </w:t>
      </w:r>
      <w:r w:rsidR="00361497" w:rsidRPr="000910D1">
        <w:rPr>
          <w:rFonts w:cs="Calibri"/>
          <w:sz w:val="28"/>
          <w:szCs w:val="28"/>
        </w:rPr>
        <w:t xml:space="preserve">promote </w:t>
      </w:r>
      <w:r w:rsidR="00164540" w:rsidRPr="000910D1">
        <w:rPr>
          <w:rFonts w:cs="Calibri"/>
          <w:sz w:val="28"/>
          <w:szCs w:val="28"/>
        </w:rPr>
        <w:t>consistency in the negotiating positions adopted by SADC member states in the EPA and the Doha negotiations.  Whereas SADC member</w:t>
      </w:r>
      <w:r w:rsidR="00DB3B94" w:rsidRPr="000910D1">
        <w:rPr>
          <w:rFonts w:cs="Calibri"/>
          <w:sz w:val="28"/>
          <w:szCs w:val="28"/>
        </w:rPr>
        <w:t xml:space="preserve"> states </w:t>
      </w:r>
      <w:r w:rsidR="00164540" w:rsidRPr="000910D1">
        <w:rPr>
          <w:rFonts w:cs="Calibri"/>
          <w:sz w:val="28"/>
          <w:szCs w:val="28"/>
        </w:rPr>
        <w:t xml:space="preserve">are allowed a number of flexibilities in the Doha negotiations, they will not have the same flexibilities in the EPA negotiations.  As an example, the least-developed </w:t>
      </w:r>
      <w:r w:rsidR="00DB3B94" w:rsidRPr="000910D1">
        <w:rPr>
          <w:rFonts w:cs="Calibri"/>
          <w:sz w:val="28"/>
          <w:szCs w:val="28"/>
        </w:rPr>
        <w:t xml:space="preserve">SADC </w:t>
      </w:r>
      <w:r w:rsidR="00164540" w:rsidRPr="000910D1">
        <w:rPr>
          <w:rFonts w:cs="Calibri"/>
          <w:sz w:val="28"/>
          <w:szCs w:val="28"/>
        </w:rPr>
        <w:t xml:space="preserve">member states </w:t>
      </w:r>
      <w:r w:rsidR="00DB3B94" w:rsidRPr="000910D1">
        <w:rPr>
          <w:rFonts w:cs="Calibri"/>
          <w:sz w:val="28"/>
          <w:szCs w:val="28"/>
        </w:rPr>
        <w:t>are exempted from undertaking reduction commitments in agriculture and non-agricultural market access</w:t>
      </w:r>
      <w:r w:rsidR="00361497" w:rsidRPr="000910D1">
        <w:rPr>
          <w:rFonts w:cs="Calibri"/>
          <w:sz w:val="28"/>
          <w:szCs w:val="28"/>
        </w:rPr>
        <w:t xml:space="preserve">.  They are also not expected to table any offers in the services negotiations.  Other SADC members are also given preferential treatment in the negotiations.  Developing countries such as Zimbabwe and Mauritius which have bound less than 35 per cent of their </w:t>
      </w:r>
      <w:r w:rsidR="00361497" w:rsidRPr="000910D1">
        <w:rPr>
          <w:rFonts w:cs="Calibri"/>
          <w:sz w:val="28"/>
          <w:szCs w:val="28"/>
        </w:rPr>
        <w:lastRenderedPageBreak/>
        <w:t xml:space="preserve">tariff lines are exempted from applying the Swiss Formula to make tariff cuts in the NAMA negotiations.  </w:t>
      </w:r>
      <w:r w:rsidR="004764D0" w:rsidRPr="000910D1">
        <w:rPr>
          <w:rFonts w:cs="Calibri"/>
          <w:sz w:val="28"/>
          <w:szCs w:val="28"/>
        </w:rPr>
        <w:t xml:space="preserve">They are expected, however, to increase their level of bindings to between 75 to 80 per cent and binding their tariffs at an average of 30 per cent.  </w:t>
      </w:r>
      <w:r w:rsidR="00361497" w:rsidRPr="000910D1">
        <w:rPr>
          <w:rFonts w:cs="Calibri"/>
          <w:sz w:val="28"/>
          <w:szCs w:val="28"/>
        </w:rPr>
        <w:t xml:space="preserve">In the EPA no such treatment is envisaged.  The only concession for SADC member states is that whereas the European Union will be expected to liberalize all their trade, SADC members would be expected to liberalise not less than 80 per cent of their trade.  LDC members have to assume the same obligations as developing countries.  </w:t>
      </w:r>
    </w:p>
    <w:p w:rsidR="005C207F" w:rsidRPr="000910D1" w:rsidRDefault="00361497" w:rsidP="00E71050">
      <w:pPr>
        <w:jc w:val="both"/>
        <w:rPr>
          <w:rFonts w:cs="Calibri"/>
          <w:sz w:val="28"/>
          <w:szCs w:val="28"/>
        </w:rPr>
      </w:pPr>
      <w:r w:rsidRPr="000910D1">
        <w:rPr>
          <w:rFonts w:cs="Calibri"/>
          <w:sz w:val="28"/>
          <w:szCs w:val="28"/>
        </w:rPr>
        <w:t xml:space="preserve">The project should lead to an improvement in </w:t>
      </w:r>
      <w:r w:rsidR="00B24035" w:rsidRPr="000910D1">
        <w:rPr>
          <w:rFonts w:cs="Calibri"/>
          <w:sz w:val="28"/>
          <w:szCs w:val="28"/>
        </w:rPr>
        <w:t xml:space="preserve">the </w:t>
      </w:r>
      <w:r w:rsidRPr="000910D1">
        <w:rPr>
          <w:rFonts w:cs="Calibri"/>
          <w:sz w:val="28"/>
          <w:szCs w:val="28"/>
        </w:rPr>
        <w:t xml:space="preserve">communication channels between </w:t>
      </w:r>
      <w:r w:rsidR="00B24035" w:rsidRPr="000910D1">
        <w:rPr>
          <w:rFonts w:cs="Calibri"/>
          <w:sz w:val="28"/>
          <w:szCs w:val="28"/>
        </w:rPr>
        <w:t xml:space="preserve">the SADC Secretariat and its member states and strengthen the coordination role of the Secretariat as far as regional and multilateral trade negotiations are concerned.  Likewise, it should also lead to increased collaboration between Brussels and Geneva-based SADC missions.  </w:t>
      </w:r>
    </w:p>
    <w:p w:rsidR="003070B2" w:rsidRPr="000910D1" w:rsidRDefault="003070B2" w:rsidP="00E71050">
      <w:pPr>
        <w:jc w:val="both"/>
        <w:rPr>
          <w:rFonts w:cs="Calibri"/>
          <w:sz w:val="28"/>
          <w:szCs w:val="28"/>
        </w:rPr>
      </w:pPr>
    </w:p>
    <w:p w:rsidR="0027504E" w:rsidRPr="00D13C92" w:rsidRDefault="0027504E" w:rsidP="005520C2">
      <w:pPr>
        <w:pStyle w:val="Heading2"/>
        <w:pBdr>
          <w:top w:val="single" w:sz="4" w:space="1" w:color="auto"/>
          <w:left w:val="single" w:sz="4" w:space="4" w:color="auto"/>
          <w:bottom w:val="single" w:sz="4" w:space="1" w:color="auto"/>
          <w:right w:val="single" w:sz="4" w:space="4" w:color="auto"/>
        </w:pBdr>
        <w:shd w:val="clear" w:color="auto" w:fill="DAEEF3" w:themeFill="accent5" w:themeFillTint="33"/>
      </w:pPr>
      <w:bookmarkStart w:id="4" w:name="_Toc323413406"/>
      <w:r w:rsidRPr="00D13C92">
        <w:t>1.2</w:t>
      </w:r>
      <w:r w:rsidRPr="00D13C92">
        <w:tab/>
      </w:r>
      <w:r w:rsidRPr="00D13C92">
        <w:tab/>
      </w:r>
      <w:r w:rsidRPr="00D13C92">
        <w:tab/>
      </w:r>
      <w:r w:rsidRPr="00D13C92">
        <w:tab/>
      </w:r>
      <w:r w:rsidRPr="00D13C92">
        <w:tab/>
        <w:t>RESULTS TO BE ACHIEVED</w:t>
      </w:r>
      <w:bookmarkEnd w:id="4"/>
    </w:p>
    <w:p w:rsidR="0027504E" w:rsidRPr="000910D1" w:rsidRDefault="0027504E" w:rsidP="0027504E">
      <w:pPr>
        <w:rPr>
          <w:sz w:val="28"/>
          <w:szCs w:val="28"/>
        </w:rPr>
      </w:pPr>
    </w:p>
    <w:p w:rsidR="00654AA1" w:rsidRPr="000910D1" w:rsidRDefault="005C6EAB" w:rsidP="00E71050">
      <w:pPr>
        <w:jc w:val="both"/>
        <w:rPr>
          <w:rFonts w:cs="Calibri"/>
          <w:sz w:val="28"/>
          <w:szCs w:val="28"/>
        </w:rPr>
      </w:pPr>
      <w:r w:rsidRPr="000910D1">
        <w:rPr>
          <w:rFonts w:cs="Calibri"/>
          <w:b/>
          <w:sz w:val="28"/>
          <w:szCs w:val="28"/>
        </w:rPr>
        <w:t xml:space="preserve">Result </w:t>
      </w:r>
      <w:r w:rsidR="00B70B4B" w:rsidRPr="000910D1">
        <w:rPr>
          <w:rFonts w:cs="Calibri"/>
          <w:b/>
          <w:sz w:val="28"/>
          <w:szCs w:val="28"/>
        </w:rPr>
        <w:t>1:</w:t>
      </w:r>
      <w:r w:rsidR="00164540" w:rsidRPr="000910D1">
        <w:rPr>
          <w:rFonts w:cs="Calibri"/>
          <w:sz w:val="28"/>
          <w:szCs w:val="28"/>
        </w:rPr>
        <w:t xml:space="preserve"> </w:t>
      </w:r>
      <w:r w:rsidR="00417B2D" w:rsidRPr="000910D1">
        <w:rPr>
          <w:rFonts w:cs="Calibri"/>
          <w:sz w:val="28"/>
          <w:szCs w:val="28"/>
        </w:rPr>
        <w:t>Enhanced understanding of the multilateral trade agreements and the issues being negotiated under the Doha Development Agenda, particularly those of importance to SADC member states.</w:t>
      </w:r>
    </w:p>
    <w:p w:rsidR="00417B2D" w:rsidRPr="000910D1" w:rsidRDefault="00417B2D" w:rsidP="00417B2D">
      <w:pPr>
        <w:jc w:val="both"/>
        <w:rPr>
          <w:rFonts w:cs="Calibri"/>
          <w:sz w:val="28"/>
          <w:szCs w:val="28"/>
        </w:rPr>
      </w:pPr>
      <w:r w:rsidRPr="000910D1">
        <w:rPr>
          <w:rFonts w:cs="Calibri"/>
          <w:b/>
          <w:sz w:val="28"/>
          <w:szCs w:val="28"/>
        </w:rPr>
        <w:t xml:space="preserve">Result 2: </w:t>
      </w:r>
      <w:r w:rsidRPr="000910D1">
        <w:rPr>
          <w:rFonts w:cs="Calibri"/>
          <w:sz w:val="28"/>
          <w:szCs w:val="28"/>
        </w:rPr>
        <w:t>Improved coordination at national, regional and multilateral levels to facilitate the effective participation of SADC member states in the negotiating processes.</w:t>
      </w:r>
    </w:p>
    <w:p w:rsidR="001221DF" w:rsidRPr="000910D1" w:rsidRDefault="001221DF" w:rsidP="00E71050">
      <w:pPr>
        <w:jc w:val="both"/>
        <w:rPr>
          <w:rFonts w:cs="Calibri"/>
          <w:sz w:val="28"/>
          <w:szCs w:val="28"/>
        </w:rPr>
      </w:pPr>
      <w:r w:rsidRPr="000910D1">
        <w:rPr>
          <w:rFonts w:cs="Calibri"/>
          <w:b/>
          <w:sz w:val="28"/>
          <w:szCs w:val="28"/>
        </w:rPr>
        <w:t xml:space="preserve">Result </w:t>
      </w:r>
      <w:r w:rsidR="00417B2D" w:rsidRPr="000910D1">
        <w:rPr>
          <w:rFonts w:cs="Calibri"/>
          <w:b/>
          <w:sz w:val="28"/>
          <w:szCs w:val="28"/>
        </w:rPr>
        <w:t>3</w:t>
      </w:r>
      <w:r w:rsidRPr="000910D1">
        <w:rPr>
          <w:rFonts w:cs="Calibri"/>
          <w:b/>
          <w:sz w:val="28"/>
          <w:szCs w:val="28"/>
        </w:rPr>
        <w:t>:</w:t>
      </w:r>
      <w:r w:rsidRPr="000910D1">
        <w:rPr>
          <w:rFonts w:cs="Calibri"/>
          <w:sz w:val="28"/>
          <w:szCs w:val="28"/>
        </w:rPr>
        <w:t xml:space="preserve"> Improved communication flows and information exchange between SADC member states, SADC representatives based in Geneva and Brussels and the SADC Secretariat.</w:t>
      </w:r>
    </w:p>
    <w:p w:rsidR="00654AA1" w:rsidRPr="000910D1" w:rsidRDefault="001221DF" w:rsidP="00E71050">
      <w:pPr>
        <w:jc w:val="both"/>
        <w:rPr>
          <w:rFonts w:cs="Calibri"/>
          <w:sz w:val="28"/>
          <w:szCs w:val="28"/>
        </w:rPr>
      </w:pPr>
      <w:r w:rsidRPr="000910D1">
        <w:rPr>
          <w:rFonts w:cs="Calibri"/>
          <w:b/>
          <w:sz w:val="28"/>
          <w:szCs w:val="28"/>
        </w:rPr>
        <w:t xml:space="preserve">Result </w:t>
      </w:r>
      <w:r w:rsidR="00417B2D" w:rsidRPr="000910D1">
        <w:rPr>
          <w:rFonts w:cs="Calibri"/>
          <w:b/>
          <w:sz w:val="28"/>
          <w:szCs w:val="28"/>
        </w:rPr>
        <w:t>4</w:t>
      </w:r>
      <w:r w:rsidR="00654AA1" w:rsidRPr="000910D1">
        <w:rPr>
          <w:rFonts w:cs="Calibri"/>
          <w:b/>
          <w:sz w:val="28"/>
          <w:szCs w:val="28"/>
        </w:rPr>
        <w:t>:</w:t>
      </w:r>
      <w:r w:rsidR="00654AA1" w:rsidRPr="000910D1">
        <w:rPr>
          <w:rFonts w:cs="Calibri"/>
          <w:sz w:val="28"/>
          <w:szCs w:val="28"/>
        </w:rPr>
        <w:t xml:space="preserve"> </w:t>
      </w:r>
      <w:r w:rsidRPr="000910D1">
        <w:rPr>
          <w:rFonts w:cs="Calibri"/>
          <w:sz w:val="28"/>
          <w:szCs w:val="28"/>
        </w:rPr>
        <w:t>Improve the analytical and technical capacity of SADC Secretariat and member states to identify and implement pro-development reforms and policies that would enable them to draw benefits from the MTS.</w:t>
      </w:r>
    </w:p>
    <w:p w:rsidR="005C6EAB" w:rsidRDefault="00654AA1" w:rsidP="00E71050">
      <w:pPr>
        <w:jc w:val="both"/>
        <w:rPr>
          <w:rFonts w:cs="Calibri"/>
          <w:sz w:val="28"/>
          <w:szCs w:val="28"/>
        </w:rPr>
      </w:pPr>
      <w:r w:rsidRPr="000910D1">
        <w:rPr>
          <w:rFonts w:cs="Calibri"/>
          <w:b/>
          <w:sz w:val="28"/>
          <w:szCs w:val="28"/>
        </w:rPr>
        <w:lastRenderedPageBreak/>
        <w:t xml:space="preserve">Result </w:t>
      </w:r>
      <w:r w:rsidR="00417B2D" w:rsidRPr="000910D1">
        <w:rPr>
          <w:rFonts w:cs="Calibri"/>
          <w:b/>
          <w:sz w:val="28"/>
          <w:szCs w:val="28"/>
        </w:rPr>
        <w:t>5</w:t>
      </w:r>
      <w:r w:rsidRPr="000910D1">
        <w:rPr>
          <w:rFonts w:cs="Calibri"/>
          <w:b/>
          <w:sz w:val="28"/>
          <w:szCs w:val="28"/>
        </w:rPr>
        <w:t>:</w:t>
      </w:r>
      <w:r w:rsidRPr="000910D1">
        <w:rPr>
          <w:rFonts w:cs="Calibri"/>
          <w:sz w:val="28"/>
          <w:szCs w:val="28"/>
        </w:rPr>
        <w:t xml:space="preserve"> P</w:t>
      </w:r>
      <w:r w:rsidR="005C6EAB" w:rsidRPr="000910D1">
        <w:rPr>
          <w:rFonts w:cs="Calibri"/>
          <w:sz w:val="28"/>
          <w:szCs w:val="28"/>
        </w:rPr>
        <w:t xml:space="preserve">reparation of </w:t>
      </w:r>
      <w:r w:rsidR="001221DF" w:rsidRPr="000910D1">
        <w:rPr>
          <w:rFonts w:cs="Calibri"/>
          <w:sz w:val="28"/>
          <w:szCs w:val="28"/>
        </w:rPr>
        <w:t xml:space="preserve">analytical </w:t>
      </w:r>
      <w:r w:rsidR="005C6EAB" w:rsidRPr="000910D1">
        <w:rPr>
          <w:rFonts w:cs="Calibri"/>
          <w:sz w:val="28"/>
          <w:szCs w:val="28"/>
        </w:rPr>
        <w:t xml:space="preserve">workshop materials for presentation at a </w:t>
      </w:r>
      <w:r w:rsidRPr="000910D1">
        <w:rPr>
          <w:rFonts w:cs="Calibri"/>
          <w:sz w:val="28"/>
          <w:szCs w:val="28"/>
        </w:rPr>
        <w:t>3</w:t>
      </w:r>
      <w:r w:rsidR="005C6EAB" w:rsidRPr="000910D1">
        <w:rPr>
          <w:rFonts w:cs="Calibri"/>
          <w:sz w:val="28"/>
          <w:szCs w:val="28"/>
        </w:rPr>
        <w:t>-Day Workshop covering</w:t>
      </w:r>
      <w:r w:rsidR="005443CD" w:rsidRPr="000910D1">
        <w:rPr>
          <w:rFonts w:cs="Calibri"/>
          <w:sz w:val="28"/>
          <w:szCs w:val="28"/>
        </w:rPr>
        <w:t>,</w:t>
      </w:r>
      <w:r w:rsidR="00C77321" w:rsidRPr="000910D1">
        <w:rPr>
          <w:rFonts w:cs="Calibri"/>
          <w:sz w:val="28"/>
          <w:szCs w:val="28"/>
        </w:rPr>
        <w:t xml:space="preserve"> </w:t>
      </w:r>
      <w:r w:rsidR="005C6EAB" w:rsidRPr="000910D1">
        <w:rPr>
          <w:rFonts w:cs="Calibri"/>
          <w:i/>
          <w:sz w:val="28"/>
          <w:szCs w:val="28"/>
        </w:rPr>
        <w:t>inter alia</w:t>
      </w:r>
      <w:r w:rsidR="005C6EAB" w:rsidRPr="000910D1">
        <w:rPr>
          <w:rFonts w:cs="Calibri"/>
          <w:sz w:val="28"/>
          <w:szCs w:val="28"/>
        </w:rPr>
        <w:t>, an overview of the multilateral trading system, DDA state of play,</w:t>
      </w:r>
      <w:r w:rsidR="00C77321" w:rsidRPr="000910D1">
        <w:rPr>
          <w:rFonts w:cs="Calibri"/>
          <w:sz w:val="28"/>
          <w:szCs w:val="28"/>
        </w:rPr>
        <w:t xml:space="preserve"> </w:t>
      </w:r>
      <w:r w:rsidR="005C6EAB" w:rsidRPr="000910D1">
        <w:rPr>
          <w:rFonts w:cs="Calibri"/>
          <w:sz w:val="28"/>
          <w:szCs w:val="28"/>
        </w:rPr>
        <w:t>contentious issues of interest to SADC</w:t>
      </w:r>
      <w:r w:rsidR="005443CD" w:rsidRPr="000910D1">
        <w:rPr>
          <w:rFonts w:cs="Calibri"/>
          <w:sz w:val="28"/>
          <w:szCs w:val="28"/>
        </w:rPr>
        <w:t xml:space="preserve"> and </w:t>
      </w:r>
      <w:r w:rsidR="00B70B4B" w:rsidRPr="000910D1">
        <w:rPr>
          <w:rFonts w:cs="Calibri"/>
          <w:sz w:val="28"/>
          <w:szCs w:val="28"/>
        </w:rPr>
        <w:t>the implications</w:t>
      </w:r>
      <w:r w:rsidR="005C6EAB" w:rsidRPr="000910D1">
        <w:rPr>
          <w:rFonts w:cs="Calibri"/>
          <w:sz w:val="28"/>
          <w:szCs w:val="28"/>
        </w:rPr>
        <w:t xml:space="preserve"> of the TFTA </w:t>
      </w:r>
      <w:r w:rsidR="005443CD" w:rsidRPr="000910D1">
        <w:rPr>
          <w:rFonts w:cs="Calibri"/>
          <w:sz w:val="28"/>
          <w:szCs w:val="28"/>
        </w:rPr>
        <w:t xml:space="preserve">for </w:t>
      </w:r>
      <w:r w:rsidR="005C6EAB" w:rsidRPr="000910D1">
        <w:rPr>
          <w:rFonts w:cs="Calibri"/>
          <w:sz w:val="28"/>
          <w:szCs w:val="28"/>
        </w:rPr>
        <w:t>SADC</w:t>
      </w:r>
      <w:r w:rsidR="005443CD" w:rsidRPr="000910D1">
        <w:rPr>
          <w:rFonts w:cs="Calibri"/>
          <w:sz w:val="28"/>
          <w:szCs w:val="28"/>
        </w:rPr>
        <w:t xml:space="preserve"> member states</w:t>
      </w:r>
      <w:r w:rsidR="005C6EAB" w:rsidRPr="000910D1">
        <w:rPr>
          <w:rFonts w:cs="Calibri"/>
          <w:sz w:val="28"/>
          <w:szCs w:val="28"/>
        </w:rPr>
        <w:t>.</w:t>
      </w:r>
    </w:p>
    <w:p w:rsidR="00850738" w:rsidRPr="000910D1" w:rsidRDefault="00850738" w:rsidP="00E71050">
      <w:pPr>
        <w:jc w:val="both"/>
        <w:rPr>
          <w:rFonts w:cs="Calibri"/>
          <w:sz w:val="28"/>
          <w:szCs w:val="28"/>
        </w:rPr>
      </w:pPr>
    </w:p>
    <w:p w:rsidR="0027504E" w:rsidRPr="000910D1" w:rsidRDefault="0027504E" w:rsidP="005520C2">
      <w:pPr>
        <w:pStyle w:val="Heading2"/>
        <w:pBdr>
          <w:top w:val="single" w:sz="4" w:space="1" w:color="auto"/>
          <w:left w:val="single" w:sz="4" w:space="4" w:color="auto"/>
          <w:bottom w:val="single" w:sz="4" w:space="1" w:color="auto"/>
          <w:right w:val="single" w:sz="4" w:space="4" w:color="auto"/>
        </w:pBdr>
        <w:shd w:val="clear" w:color="auto" w:fill="DAEEF3" w:themeFill="accent5" w:themeFillTint="33"/>
        <w:rPr>
          <w:rFonts w:ascii="Calibri" w:hAnsi="Calibri" w:cs="Calibri"/>
          <w:sz w:val="28"/>
          <w:szCs w:val="28"/>
        </w:rPr>
      </w:pPr>
      <w:bookmarkStart w:id="5" w:name="_Toc323413407"/>
      <w:r w:rsidRPr="000910D1">
        <w:rPr>
          <w:rFonts w:ascii="Calibri" w:hAnsi="Calibri" w:cs="Calibri"/>
          <w:sz w:val="28"/>
          <w:szCs w:val="28"/>
        </w:rPr>
        <w:t>1.3</w:t>
      </w:r>
      <w:r w:rsidRPr="000910D1">
        <w:rPr>
          <w:rFonts w:ascii="Calibri" w:hAnsi="Calibri" w:cs="Calibri"/>
          <w:sz w:val="28"/>
          <w:szCs w:val="28"/>
        </w:rPr>
        <w:tab/>
      </w:r>
      <w:r w:rsidRPr="000910D1">
        <w:rPr>
          <w:rFonts w:ascii="Calibri" w:hAnsi="Calibri" w:cs="Calibri"/>
          <w:sz w:val="28"/>
          <w:szCs w:val="28"/>
        </w:rPr>
        <w:tab/>
      </w:r>
      <w:r w:rsidRPr="000910D1">
        <w:rPr>
          <w:rFonts w:ascii="Calibri" w:hAnsi="Calibri" w:cs="Calibri"/>
          <w:sz w:val="28"/>
          <w:szCs w:val="28"/>
        </w:rPr>
        <w:tab/>
      </w:r>
      <w:r w:rsidRPr="000910D1">
        <w:rPr>
          <w:rFonts w:ascii="Calibri" w:hAnsi="Calibri" w:cs="Calibri"/>
          <w:sz w:val="28"/>
          <w:szCs w:val="28"/>
        </w:rPr>
        <w:tab/>
      </w:r>
      <w:r w:rsidRPr="000910D1">
        <w:rPr>
          <w:rFonts w:ascii="Calibri" w:hAnsi="Calibri" w:cs="Calibri"/>
          <w:sz w:val="28"/>
          <w:szCs w:val="28"/>
        </w:rPr>
        <w:tab/>
        <w:t>SPECIFIC ACTIVITIES</w:t>
      </w:r>
      <w:bookmarkEnd w:id="5"/>
    </w:p>
    <w:p w:rsidR="00F25C40" w:rsidRPr="000910D1" w:rsidRDefault="00F25C40" w:rsidP="00E71050">
      <w:pPr>
        <w:jc w:val="both"/>
        <w:rPr>
          <w:rFonts w:cs="Calibri"/>
          <w:b/>
          <w:sz w:val="28"/>
          <w:szCs w:val="28"/>
        </w:rPr>
      </w:pPr>
    </w:p>
    <w:p w:rsidR="004D239D" w:rsidRPr="000910D1" w:rsidRDefault="004D239D" w:rsidP="00E71050">
      <w:pPr>
        <w:jc w:val="both"/>
        <w:rPr>
          <w:rFonts w:cs="Calibri"/>
          <w:sz w:val="28"/>
          <w:szCs w:val="28"/>
        </w:rPr>
      </w:pPr>
      <w:r w:rsidRPr="000910D1">
        <w:rPr>
          <w:rFonts w:cs="Calibri"/>
          <w:sz w:val="28"/>
          <w:szCs w:val="28"/>
        </w:rPr>
        <w:t xml:space="preserve">The specific activities undertaken within the framework of this project </w:t>
      </w:r>
      <w:r w:rsidR="00575D93" w:rsidRPr="000910D1">
        <w:rPr>
          <w:rFonts w:cs="Calibri"/>
          <w:sz w:val="28"/>
          <w:szCs w:val="28"/>
        </w:rPr>
        <w:t>include the following</w:t>
      </w:r>
      <w:r w:rsidRPr="000910D1">
        <w:rPr>
          <w:rFonts w:cs="Calibri"/>
          <w:sz w:val="28"/>
          <w:szCs w:val="28"/>
        </w:rPr>
        <w:t xml:space="preserve">: </w:t>
      </w:r>
    </w:p>
    <w:p w:rsidR="00E47FB5" w:rsidRPr="000910D1" w:rsidRDefault="00FA5998" w:rsidP="00F414FF">
      <w:pPr>
        <w:spacing w:after="0" w:line="240" w:lineRule="auto"/>
        <w:ind w:left="720" w:hanging="720"/>
        <w:jc w:val="both"/>
        <w:rPr>
          <w:rFonts w:cs="Calibri"/>
          <w:sz w:val="28"/>
          <w:szCs w:val="28"/>
        </w:rPr>
      </w:pPr>
      <w:r w:rsidRPr="000910D1">
        <w:rPr>
          <w:rFonts w:ascii="Arial" w:hAnsi="Arial" w:cs="Arial"/>
          <w:sz w:val="28"/>
          <w:szCs w:val="28"/>
        </w:rPr>
        <w:t>●</w:t>
      </w:r>
      <w:r w:rsidRPr="000910D1">
        <w:rPr>
          <w:rFonts w:cs="Calibri"/>
          <w:sz w:val="28"/>
          <w:szCs w:val="28"/>
        </w:rPr>
        <w:tab/>
      </w:r>
      <w:r w:rsidR="00575D93" w:rsidRPr="000910D1">
        <w:rPr>
          <w:rFonts w:cs="Calibri"/>
          <w:sz w:val="28"/>
          <w:szCs w:val="28"/>
        </w:rPr>
        <w:t xml:space="preserve">Consultations and interviews with Brussels-based </w:t>
      </w:r>
      <w:r w:rsidR="00E47FB5" w:rsidRPr="000910D1">
        <w:rPr>
          <w:rFonts w:cs="Calibri"/>
          <w:sz w:val="28"/>
          <w:szCs w:val="28"/>
        </w:rPr>
        <w:t>SADC Embassies accredited to the WTO</w:t>
      </w:r>
    </w:p>
    <w:p w:rsidR="00E47FB5" w:rsidRPr="000910D1" w:rsidRDefault="00F414FF" w:rsidP="00F414FF">
      <w:pPr>
        <w:spacing w:after="0" w:line="240" w:lineRule="auto"/>
        <w:ind w:left="720" w:hanging="720"/>
        <w:jc w:val="both"/>
        <w:rPr>
          <w:rFonts w:cs="Calibri"/>
          <w:sz w:val="28"/>
          <w:szCs w:val="28"/>
        </w:rPr>
      </w:pPr>
      <w:r w:rsidRPr="000910D1">
        <w:rPr>
          <w:rFonts w:ascii="Arial" w:hAnsi="Arial" w:cs="Arial"/>
          <w:sz w:val="28"/>
          <w:szCs w:val="28"/>
        </w:rPr>
        <w:t>●</w:t>
      </w:r>
      <w:r w:rsidRPr="000910D1">
        <w:rPr>
          <w:rFonts w:cs="Calibri"/>
          <w:sz w:val="28"/>
          <w:szCs w:val="28"/>
        </w:rPr>
        <w:tab/>
      </w:r>
      <w:r w:rsidR="00E47FB5" w:rsidRPr="000910D1">
        <w:rPr>
          <w:rFonts w:cs="Calibri"/>
          <w:sz w:val="28"/>
          <w:szCs w:val="28"/>
        </w:rPr>
        <w:t>Consultations and interviews with Geneva-based Permanent Missions to the WTO</w:t>
      </w:r>
    </w:p>
    <w:p w:rsidR="00E47FB5" w:rsidRPr="000910D1" w:rsidRDefault="00F414FF" w:rsidP="00F414FF">
      <w:pPr>
        <w:spacing w:after="0" w:line="240" w:lineRule="auto"/>
        <w:ind w:left="720" w:hanging="720"/>
        <w:jc w:val="both"/>
        <w:rPr>
          <w:rFonts w:cs="Calibri"/>
          <w:sz w:val="28"/>
          <w:szCs w:val="28"/>
        </w:rPr>
      </w:pPr>
      <w:r w:rsidRPr="000910D1">
        <w:rPr>
          <w:rFonts w:ascii="Arial" w:hAnsi="Arial" w:cs="Arial"/>
          <w:sz w:val="28"/>
          <w:szCs w:val="28"/>
        </w:rPr>
        <w:t>●</w:t>
      </w:r>
      <w:r w:rsidRPr="000910D1">
        <w:rPr>
          <w:rFonts w:cs="Calibri"/>
          <w:sz w:val="28"/>
          <w:szCs w:val="28"/>
        </w:rPr>
        <w:tab/>
      </w:r>
      <w:r w:rsidR="00E47FB5" w:rsidRPr="000910D1">
        <w:rPr>
          <w:rFonts w:cs="Calibri"/>
          <w:sz w:val="28"/>
          <w:szCs w:val="28"/>
        </w:rPr>
        <w:t>Consultations and interviews with SADC Secretariat officials</w:t>
      </w:r>
    </w:p>
    <w:p w:rsidR="00E47FB5" w:rsidRPr="000910D1" w:rsidRDefault="00F414FF" w:rsidP="00F414FF">
      <w:pPr>
        <w:spacing w:after="0" w:line="240" w:lineRule="auto"/>
        <w:ind w:left="720" w:hanging="720"/>
        <w:jc w:val="both"/>
        <w:rPr>
          <w:rFonts w:cs="Calibri"/>
          <w:sz w:val="28"/>
          <w:szCs w:val="28"/>
        </w:rPr>
      </w:pPr>
      <w:r w:rsidRPr="000910D1">
        <w:rPr>
          <w:rFonts w:ascii="Arial" w:hAnsi="Arial" w:cs="Arial"/>
          <w:sz w:val="28"/>
          <w:szCs w:val="28"/>
        </w:rPr>
        <w:t>●</w:t>
      </w:r>
      <w:r w:rsidRPr="000910D1">
        <w:rPr>
          <w:rFonts w:cs="Calibri"/>
          <w:sz w:val="28"/>
          <w:szCs w:val="28"/>
        </w:rPr>
        <w:tab/>
      </w:r>
      <w:r w:rsidR="00E47FB5" w:rsidRPr="000910D1">
        <w:rPr>
          <w:rFonts w:cs="Calibri"/>
          <w:sz w:val="28"/>
          <w:szCs w:val="28"/>
        </w:rPr>
        <w:t>Interviews with the WTO, UNCTA</w:t>
      </w:r>
      <w:r w:rsidR="004764D0" w:rsidRPr="000910D1">
        <w:rPr>
          <w:rFonts w:cs="Calibri"/>
          <w:sz w:val="28"/>
          <w:szCs w:val="28"/>
        </w:rPr>
        <w:t>D</w:t>
      </w:r>
      <w:r w:rsidR="00E47FB5" w:rsidRPr="000910D1">
        <w:rPr>
          <w:rFonts w:cs="Calibri"/>
          <w:sz w:val="28"/>
          <w:szCs w:val="28"/>
        </w:rPr>
        <w:t>, WIPO and the South Centre</w:t>
      </w:r>
    </w:p>
    <w:p w:rsidR="00E47FB5" w:rsidRPr="000910D1" w:rsidRDefault="00F414FF" w:rsidP="00F414FF">
      <w:pPr>
        <w:spacing w:after="0" w:line="240" w:lineRule="auto"/>
        <w:ind w:left="720" w:hanging="720"/>
        <w:jc w:val="both"/>
        <w:rPr>
          <w:rFonts w:cs="Calibri"/>
          <w:sz w:val="28"/>
          <w:szCs w:val="28"/>
        </w:rPr>
      </w:pPr>
      <w:r w:rsidRPr="000910D1">
        <w:rPr>
          <w:rFonts w:ascii="Arial" w:hAnsi="Arial" w:cs="Arial"/>
          <w:sz w:val="28"/>
          <w:szCs w:val="28"/>
        </w:rPr>
        <w:t>●</w:t>
      </w:r>
      <w:r w:rsidRPr="000910D1">
        <w:rPr>
          <w:rFonts w:cs="Calibri"/>
          <w:sz w:val="28"/>
          <w:szCs w:val="28"/>
        </w:rPr>
        <w:tab/>
      </w:r>
      <w:r w:rsidR="00E47FB5" w:rsidRPr="000910D1">
        <w:rPr>
          <w:rFonts w:cs="Calibri"/>
          <w:sz w:val="28"/>
          <w:szCs w:val="28"/>
        </w:rPr>
        <w:t xml:space="preserve">Joint Meeting of SADC Missions accredited to the WTO to discuss preliminary findings and preparations for the Regional Workshop </w:t>
      </w:r>
    </w:p>
    <w:p w:rsidR="00E47FB5" w:rsidRPr="000910D1" w:rsidRDefault="00F414FF" w:rsidP="00F414FF">
      <w:pPr>
        <w:spacing w:after="0" w:line="240" w:lineRule="auto"/>
        <w:ind w:left="720" w:hanging="720"/>
        <w:jc w:val="both"/>
        <w:rPr>
          <w:rFonts w:cs="Calibri"/>
          <w:sz w:val="28"/>
          <w:szCs w:val="28"/>
        </w:rPr>
      </w:pPr>
      <w:r w:rsidRPr="000910D1">
        <w:rPr>
          <w:rFonts w:ascii="Arial" w:hAnsi="Arial" w:cs="Arial"/>
          <w:sz w:val="28"/>
          <w:szCs w:val="28"/>
        </w:rPr>
        <w:t>●</w:t>
      </w:r>
      <w:r w:rsidRPr="000910D1">
        <w:rPr>
          <w:rFonts w:cs="Calibri"/>
          <w:sz w:val="28"/>
          <w:szCs w:val="28"/>
        </w:rPr>
        <w:tab/>
      </w:r>
      <w:r w:rsidR="00E47FB5" w:rsidRPr="000910D1">
        <w:rPr>
          <w:rFonts w:cs="Calibri"/>
          <w:sz w:val="28"/>
          <w:szCs w:val="28"/>
        </w:rPr>
        <w:t>Review the</w:t>
      </w:r>
      <w:r w:rsidR="004D239D" w:rsidRPr="000910D1">
        <w:rPr>
          <w:rFonts w:cs="Calibri"/>
          <w:sz w:val="28"/>
          <w:szCs w:val="28"/>
        </w:rPr>
        <w:t xml:space="preserve"> state of play in the </w:t>
      </w:r>
      <w:r w:rsidR="00E47FB5" w:rsidRPr="000910D1">
        <w:rPr>
          <w:rFonts w:cs="Calibri"/>
          <w:sz w:val="28"/>
          <w:szCs w:val="28"/>
        </w:rPr>
        <w:t xml:space="preserve">TRIPARTITE, </w:t>
      </w:r>
      <w:r w:rsidR="004D239D" w:rsidRPr="000910D1">
        <w:rPr>
          <w:rFonts w:cs="Calibri"/>
          <w:sz w:val="28"/>
          <w:szCs w:val="28"/>
        </w:rPr>
        <w:t>WTO and EPA negotiations</w:t>
      </w:r>
      <w:r w:rsidR="00E47FB5" w:rsidRPr="000910D1">
        <w:rPr>
          <w:rFonts w:cs="Calibri"/>
          <w:sz w:val="28"/>
          <w:szCs w:val="28"/>
        </w:rPr>
        <w:t xml:space="preserve"> and the </w:t>
      </w:r>
      <w:r w:rsidR="004764D0" w:rsidRPr="000910D1">
        <w:rPr>
          <w:rFonts w:cs="Calibri"/>
          <w:sz w:val="28"/>
          <w:szCs w:val="28"/>
        </w:rPr>
        <w:t xml:space="preserve">context of SADC member states’ </w:t>
      </w:r>
      <w:r w:rsidR="00E47FB5" w:rsidRPr="000910D1">
        <w:rPr>
          <w:rFonts w:cs="Calibri"/>
          <w:sz w:val="28"/>
          <w:szCs w:val="28"/>
        </w:rPr>
        <w:t>negotiating positions in these negotiations</w:t>
      </w:r>
    </w:p>
    <w:p w:rsidR="00F414FF" w:rsidRPr="000910D1" w:rsidRDefault="00F414FF" w:rsidP="00F414FF">
      <w:pPr>
        <w:spacing w:after="0" w:line="240" w:lineRule="auto"/>
        <w:ind w:left="720" w:hanging="720"/>
        <w:jc w:val="both"/>
        <w:rPr>
          <w:rFonts w:cs="Calibri"/>
          <w:sz w:val="28"/>
          <w:szCs w:val="28"/>
        </w:rPr>
      </w:pPr>
      <w:r w:rsidRPr="000910D1">
        <w:rPr>
          <w:rFonts w:ascii="Arial" w:hAnsi="Arial" w:cs="Arial"/>
          <w:sz w:val="28"/>
          <w:szCs w:val="28"/>
        </w:rPr>
        <w:t>●</w:t>
      </w:r>
      <w:r w:rsidRPr="000910D1">
        <w:rPr>
          <w:rFonts w:cs="Calibri"/>
          <w:sz w:val="28"/>
          <w:szCs w:val="28"/>
        </w:rPr>
        <w:tab/>
      </w:r>
      <w:r w:rsidR="004D239D" w:rsidRPr="000910D1">
        <w:rPr>
          <w:rFonts w:cs="Calibri"/>
          <w:sz w:val="28"/>
          <w:szCs w:val="28"/>
        </w:rPr>
        <w:t>Prepar</w:t>
      </w:r>
      <w:r w:rsidR="00E47FB5" w:rsidRPr="000910D1">
        <w:rPr>
          <w:rFonts w:cs="Calibri"/>
          <w:sz w:val="28"/>
          <w:szCs w:val="28"/>
        </w:rPr>
        <w:t xml:space="preserve">ation of </w:t>
      </w:r>
      <w:r w:rsidR="004D239D" w:rsidRPr="000910D1">
        <w:rPr>
          <w:rFonts w:cs="Calibri"/>
          <w:sz w:val="28"/>
          <w:szCs w:val="28"/>
        </w:rPr>
        <w:t xml:space="preserve">workshop materials </w:t>
      </w:r>
      <w:r w:rsidR="00E47FB5" w:rsidRPr="000910D1">
        <w:rPr>
          <w:rFonts w:cs="Calibri"/>
          <w:sz w:val="28"/>
          <w:szCs w:val="28"/>
        </w:rPr>
        <w:t>for the 3-day workshop taking into account the interests of SADC member states in the various negotiating processes</w:t>
      </w:r>
    </w:p>
    <w:p w:rsidR="00652876" w:rsidRPr="000910D1" w:rsidRDefault="00F414FF" w:rsidP="00F414FF">
      <w:pPr>
        <w:spacing w:after="0" w:line="240" w:lineRule="auto"/>
        <w:ind w:left="720" w:hanging="720"/>
        <w:jc w:val="both"/>
        <w:rPr>
          <w:rFonts w:cs="Calibri"/>
          <w:sz w:val="28"/>
          <w:szCs w:val="28"/>
        </w:rPr>
      </w:pPr>
      <w:r w:rsidRPr="000910D1">
        <w:rPr>
          <w:rFonts w:ascii="Arial" w:hAnsi="Arial" w:cs="Arial"/>
          <w:sz w:val="28"/>
          <w:szCs w:val="28"/>
        </w:rPr>
        <w:t>●</w:t>
      </w:r>
      <w:r w:rsidRPr="000910D1">
        <w:rPr>
          <w:rFonts w:cs="Calibri"/>
          <w:sz w:val="28"/>
          <w:szCs w:val="28"/>
        </w:rPr>
        <w:tab/>
      </w:r>
      <w:r w:rsidR="00E47FB5" w:rsidRPr="000910D1">
        <w:rPr>
          <w:rFonts w:cs="Calibri"/>
          <w:sz w:val="28"/>
          <w:szCs w:val="28"/>
        </w:rPr>
        <w:t xml:space="preserve">Holding </w:t>
      </w:r>
      <w:r w:rsidR="004D239D" w:rsidRPr="000910D1">
        <w:rPr>
          <w:rFonts w:cs="Calibri"/>
          <w:sz w:val="28"/>
          <w:szCs w:val="28"/>
        </w:rPr>
        <w:t xml:space="preserve">a </w:t>
      </w:r>
      <w:r w:rsidR="00E47FB5" w:rsidRPr="000910D1">
        <w:rPr>
          <w:rFonts w:cs="Calibri"/>
          <w:sz w:val="28"/>
          <w:szCs w:val="28"/>
        </w:rPr>
        <w:t xml:space="preserve">3-day </w:t>
      </w:r>
      <w:r w:rsidR="004D239D" w:rsidRPr="000910D1">
        <w:rPr>
          <w:rFonts w:cs="Calibri"/>
          <w:sz w:val="28"/>
          <w:szCs w:val="28"/>
        </w:rPr>
        <w:t xml:space="preserve">workshop in </w:t>
      </w:r>
      <w:r w:rsidR="00E47FB5" w:rsidRPr="000910D1">
        <w:rPr>
          <w:rFonts w:cs="Calibri"/>
          <w:sz w:val="28"/>
          <w:szCs w:val="28"/>
        </w:rPr>
        <w:t xml:space="preserve">Johannesburg </w:t>
      </w:r>
      <w:r w:rsidR="004D239D" w:rsidRPr="000910D1">
        <w:rPr>
          <w:rFonts w:cs="Calibri"/>
          <w:sz w:val="28"/>
          <w:szCs w:val="28"/>
        </w:rPr>
        <w:t xml:space="preserve">using the materials developed </w:t>
      </w:r>
      <w:r w:rsidR="00652876" w:rsidRPr="000910D1">
        <w:rPr>
          <w:rFonts w:cs="Calibri"/>
          <w:sz w:val="28"/>
          <w:szCs w:val="28"/>
        </w:rPr>
        <w:t xml:space="preserve">and put together by Trades Centre </w:t>
      </w:r>
      <w:r w:rsidR="00E47FB5" w:rsidRPr="000910D1">
        <w:rPr>
          <w:rFonts w:cs="Calibri"/>
          <w:sz w:val="28"/>
          <w:szCs w:val="28"/>
        </w:rPr>
        <w:t xml:space="preserve">and </w:t>
      </w:r>
      <w:r w:rsidR="00652876" w:rsidRPr="000910D1">
        <w:rPr>
          <w:rFonts w:cs="Calibri"/>
          <w:sz w:val="28"/>
          <w:szCs w:val="28"/>
        </w:rPr>
        <w:t>those from the WTO and UNCTAD</w:t>
      </w:r>
    </w:p>
    <w:p w:rsidR="00652876" w:rsidRPr="000910D1" w:rsidRDefault="00F414FF" w:rsidP="00F414FF">
      <w:pPr>
        <w:spacing w:after="0" w:line="240" w:lineRule="auto"/>
        <w:ind w:left="720" w:hanging="720"/>
        <w:jc w:val="both"/>
        <w:rPr>
          <w:rFonts w:cs="Calibri"/>
          <w:sz w:val="28"/>
          <w:szCs w:val="28"/>
        </w:rPr>
      </w:pPr>
      <w:r w:rsidRPr="000910D1">
        <w:rPr>
          <w:rFonts w:ascii="Arial" w:hAnsi="Arial" w:cs="Arial"/>
          <w:sz w:val="28"/>
          <w:szCs w:val="28"/>
        </w:rPr>
        <w:t>●</w:t>
      </w:r>
      <w:r w:rsidRPr="000910D1">
        <w:rPr>
          <w:rFonts w:cs="Calibri"/>
          <w:sz w:val="28"/>
          <w:szCs w:val="28"/>
        </w:rPr>
        <w:tab/>
      </w:r>
      <w:r w:rsidR="00652876" w:rsidRPr="000910D1">
        <w:rPr>
          <w:rFonts w:cs="Calibri"/>
          <w:sz w:val="28"/>
          <w:szCs w:val="28"/>
        </w:rPr>
        <w:t>Assisting the participants to come up with recommendations and way forward on all the issues covered during the workshop</w:t>
      </w:r>
    </w:p>
    <w:p w:rsidR="00BF215A" w:rsidRDefault="00F414FF" w:rsidP="00F414FF">
      <w:pPr>
        <w:spacing w:after="0" w:line="240" w:lineRule="auto"/>
        <w:ind w:left="720" w:hanging="720"/>
        <w:jc w:val="both"/>
        <w:rPr>
          <w:rFonts w:cs="Calibri"/>
          <w:sz w:val="28"/>
          <w:szCs w:val="28"/>
        </w:rPr>
      </w:pPr>
      <w:r w:rsidRPr="000910D1">
        <w:rPr>
          <w:rFonts w:ascii="Arial" w:hAnsi="Arial" w:cs="Arial"/>
          <w:sz w:val="28"/>
          <w:szCs w:val="28"/>
        </w:rPr>
        <w:t>●</w:t>
      </w:r>
      <w:r w:rsidRPr="000910D1">
        <w:rPr>
          <w:rFonts w:cs="Calibri"/>
          <w:sz w:val="28"/>
          <w:szCs w:val="28"/>
        </w:rPr>
        <w:tab/>
      </w:r>
      <w:r w:rsidR="00652876" w:rsidRPr="000910D1">
        <w:rPr>
          <w:rFonts w:cs="Calibri"/>
          <w:sz w:val="28"/>
          <w:szCs w:val="28"/>
        </w:rPr>
        <w:t>Pre</w:t>
      </w:r>
      <w:r w:rsidR="004D239D" w:rsidRPr="000910D1">
        <w:rPr>
          <w:rFonts w:cs="Calibri"/>
          <w:sz w:val="28"/>
          <w:szCs w:val="28"/>
        </w:rPr>
        <w:t xml:space="preserve">paring summary of proceedings </w:t>
      </w:r>
      <w:r w:rsidR="00652876" w:rsidRPr="000910D1">
        <w:rPr>
          <w:rFonts w:cs="Calibri"/>
          <w:sz w:val="28"/>
          <w:szCs w:val="28"/>
        </w:rPr>
        <w:t xml:space="preserve">of the </w:t>
      </w:r>
      <w:r w:rsidR="004D239D" w:rsidRPr="000910D1">
        <w:rPr>
          <w:rFonts w:cs="Calibri"/>
          <w:sz w:val="28"/>
          <w:szCs w:val="28"/>
        </w:rPr>
        <w:t xml:space="preserve">workshop </w:t>
      </w:r>
    </w:p>
    <w:p w:rsidR="00E93DE7" w:rsidRDefault="00E93DE7" w:rsidP="00F414FF">
      <w:pPr>
        <w:spacing w:after="0" w:line="240" w:lineRule="auto"/>
        <w:ind w:left="720" w:hanging="720"/>
        <w:jc w:val="both"/>
        <w:rPr>
          <w:rFonts w:cs="Calibri"/>
          <w:sz w:val="28"/>
          <w:szCs w:val="28"/>
        </w:rPr>
      </w:pPr>
    </w:p>
    <w:p w:rsidR="000431E4" w:rsidRPr="000910D1" w:rsidRDefault="000431E4" w:rsidP="00F414FF">
      <w:pPr>
        <w:spacing w:after="0" w:line="240" w:lineRule="auto"/>
        <w:ind w:left="720" w:hanging="720"/>
        <w:jc w:val="both"/>
        <w:rPr>
          <w:rFonts w:cs="Calibri"/>
          <w:sz w:val="28"/>
          <w:szCs w:val="28"/>
        </w:rPr>
      </w:pPr>
    </w:p>
    <w:p w:rsidR="00FB1DD3" w:rsidRPr="000910D1" w:rsidRDefault="00E93DE7" w:rsidP="00E93DE7">
      <w:pPr>
        <w:pStyle w:val="Heading1"/>
        <w:pBdr>
          <w:top w:val="single" w:sz="4" w:space="1" w:color="auto"/>
          <w:left w:val="single" w:sz="4" w:space="4" w:color="auto"/>
          <w:bottom w:val="single" w:sz="4" w:space="1" w:color="auto"/>
          <w:right w:val="single" w:sz="4" w:space="4" w:color="auto"/>
        </w:pBdr>
        <w:shd w:val="clear" w:color="auto" w:fill="D99594" w:themeFill="accent2" w:themeFillTint="99"/>
        <w:rPr>
          <w:rFonts w:ascii="Calibri" w:hAnsi="Calibri" w:cs="Calibri"/>
          <w:sz w:val="28"/>
          <w:szCs w:val="28"/>
        </w:rPr>
      </w:pPr>
      <w:bookmarkStart w:id="6" w:name="_Toc323413408"/>
      <w:r>
        <w:rPr>
          <w:rFonts w:ascii="Calibri" w:hAnsi="Calibri" w:cs="Calibri"/>
          <w:sz w:val="28"/>
          <w:szCs w:val="28"/>
        </w:rPr>
        <w:lastRenderedPageBreak/>
        <w:t xml:space="preserve">2.0   </w:t>
      </w:r>
      <w:r w:rsidR="005C5763">
        <w:rPr>
          <w:rFonts w:ascii="Calibri" w:hAnsi="Calibri" w:cs="Calibri"/>
          <w:sz w:val="28"/>
          <w:szCs w:val="28"/>
        </w:rPr>
        <w:tab/>
      </w:r>
      <w:r w:rsidR="005C5763">
        <w:rPr>
          <w:rFonts w:ascii="Calibri" w:hAnsi="Calibri" w:cs="Calibri"/>
          <w:sz w:val="28"/>
          <w:szCs w:val="28"/>
        </w:rPr>
        <w:tab/>
      </w:r>
      <w:r w:rsidR="005C5763">
        <w:rPr>
          <w:rFonts w:ascii="Calibri" w:hAnsi="Calibri" w:cs="Calibri"/>
          <w:sz w:val="28"/>
          <w:szCs w:val="28"/>
        </w:rPr>
        <w:tab/>
      </w:r>
      <w:r w:rsidR="005C5763">
        <w:rPr>
          <w:rFonts w:ascii="Calibri" w:hAnsi="Calibri" w:cs="Calibri"/>
          <w:sz w:val="28"/>
          <w:szCs w:val="28"/>
        </w:rPr>
        <w:tab/>
      </w:r>
      <w:r w:rsidR="00FB1DD3" w:rsidRPr="000910D1">
        <w:rPr>
          <w:rFonts w:ascii="Calibri" w:hAnsi="Calibri" w:cs="Calibri"/>
          <w:sz w:val="28"/>
          <w:szCs w:val="28"/>
        </w:rPr>
        <w:t>IMPLEMENTATION STR</w:t>
      </w:r>
      <w:r>
        <w:rPr>
          <w:rFonts w:ascii="Calibri" w:hAnsi="Calibri" w:cs="Calibri"/>
          <w:sz w:val="28"/>
          <w:szCs w:val="28"/>
        </w:rPr>
        <w:t>A</w:t>
      </w:r>
      <w:r w:rsidR="00FB1DD3" w:rsidRPr="000910D1">
        <w:rPr>
          <w:rFonts w:ascii="Calibri" w:hAnsi="Calibri" w:cs="Calibri"/>
          <w:sz w:val="28"/>
          <w:szCs w:val="28"/>
        </w:rPr>
        <w:t>TEGY</w:t>
      </w:r>
      <w:bookmarkEnd w:id="6"/>
    </w:p>
    <w:p w:rsidR="00787270" w:rsidRPr="000910D1" w:rsidRDefault="00787270" w:rsidP="00E71050">
      <w:pPr>
        <w:jc w:val="both"/>
        <w:rPr>
          <w:rFonts w:cs="Calibri"/>
          <w:sz w:val="28"/>
          <w:szCs w:val="28"/>
        </w:rPr>
      </w:pPr>
    </w:p>
    <w:p w:rsidR="00F34C6D" w:rsidRPr="000910D1" w:rsidRDefault="00F34C6D" w:rsidP="00E71050">
      <w:pPr>
        <w:jc w:val="both"/>
        <w:rPr>
          <w:rFonts w:cs="Calibri"/>
          <w:sz w:val="28"/>
          <w:szCs w:val="28"/>
        </w:rPr>
      </w:pPr>
      <w:r w:rsidRPr="000910D1">
        <w:rPr>
          <w:rFonts w:cs="Calibri"/>
          <w:sz w:val="28"/>
          <w:szCs w:val="28"/>
        </w:rPr>
        <w:t>Based on the methodology agreed with the ACP MTS PMU and the SADC Secretariat, the project was implemented as outlined below.</w:t>
      </w:r>
    </w:p>
    <w:p w:rsidR="00D37EDF" w:rsidRPr="000910D1" w:rsidRDefault="0009698A" w:rsidP="00E71050">
      <w:pPr>
        <w:jc w:val="both"/>
        <w:rPr>
          <w:rFonts w:cs="Calibri"/>
          <w:sz w:val="28"/>
          <w:szCs w:val="28"/>
        </w:rPr>
      </w:pPr>
      <w:r w:rsidRPr="000910D1">
        <w:rPr>
          <w:rFonts w:cs="Calibri"/>
          <w:b/>
          <w:sz w:val="28"/>
          <w:szCs w:val="28"/>
        </w:rPr>
        <w:t>Phase 1:</w:t>
      </w:r>
      <w:r w:rsidRPr="000910D1">
        <w:rPr>
          <w:rFonts w:cs="Calibri"/>
          <w:sz w:val="28"/>
          <w:szCs w:val="28"/>
        </w:rPr>
        <w:t xml:space="preserve">  After the signing of the contract, </w:t>
      </w:r>
      <w:r w:rsidR="00625C30" w:rsidRPr="000910D1">
        <w:rPr>
          <w:rFonts w:cs="Calibri"/>
          <w:sz w:val="28"/>
          <w:szCs w:val="28"/>
        </w:rPr>
        <w:t>t</w:t>
      </w:r>
      <w:r w:rsidRPr="000910D1">
        <w:rPr>
          <w:rFonts w:cs="Calibri"/>
          <w:sz w:val="28"/>
          <w:szCs w:val="28"/>
        </w:rPr>
        <w:t xml:space="preserve">he </w:t>
      </w:r>
      <w:r w:rsidR="00D247C2" w:rsidRPr="000910D1">
        <w:rPr>
          <w:rFonts w:cs="Calibri"/>
          <w:sz w:val="28"/>
          <w:szCs w:val="28"/>
        </w:rPr>
        <w:t xml:space="preserve">initial briefing </w:t>
      </w:r>
      <w:r w:rsidRPr="000910D1">
        <w:rPr>
          <w:rFonts w:cs="Calibri"/>
          <w:sz w:val="28"/>
          <w:szCs w:val="28"/>
        </w:rPr>
        <w:t xml:space="preserve">with the ACP MTS PMU </w:t>
      </w:r>
      <w:r w:rsidR="00625C30" w:rsidRPr="000910D1">
        <w:rPr>
          <w:rFonts w:cs="Calibri"/>
          <w:sz w:val="28"/>
          <w:szCs w:val="28"/>
        </w:rPr>
        <w:t xml:space="preserve">took place on 18 January 2012.  </w:t>
      </w:r>
      <w:r w:rsidR="000F4558" w:rsidRPr="000910D1">
        <w:rPr>
          <w:rFonts w:cs="Calibri"/>
          <w:sz w:val="28"/>
          <w:szCs w:val="28"/>
        </w:rPr>
        <w:t xml:space="preserve">The terms of reference of the project were clarified and adjusted </w:t>
      </w:r>
      <w:r w:rsidR="004764D0" w:rsidRPr="000910D1">
        <w:rPr>
          <w:rFonts w:cs="Calibri"/>
          <w:sz w:val="28"/>
          <w:szCs w:val="28"/>
        </w:rPr>
        <w:t>to take into account developments during the 8</w:t>
      </w:r>
      <w:r w:rsidR="004764D0" w:rsidRPr="000910D1">
        <w:rPr>
          <w:rFonts w:cs="Calibri"/>
          <w:sz w:val="28"/>
          <w:szCs w:val="28"/>
          <w:vertAlign w:val="superscript"/>
        </w:rPr>
        <w:t>th</w:t>
      </w:r>
      <w:r w:rsidR="004764D0" w:rsidRPr="000910D1">
        <w:rPr>
          <w:rFonts w:cs="Calibri"/>
          <w:sz w:val="28"/>
          <w:szCs w:val="28"/>
        </w:rPr>
        <w:t xml:space="preserve"> WTO Ministerial Conference</w:t>
      </w:r>
      <w:r w:rsidR="00D37EDF" w:rsidRPr="000910D1">
        <w:rPr>
          <w:rFonts w:cs="Calibri"/>
          <w:sz w:val="28"/>
          <w:szCs w:val="28"/>
        </w:rPr>
        <w:t xml:space="preserve">, after which </w:t>
      </w:r>
      <w:r w:rsidR="00D5456A" w:rsidRPr="000910D1">
        <w:rPr>
          <w:rFonts w:cs="Calibri"/>
          <w:sz w:val="28"/>
          <w:szCs w:val="28"/>
        </w:rPr>
        <w:t>the Consultants proce</w:t>
      </w:r>
      <w:r w:rsidR="00FC12D3" w:rsidRPr="000910D1">
        <w:rPr>
          <w:rFonts w:cs="Calibri"/>
          <w:sz w:val="28"/>
          <w:szCs w:val="28"/>
        </w:rPr>
        <w:t>e</w:t>
      </w:r>
      <w:r w:rsidR="00D5456A" w:rsidRPr="000910D1">
        <w:rPr>
          <w:rFonts w:cs="Calibri"/>
          <w:sz w:val="28"/>
          <w:szCs w:val="28"/>
        </w:rPr>
        <w:t xml:space="preserve">ded to meet </w:t>
      </w:r>
      <w:r w:rsidR="00FC12D3" w:rsidRPr="000910D1">
        <w:rPr>
          <w:rFonts w:cs="Calibri"/>
          <w:sz w:val="28"/>
          <w:szCs w:val="28"/>
        </w:rPr>
        <w:t xml:space="preserve">with </w:t>
      </w:r>
      <w:r w:rsidR="00D5456A" w:rsidRPr="000910D1">
        <w:rPr>
          <w:rFonts w:cs="Calibri"/>
          <w:sz w:val="28"/>
          <w:szCs w:val="28"/>
        </w:rPr>
        <w:t>Senior Multilateral Trade Expert</w:t>
      </w:r>
      <w:r w:rsidR="00FC12D3" w:rsidRPr="000910D1">
        <w:rPr>
          <w:rFonts w:cs="Calibri"/>
          <w:sz w:val="28"/>
          <w:szCs w:val="28"/>
        </w:rPr>
        <w:t>s</w:t>
      </w:r>
      <w:r w:rsidR="00D5456A" w:rsidRPr="000910D1">
        <w:rPr>
          <w:rFonts w:cs="Calibri"/>
          <w:sz w:val="28"/>
          <w:szCs w:val="28"/>
        </w:rPr>
        <w:t xml:space="preserve"> a</w:t>
      </w:r>
      <w:r w:rsidR="008B5FBB" w:rsidRPr="000910D1">
        <w:rPr>
          <w:rFonts w:cs="Calibri"/>
          <w:sz w:val="28"/>
          <w:szCs w:val="28"/>
        </w:rPr>
        <w:t>t</w:t>
      </w:r>
      <w:r w:rsidR="00C77321" w:rsidRPr="000910D1">
        <w:rPr>
          <w:rFonts w:cs="Calibri"/>
          <w:sz w:val="28"/>
          <w:szCs w:val="28"/>
        </w:rPr>
        <w:t xml:space="preserve"> </w:t>
      </w:r>
      <w:r w:rsidR="00D5456A" w:rsidRPr="000910D1">
        <w:rPr>
          <w:rFonts w:cs="Calibri"/>
          <w:sz w:val="28"/>
          <w:szCs w:val="28"/>
        </w:rPr>
        <w:t xml:space="preserve">the ACP Secretariat. The purpose of the meeting was to get an overview of the ACP Coordination Structures for </w:t>
      </w:r>
      <w:r w:rsidR="001637C9" w:rsidRPr="000910D1">
        <w:rPr>
          <w:rFonts w:cs="Calibri"/>
          <w:sz w:val="28"/>
          <w:szCs w:val="28"/>
        </w:rPr>
        <w:t>multilateral</w:t>
      </w:r>
      <w:r w:rsidR="0006400E" w:rsidRPr="000910D1">
        <w:rPr>
          <w:rFonts w:cs="Calibri"/>
          <w:sz w:val="28"/>
          <w:szCs w:val="28"/>
        </w:rPr>
        <w:t xml:space="preserve"> trade negotiations</w:t>
      </w:r>
      <w:r w:rsidR="00E15488" w:rsidRPr="000910D1">
        <w:rPr>
          <w:rFonts w:cs="Calibri"/>
          <w:sz w:val="28"/>
          <w:szCs w:val="28"/>
        </w:rPr>
        <w:t xml:space="preserve"> </w:t>
      </w:r>
      <w:r w:rsidR="00D5456A" w:rsidRPr="000910D1">
        <w:rPr>
          <w:rFonts w:cs="Calibri"/>
          <w:sz w:val="28"/>
          <w:szCs w:val="28"/>
        </w:rPr>
        <w:t>as well as the experiences and practices of various ACP sub-regions.</w:t>
      </w:r>
      <w:r w:rsidR="00D37EDF" w:rsidRPr="000910D1">
        <w:rPr>
          <w:rFonts w:cs="Calibri"/>
          <w:sz w:val="28"/>
          <w:szCs w:val="28"/>
        </w:rPr>
        <w:t xml:space="preserve">  </w:t>
      </w:r>
      <w:r w:rsidR="00D5456A" w:rsidRPr="000910D1">
        <w:rPr>
          <w:rFonts w:cs="Calibri"/>
          <w:sz w:val="28"/>
          <w:szCs w:val="28"/>
        </w:rPr>
        <w:t xml:space="preserve">These two meetings set </w:t>
      </w:r>
      <w:r w:rsidR="00B70B4B" w:rsidRPr="000910D1">
        <w:rPr>
          <w:rFonts w:cs="Calibri"/>
          <w:sz w:val="28"/>
          <w:szCs w:val="28"/>
        </w:rPr>
        <w:t>the tone</w:t>
      </w:r>
      <w:r w:rsidR="00D5456A" w:rsidRPr="000910D1">
        <w:rPr>
          <w:rFonts w:cs="Calibri"/>
          <w:sz w:val="28"/>
          <w:szCs w:val="28"/>
        </w:rPr>
        <w:t xml:space="preserve"> for interviews with individual SADC Missions accredited to the WTO. </w:t>
      </w:r>
    </w:p>
    <w:p w:rsidR="00AA4C0B" w:rsidRPr="000910D1" w:rsidRDefault="00C8170D" w:rsidP="00E71050">
      <w:pPr>
        <w:jc w:val="both"/>
        <w:rPr>
          <w:rFonts w:cs="Calibri"/>
          <w:sz w:val="28"/>
          <w:szCs w:val="28"/>
        </w:rPr>
      </w:pPr>
      <w:r w:rsidRPr="000910D1">
        <w:rPr>
          <w:rFonts w:cs="Calibri"/>
          <w:b/>
          <w:sz w:val="28"/>
          <w:szCs w:val="28"/>
        </w:rPr>
        <w:t>Phase 2:</w:t>
      </w:r>
      <w:r w:rsidRPr="000910D1">
        <w:rPr>
          <w:rFonts w:cs="Calibri"/>
          <w:sz w:val="28"/>
          <w:szCs w:val="28"/>
        </w:rPr>
        <w:t xml:space="preserve"> A series of meetings were held in Brussels and Geneva to establish how SADC member states were parti</w:t>
      </w:r>
      <w:r w:rsidR="0000336E" w:rsidRPr="000910D1">
        <w:rPr>
          <w:rFonts w:cs="Calibri"/>
          <w:sz w:val="28"/>
          <w:szCs w:val="28"/>
        </w:rPr>
        <w:t>cipating in the EPA and Doha negotiations and the support they were receiving from the SADC Secretariat.</w:t>
      </w:r>
      <w:r w:rsidR="004B726B" w:rsidRPr="000910D1">
        <w:rPr>
          <w:rFonts w:cs="Calibri"/>
          <w:sz w:val="28"/>
          <w:szCs w:val="28"/>
        </w:rPr>
        <w:t xml:space="preserve">  </w:t>
      </w:r>
      <w:r w:rsidR="00D5456A" w:rsidRPr="000910D1">
        <w:rPr>
          <w:rFonts w:cs="Calibri"/>
          <w:sz w:val="28"/>
          <w:szCs w:val="28"/>
        </w:rPr>
        <w:t>In Brussels</w:t>
      </w:r>
      <w:r w:rsidR="00FC12D3" w:rsidRPr="000910D1">
        <w:rPr>
          <w:rFonts w:cs="Calibri"/>
          <w:sz w:val="28"/>
          <w:szCs w:val="28"/>
        </w:rPr>
        <w:t>,</w:t>
      </w:r>
      <w:r w:rsidR="0051615F" w:rsidRPr="000910D1">
        <w:rPr>
          <w:rFonts w:cs="Calibri"/>
          <w:sz w:val="28"/>
          <w:szCs w:val="28"/>
        </w:rPr>
        <w:t xml:space="preserve"> </w:t>
      </w:r>
      <w:r w:rsidR="00AA4C0B" w:rsidRPr="000910D1">
        <w:rPr>
          <w:rFonts w:cs="Calibri"/>
          <w:sz w:val="28"/>
          <w:szCs w:val="28"/>
        </w:rPr>
        <w:t xml:space="preserve">interviews were held with the Ambassador </w:t>
      </w:r>
      <w:r w:rsidR="00B70B4B" w:rsidRPr="000910D1">
        <w:rPr>
          <w:rFonts w:cs="Calibri"/>
          <w:sz w:val="28"/>
          <w:szCs w:val="28"/>
        </w:rPr>
        <w:t>of Malawi</w:t>
      </w:r>
      <w:r w:rsidR="00AA4C0B" w:rsidRPr="000910D1">
        <w:rPr>
          <w:rFonts w:cs="Calibri"/>
          <w:sz w:val="28"/>
          <w:szCs w:val="28"/>
        </w:rPr>
        <w:t xml:space="preserve"> and the Trade Counsellor of Seychelles. Consultations were also held with the Brussels</w:t>
      </w:r>
      <w:r w:rsidR="00FC12D3" w:rsidRPr="000910D1">
        <w:rPr>
          <w:rFonts w:cs="Calibri"/>
          <w:sz w:val="28"/>
          <w:szCs w:val="28"/>
        </w:rPr>
        <w:t>-</w:t>
      </w:r>
      <w:r w:rsidR="00AA4C0B" w:rsidRPr="000910D1">
        <w:rPr>
          <w:rFonts w:cs="Calibri"/>
          <w:sz w:val="28"/>
          <w:szCs w:val="28"/>
        </w:rPr>
        <w:t>based Ambassadors of Botswana and Tanzania in their capacities as the Regional Coordinators for SADC EPA and EAC EPA negotiations</w:t>
      </w:r>
      <w:r w:rsidR="00FC12D3" w:rsidRPr="000910D1">
        <w:rPr>
          <w:rFonts w:cs="Calibri"/>
          <w:sz w:val="28"/>
          <w:szCs w:val="28"/>
        </w:rPr>
        <w:t>,</w:t>
      </w:r>
      <w:r w:rsidR="00AA4C0B" w:rsidRPr="000910D1">
        <w:rPr>
          <w:rFonts w:cs="Calibri"/>
          <w:sz w:val="28"/>
          <w:szCs w:val="28"/>
        </w:rPr>
        <w:t xml:space="preserve"> respectively. The purpose was to get an insight into their experi</w:t>
      </w:r>
      <w:r w:rsidR="008B5FBB" w:rsidRPr="000910D1">
        <w:rPr>
          <w:rFonts w:cs="Calibri"/>
          <w:sz w:val="28"/>
          <w:szCs w:val="28"/>
        </w:rPr>
        <w:t>e</w:t>
      </w:r>
      <w:r w:rsidR="00AA4C0B" w:rsidRPr="000910D1">
        <w:rPr>
          <w:rFonts w:cs="Calibri"/>
          <w:sz w:val="28"/>
          <w:szCs w:val="28"/>
        </w:rPr>
        <w:t>nces</w:t>
      </w:r>
      <w:r w:rsidR="0037133D" w:rsidRPr="000910D1">
        <w:rPr>
          <w:rFonts w:cs="Calibri"/>
          <w:sz w:val="28"/>
          <w:szCs w:val="28"/>
        </w:rPr>
        <w:t xml:space="preserve"> regarding coordination mechanisms and strategies</w:t>
      </w:r>
    </w:p>
    <w:p w:rsidR="0037133D" w:rsidRPr="000910D1" w:rsidRDefault="0037133D" w:rsidP="00E71050">
      <w:pPr>
        <w:jc w:val="both"/>
        <w:rPr>
          <w:rFonts w:cs="Calibri"/>
          <w:b/>
          <w:sz w:val="28"/>
          <w:szCs w:val="28"/>
        </w:rPr>
      </w:pPr>
      <w:r w:rsidRPr="000910D1">
        <w:rPr>
          <w:rFonts w:cs="Calibri"/>
          <w:sz w:val="28"/>
          <w:szCs w:val="28"/>
        </w:rPr>
        <w:t>In Geneva</w:t>
      </w:r>
      <w:r w:rsidR="00FC12D3" w:rsidRPr="000910D1">
        <w:rPr>
          <w:rFonts w:cs="Calibri"/>
          <w:sz w:val="28"/>
          <w:szCs w:val="28"/>
        </w:rPr>
        <w:t>,</w:t>
      </w:r>
      <w:r w:rsidR="0051615F" w:rsidRPr="000910D1">
        <w:rPr>
          <w:rFonts w:cs="Calibri"/>
          <w:sz w:val="28"/>
          <w:szCs w:val="28"/>
        </w:rPr>
        <w:t xml:space="preserve"> </w:t>
      </w:r>
      <w:r w:rsidRPr="000910D1">
        <w:rPr>
          <w:rFonts w:cs="Calibri"/>
          <w:sz w:val="28"/>
          <w:szCs w:val="28"/>
        </w:rPr>
        <w:t xml:space="preserve">interviews were held from 23 January </w:t>
      </w:r>
      <w:r w:rsidR="00512A32" w:rsidRPr="000910D1">
        <w:rPr>
          <w:rFonts w:cs="Calibri"/>
          <w:sz w:val="28"/>
          <w:szCs w:val="28"/>
        </w:rPr>
        <w:t>to 1</w:t>
      </w:r>
      <w:r w:rsidRPr="000910D1">
        <w:rPr>
          <w:rFonts w:cs="Calibri"/>
          <w:sz w:val="28"/>
          <w:szCs w:val="28"/>
        </w:rPr>
        <w:t xml:space="preserve"> February 2012 with all SADC Permanent Missions</w:t>
      </w:r>
      <w:r w:rsidR="00512A32" w:rsidRPr="000910D1">
        <w:rPr>
          <w:rFonts w:cs="Calibri"/>
          <w:sz w:val="28"/>
          <w:szCs w:val="28"/>
        </w:rPr>
        <w:t xml:space="preserve">, </w:t>
      </w:r>
      <w:r w:rsidRPr="000910D1">
        <w:rPr>
          <w:rFonts w:cs="Calibri"/>
          <w:sz w:val="28"/>
          <w:szCs w:val="28"/>
        </w:rPr>
        <w:t>except th</w:t>
      </w:r>
      <w:r w:rsidR="00FC12D3" w:rsidRPr="000910D1">
        <w:rPr>
          <w:rFonts w:cs="Calibri"/>
          <w:sz w:val="28"/>
          <w:szCs w:val="28"/>
        </w:rPr>
        <w:t>ose of</w:t>
      </w:r>
      <w:r w:rsidR="0051615F" w:rsidRPr="000910D1">
        <w:rPr>
          <w:rFonts w:cs="Calibri"/>
          <w:sz w:val="28"/>
          <w:szCs w:val="28"/>
        </w:rPr>
        <w:t xml:space="preserve"> </w:t>
      </w:r>
      <w:r w:rsidRPr="000910D1">
        <w:rPr>
          <w:rFonts w:cs="Calibri"/>
          <w:sz w:val="28"/>
          <w:szCs w:val="28"/>
        </w:rPr>
        <w:t>D</w:t>
      </w:r>
      <w:r w:rsidR="00D37EDF" w:rsidRPr="000910D1">
        <w:rPr>
          <w:rFonts w:cs="Calibri"/>
          <w:sz w:val="28"/>
          <w:szCs w:val="28"/>
        </w:rPr>
        <w:t xml:space="preserve">emocratic Republic of Congo </w:t>
      </w:r>
      <w:r w:rsidRPr="000910D1">
        <w:rPr>
          <w:rFonts w:cs="Calibri"/>
          <w:sz w:val="28"/>
          <w:szCs w:val="28"/>
        </w:rPr>
        <w:t xml:space="preserve">and Madagascar. These interviews were conducted </w:t>
      </w:r>
      <w:r w:rsidR="00FC12D3" w:rsidRPr="000910D1">
        <w:rPr>
          <w:rFonts w:cs="Calibri"/>
          <w:sz w:val="28"/>
          <w:szCs w:val="28"/>
        </w:rPr>
        <w:t xml:space="preserve">using </w:t>
      </w:r>
      <w:r w:rsidRPr="000910D1">
        <w:rPr>
          <w:rFonts w:cs="Calibri"/>
          <w:sz w:val="28"/>
          <w:szCs w:val="28"/>
        </w:rPr>
        <w:t>the Interview Guidelines attached to this report as Annex</w:t>
      </w:r>
      <w:r w:rsidR="00AD0ACE" w:rsidRPr="000910D1">
        <w:rPr>
          <w:rFonts w:cs="Calibri"/>
          <w:sz w:val="28"/>
          <w:szCs w:val="28"/>
        </w:rPr>
        <w:t xml:space="preserve"> </w:t>
      </w:r>
      <w:r w:rsidRPr="000910D1">
        <w:rPr>
          <w:rFonts w:cs="Calibri"/>
          <w:sz w:val="28"/>
          <w:szCs w:val="28"/>
        </w:rPr>
        <w:t>A</w:t>
      </w:r>
      <w:r w:rsidR="0051615F" w:rsidRPr="000910D1">
        <w:rPr>
          <w:rFonts w:cs="Calibri"/>
          <w:sz w:val="28"/>
          <w:szCs w:val="28"/>
        </w:rPr>
        <w:t>. A</w:t>
      </w:r>
      <w:r w:rsidRPr="000910D1">
        <w:rPr>
          <w:rFonts w:cs="Calibri"/>
          <w:sz w:val="28"/>
          <w:szCs w:val="28"/>
        </w:rPr>
        <w:t xml:space="preserve"> meeting involving all SADC Permanent Missions was </w:t>
      </w:r>
      <w:r w:rsidR="009C10F8" w:rsidRPr="000910D1">
        <w:rPr>
          <w:rFonts w:cs="Calibri"/>
          <w:sz w:val="28"/>
          <w:szCs w:val="28"/>
        </w:rPr>
        <w:t>held to discuss the preliminary findings and to solicit further information</w:t>
      </w:r>
      <w:r w:rsidR="009C10F8" w:rsidRPr="000910D1">
        <w:rPr>
          <w:rFonts w:cs="Calibri"/>
          <w:b/>
          <w:sz w:val="28"/>
          <w:szCs w:val="28"/>
        </w:rPr>
        <w:t xml:space="preserve">. </w:t>
      </w:r>
      <w:r w:rsidR="009C10F8" w:rsidRPr="000910D1">
        <w:rPr>
          <w:rFonts w:cs="Calibri"/>
          <w:sz w:val="28"/>
          <w:szCs w:val="28"/>
        </w:rPr>
        <w:t>In fact</w:t>
      </w:r>
      <w:r w:rsidR="00FC12D3" w:rsidRPr="000910D1">
        <w:rPr>
          <w:rFonts w:cs="Calibri"/>
          <w:sz w:val="28"/>
          <w:szCs w:val="28"/>
        </w:rPr>
        <w:t>,</w:t>
      </w:r>
      <w:r w:rsidR="009C10F8" w:rsidRPr="000910D1">
        <w:rPr>
          <w:rFonts w:cs="Calibri"/>
          <w:sz w:val="28"/>
          <w:szCs w:val="28"/>
        </w:rPr>
        <w:t xml:space="preserve"> this became the first meeting involving the SADC grouping in over a year</w:t>
      </w:r>
      <w:r w:rsidR="009C10F8" w:rsidRPr="000910D1">
        <w:rPr>
          <w:rFonts w:cs="Calibri"/>
          <w:b/>
          <w:sz w:val="28"/>
          <w:szCs w:val="28"/>
        </w:rPr>
        <w:t>.</w:t>
      </w:r>
      <w:r w:rsidR="00C92ED8" w:rsidRPr="000910D1">
        <w:rPr>
          <w:rFonts w:cs="Calibri"/>
          <w:b/>
          <w:sz w:val="28"/>
          <w:szCs w:val="28"/>
        </w:rPr>
        <w:t xml:space="preserve"> </w:t>
      </w:r>
      <w:r w:rsidR="0051615F" w:rsidRPr="000910D1">
        <w:rPr>
          <w:rFonts w:cs="Calibri"/>
          <w:b/>
          <w:sz w:val="28"/>
          <w:szCs w:val="28"/>
        </w:rPr>
        <w:t xml:space="preserve"> </w:t>
      </w:r>
    </w:p>
    <w:p w:rsidR="00945B51" w:rsidRPr="000910D1" w:rsidRDefault="009C10F8" w:rsidP="00945B51">
      <w:pPr>
        <w:jc w:val="both"/>
        <w:rPr>
          <w:rFonts w:cs="Calibri"/>
          <w:sz w:val="28"/>
          <w:szCs w:val="28"/>
        </w:rPr>
      </w:pPr>
      <w:r w:rsidRPr="000910D1">
        <w:rPr>
          <w:rFonts w:cs="Calibri"/>
          <w:sz w:val="28"/>
          <w:szCs w:val="28"/>
        </w:rPr>
        <w:lastRenderedPageBreak/>
        <w:t>Consultations were also held with Senior Officials from Geneva</w:t>
      </w:r>
      <w:r w:rsidR="00FC12D3" w:rsidRPr="000910D1">
        <w:rPr>
          <w:rFonts w:cs="Calibri"/>
          <w:sz w:val="28"/>
          <w:szCs w:val="28"/>
        </w:rPr>
        <w:t>-b</w:t>
      </w:r>
      <w:r w:rsidRPr="000910D1">
        <w:rPr>
          <w:rFonts w:cs="Calibri"/>
          <w:sz w:val="28"/>
          <w:szCs w:val="28"/>
        </w:rPr>
        <w:t>ased International Organisations dealing with multilateral trade issues</w:t>
      </w:r>
      <w:r w:rsidR="00FC12D3" w:rsidRPr="000910D1">
        <w:rPr>
          <w:rFonts w:cs="Calibri"/>
          <w:sz w:val="28"/>
          <w:szCs w:val="28"/>
        </w:rPr>
        <w:t xml:space="preserve">, including </w:t>
      </w:r>
      <w:r w:rsidRPr="000910D1">
        <w:rPr>
          <w:rFonts w:cs="Calibri"/>
          <w:sz w:val="28"/>
          <w:szCs w:val="28"/>
        </w:rPr>
        <w:t>the WTO, UNCTAD, South Cent</w:t>
      </w:r>
      <w:r w:rsidR="00B70B4B" w:rsidRPr="000910D1">
        <w:rPr>
          <w:rFonts w:cs="Calibri"/>
          <w:sz w:val="28"/>
          <w:szCs w:val="28"/>
        </w:rPr>
        <w:t>re</w:t>
      </w:r>
      <w:r w:rsidRPr="000910D1">
        <w:rPr>
          <w:rFonts w:cs="Calibri"/>
          <w:sz w:val="28"/>
          <w:szCs w:val="28"/>
        </w:rPr>
        <w:t xml:space="preserve"> and WIPO. The intention was to explore</w:t>
      </w:r>
      <w:r w:rsidR="00C93A9A" w:rsidRPr="000910D1">
        <w:rPr>
          <w:rFonts w:cs="Calibri"/>
          <w:sz w:val="28"/>
          <w:szCs w:val="28"/>
        </w:rPr>
        <w:t xml:space="preserve"> </w:t>
      </w:r>
      <w:r w:rsidRPr="000910D1">
        <w:rPr>
          <w:rFonts w:cs="Calibri"/>
          <w:sz w:val="28"/>
          <w:szCs w:val="28"/>
        </w:rPr>
        <w:t xml:space="preserve">how these organisations could provide targeted technical and analytical support to SADC Member States, </w:t>
      </w:r>
      <w:r w:rsidR="005B4385" w:rsidRPr="000910D1">
        <w:rPr>
          <w:rFonts w:cs="Calibri"/>
          <w:sz w:val="28"/>
          <w:szCs w:val="28"/>
        </w:rPr>
        <w:t>Geneva</w:t>
      </w:r>
      <w:r w:rsidR="00FC12D3" w:rsidRPr="000910D1">
        <w:rPr>
          <w:rFonts w:cs="Calibri"/>
          <w:sz w:val="28"/>
          <w:szCs w:val="28"/>
        </w:rPr>
        <w:t>-</w:t>
      </w:r>
      <w:r w:rsidR="005B4385" w:rsidRPr="000910D1">
        <w:rPr>
          <w:rFonts w:cs="Calibri"/>
          <w:sz w:val="28"/>
          <w:szCs w:val="28"/>
        </w:rPr>
        <w:t>based Trade Officials and the SADC Secretariat.</w:t>
      </w:r>
    </w:p>
    <w:p w:rsidR="00FB1DD3" w:rsidRPr="000910D1" w:rsidRDefault="008D513A" w:rsidP="00945B51">
      <w:pPr>
        <w:jc w:val="both"/>
        <w:rPr>
          <w:rFonts w:cs="Calibri"/>
          <w:sz w:val="28"/>
          <w:szCs w:val="28"/>
        </w:rPr>
      </w:pPr>
      <w:r w:rsidRPr="000910D1">
        <w:rPr>
          <w:rFonts w:cs="Calibri"/>
          <w:b/>
          <w:sz w:val="28"/>
          <w:szCs w:val="28"/>
        </w:rPr>
        <w:t xml:space="preserve">Phase </w:t>
      </w:r>
      <w:r w:rsidR="0000336E" w:rsidRPr="000910D1">
        <w:rPr>
          <w:rFonts w:cs="Calibri"/>
          <w:b/>
          <w:sz w:val="28"/>
          <w:szCs w:val="28"/>
        </w:rPr>
        <w:t>3</w:t>
      </w:r>
      <w:r w:rsidRPr="000910D1">
        <w:rPr>
          <w:rFonts w:cs="Calibri"/>
          <w:b/>
          <w:sz w:val="28"/>
          <w:szCs w:val="28"/>
        </w:rPr>
        <w:t>:</w:t>
      </w:r>
      <w:r w:rsidRPr="000910D1">
        <w:rPr>
          <w:rFonts w:cs="Calibri"/>
          <w:sz w:val="28"/>
          <w:szCs w:val="28"/>
        </w:rPr>
        <w:t xml:space="preserve"> This phase </w:t>
      </w:r>
      <w:r w:rsidR="00E15488" w:rsidRPr="000910D1">
        <w:rPr>
          <w:rFonts w:cs="Calibri"/>
          <w:sz w:val="28"/>
          <w:szCs w:val="28"/>
        </w:rPr>
        <w:t>concerned the preparations for the workshop in Johannesburg in March 2012.  It commenced with a week-long meeting (</w:t>
      </w:r>
      <w:r w:rsidRPr="000910D1">
        <w:rPr>
          <w:rFonts w:cs="Calibri"/>
          <w:sz w:val="28"/>
          <w:szCs w:val="28"/>
        </w:rPr>
        <w:t>6</w:t>
      </w:r>
      <w:r w:rsidR="00E15488" w:rsidRPr="000910D1">
        <w:rPr>
          <w:rFonts w:cs="Calibri"/>
          <w:sz w:val="28"/>
          <w:szCs w:val="28"/>
        </w:rPr>
        <w:t xml:space="preserve">-10 February) with </w:t>
      </w:r>
      <w:r w:rsidRPr="000910D1">
        <w:rPr>
          <w:rFonts w:cs="Calibri"/>
          <w:sz w:val="28"/>
          <w:szCs w:val="28"/>
        </w:rPr>
        <w:t>Senior Officials from the SADC Secretariat</w:t>
      </w:r>
      <w:r w:rsidR="00E15488" w:rsidRPr="000910D1">
        <w:rPr>
          <w:rFonts w:cs="Calibri"/>
          <w:sz w:val="28"/>
          <w:szCs w:val="28"/>
        </w:rPr>
        <w:t xml:space="preserve">.  </w:t>
      </w:r>
      <w:r w:rsidR="0000336E" w:rsidRPr="000910D1">
        <w:rPr>
          <w:rFonts w:cs="Calibri"/>
          <w:sz w:val="28"/>
          <w:szCs w:val="28"/>
        </w:rPr>
        <w:t>The purpose was to understand better the support the SADC Secretariat was providing to countries in the context of the TRIPARTITE, EPA and the Doha negotiations</w:t>
      </w:r>
      <w:r w:rsidR="00E83F63" w:rsidRPr="000910D1">
        <w:rPr>
          <w:rFonts w:cs="Calibri"/>
          <w:sz w:val="28"/>
          <w:szCs w:val="28"/>
        </w:rPr>
        <w:t xml:space="preserve">, as well as to discuss the preliminary results of the fact-finding missions to Brussels and Geneva.  The subjects to be covered and the general approach of the workshop </w:t>
      </w:r>
      <w:r w:rsidR="00051502" w:rsidRPr="000910D1">
        <w:rPr>
          <w:rFonts w:cs="Calibri"/>
          <w:sz w:val="28"/>
          <w:szCs w:val="28"/>
        </w:rPr>
        <w:t>were</w:t>
      </w:r>
      <w:r w:rsidR="00E83F63" w:rsidRPr="000910D1">
        <w:rPr>
          <w:rFonts w:cs="Calibri"/>
          <w:sz w:val="28"/>
          <w:szCs w:val="28"/>
        </w:rPr>
        <w:t xml:space="preserve"> also discussed with the officials.  It was agreed that the workshop should </w:t>
      </w:r>
      <w:r w:rsidR="006D2E1E" w:rsidRPr="000910D1">
        <w:rPr>
          <w:rFonts w:cs="Calibri"/>
          <w:sz w:val="28"/>
          <w:szCs w:val="28"/>
        </w:rPr>
        <w:t xml:space="preserve">be very practical and </w:t>
      </w:r>
      <w:r w:rsidR="004B726B" w:rsidRPr="000910D1">
        <w:rPr>
          <w:rFonts w:cs="Calibri"/>
          <w:sz w:val="28"/>
          <w:szCs w:val="28"/>
        </w:rPr>
        <w:t>focus essentially</w:t>
      </w:r>
      <w:r w:rsidR="00E83F63" w:rsidRPr="000910D1">
        <w:rPr>
          <w:rFonts w:cs="Calibri"/>
          <w:sz w:val="28"/>
          <w:szCs w:val="28"/>
        </w:rPr>
        <w:t xml:space="preserve"> on </w:t>
      </w:r>
      <w:r w:rsidR="004B726B" w:rsidRPr="000910D1">
        <w:rPr>
          <w:rFonts w:cs="Calibri"/>
          <w:sz w:val="28"/>
          <w:szCs w:val="28"/>
        </w:rPr>
        <w:t xml:space="preserve">enhancing the knowledge of the participants about </w:t>
      </w:r>
      <w:r w:rsidR="00E83F63" w:rsidRPr="000910D1">
        <w:rPr>
          <w:rFonts w:cs="Calibri"/>
          <w:sz w:val="28"/>
          <w:szCs w:val="28"/>
        </w:rPr>
        <w:t>existing WTO Agreements</w:t>
      </w:r>
      <w:r w:rsidR="006D2E1E" w:rsidRPr="000910D1">
        <w:rPr>
          <w:rFonts w:cs="Calibri"/>
          <w:sz w:val="28"/>
          <w:szCs w:val="28"/>
        </w:rPr>
        <w:t xml:space="preserve"> and the Doha negotiations.  The participants should </w:t>
      </w:r>
      <w:r w:rsidR="004B726B" w:rsidRPr="000910D1">
        <w:rPr>
          <w:rFonts w:cs="Calibri"/>
          <w:sz w:val="28"/>
          <w:szCs w:val="28"/>
        </w:rPr>
        <w:t xml:space="preserve">be able to articulate their offensive and defensive interests of SADC member states, and sharpen their analytical skills and assess the implications of </w:t>
      </w:r>
      <w:r w:rsidR="001615CD" w:rsidRPr="000910D1">
        <w:rPr>
          <w:rFonts w:cs="Calibri"/>
          <w:sz w:val="28"/>
          <w:szCs w:val="28"/>
        </w:rPr>
        <w:t>n</w:t>
      </w:r>
      <w:r w:rsidR="004B726B" w:rsidRPr="000910D1">
        <w:rPr>
          <w:rFonts w:cs="Calibri"/>
          <w:sz w:val="28"/>
          <w:szCs w:val="28"/>
        </w:rPr>
        <w:t xml:space="preserve">egotiating proposals tabled by other members. </w:t>
      </w:r>
    </w:p>
    <w:p w:rsidR="00E93DE7" w:rsidRDefault="00E93DE7" w:rsidP="00E93DE7">
      <w:pPr>
        <w:rPr>
          <w:rFonts w:cs="Calibri"/>
          <w:sz w:val="28"/>
          <w:szCs w:val="28"/>
        </w:rPr>
      </w:pPr>
    </w:p>
    <w:p w:rsidR="001615CD" w:rsidRPr="000910D1" w:rsidRDefault="001615CD" w:rsidP="00E93DE7">
      <w:pPr>
        <w:rPr>
          <w:rFonts w:cs="Calibri"/>
          <w:sz w:val="28"/>
          <w:szCs w:val="28"/>
        </w:rPr>
      </w:pPr>
      <w:r w:rsidRPr="000910D1">
        <w:rPr>
          <w:rFonts w:cs="Calibri"/>
          <w:sz w:val="28"/>
          <w:szCs w:val="28"/>
        </w:rPr>
        <w:t xml:space="preserve">Attached as Annex </w:t>
      </w:r>
      <w:r w:rsidR="009F7F20" w:rsidRPr="000910D1">
        <w:rPr>
          <w:rFonts w:cs="Calibri"/>
          <w:sz w:val="28"/>
          <w:szCs w:val="28"/>
        </w:rPr>
        <w:t>B</w:t>
      </w:r>
      <w:r w:rsidR="00051502" w:rsidRPr="000910D1">
        <w:rPr>
          <w:rFonts w:cs="Calibri"/>
          <w:sz w:val="28"/>
          <w:szCs w:val="28"/>
        </w:rPr>
        <w:t xml:space="preserve"> </w:t>
      </w:r>
      <w:r w:rsidR="00375375" w:rsidRPr="000910D1">
        <w:rPr>
          <w:rFonts w:cs="Calibri"/>
          <w:sz w:val="28"/>
          <w:szCs w:val="28"/>
        </w:rPr>
        <w:t xml:space="preserve">to this Report </w:t>
      </w:r>
      <w:r w:rsidRPr="000910D1">
        <w:rPr>
          <w:rFonts w:cs="Calibri"/>
          <w:sz w:val="28"/>
          <w:szCs w:val="28"/>
        </w:rPr>
        <w:t>is the list of people who were interviewed</w:t>
      </w:r>
      <w:r w:rsidR="00FB1DD3" w:rsidRPr="000910D1">
        <w:rPr>
          <w:rFonts w:cs="Calibri"/>
          <w:sz w:val="28"/>
          <w:szCs w:val="28"/>
        </w:rPr>
        <w:t xml:space="preserve"> in Brussels, Geneva and Gaborone.  </w:t>
      </w:r>
    </w:p>
    <w:p w:rsidR="00371BA6" w:rsidRPr="000910D1" w:rsidRDefault="00371BA6" w:rsidP="00707A9C">
      <w:pPr>
        <w:spacing w:after="0" w:line="240" w:lineRule="auto"/>
        <w:jc w:val="both"/>
        <w:rPr>
          <w:rFonts w:cs="Calibri"/>
          <w:b/>
          <w:sz w:val="28"/>
          <w:szCs w:val="28"/>
        </w:rPr>
      </w:pPr>
    </w:p>
    <w:p w:rsidR="001615CD" w:rsidRPr="000910D1" w:rsidRDefault="00051502" w:rsidP="00707A9C">
      <w:pPr>
        <w:spacing w:after="0" w:line="240" w:lineRule="auto"/>
        <w:jc w:val="both"/>
        <w:rPr>
          <w:rFonts w:cs="Calibri"/>
          <w:sz w:val="28"/>
          <w:szCs w:val="28"/>
        </w:rPr>
      </w:pPr>
      <w:r w:rsidRPr="000910D1">
        <w:rPr>
          <w:rFonts w:cs="Calibri"/>
          <w:b/>
          <w:sz w:val="28"/>
          <w:szCs w:val="28"/>
        </w:rPr>
        <w:t>Phase 4</w:t>
      </w:r>
      <w:r w:rsidRPr="000910D1">
        <w:rPr>
          <w:rFonts w:cs="Calibri"/>
          <w:sz w:val="28"/>
          <w:szCs w:val="28"/>
        </w:rPr>
        <w:t xml:space="preserve">: </w:t>
      </w:r>
      <w:r w:rsidR="00665E12" w:rsidRPr="000910D1">
        <w:rPr>
          <w:rFonts w:cs="Calibri"/>
          <w:sz w:val="28"/>
          <w:szCs w:val="28"/>
        </w:rPr>
        <w:t>This phase was devoted to analysing the state of play</w:t>
      </w:r>
      <w:r w:rsidR="00371BA6" w:rsidRPr="000910D1">
        <w:rPr>
          <w:rFonts w:cs="Calibri"/>
          <w:sz w:val="28"/>
          <w:szCs w:val="28"/>
        </w:rPr>
        <w:t xml:space="preserve"> </w:t>
      </w:r>
      <w:r w:rsidRPr="000910D1">
        <w:rPr>
          <w:rFonts w:cs="Calibri"/>
          <w:sz w:val="28"/>
          <w:szCs w:val="28"/>
        </w:rPr>
        <w:t>of the Doha negotiations</w:t>
      </w:r>
      <w:r w:rsidR="00665E12" w:rsidRPr="000910D1">
        <w:rPr>
          <w:rFonts w:cs="Calibri"/>
          <w:sz w:val="28"/>
          <w:szCs w:val="28"/>
        </w:rPr>
        <w:t xml:space="preserve"> and the implications of the stalemate in the negotiations for SADC countries</w:t>
      </w:r>
      <w:r w:rsidR="00812CF8" w:rsidRPr="000910D1">
        <w:rPr>
          <w:rFonts w:cs="Calibri"/>
          <w:sz w:val="28"/>
          <w:szCs w:val="28"/>
        </w:rPr>
        <w:t xml:space="preserve">.   </w:t>
      </w:r>
      <w:r w:rsidR="00665E12" w:rsidRPr="000910D1">
        <w:rPr>
          <w:rFonts w:cs="Calibri"/>
          <w:sz w:val="28"/>
          <w:szCs w:val="28"/>
        </w:rPr>
        <w:t xml:space="preserve">This exercise was undertaken by the Trade Centre Experts in order to </w:t>
      </w:r>
      <w:r w:rsidR="004764D0" w:rsidRPr="000910D1">
        <w:rPr>
          <w:rFonts w:cs="Calibri"/>
          <w:sz w:val="28"/>
          <w:szCs w:val="28"/>
        </w:rPr>
        <w:t xml:space="preserve">design </w:t>
      </w:r>
      <w:r w:rsidR="00665E12" w:rsidRPr="000910D1">
        <w:rPr>
          <w:rFonts w:cs="Calibri"/>
          <w:sz w:val="28"/>
          <w:szCs w:val="28"/>
        </w:rPr>
        <w:t xml:space="preserve">the programme </w:t>
      </w:r>
      <w:r w:rsidR="00812CF8" w:rsidRPr="000910D1">
        <w:rPr>
          <w:rFonts w:cs="Calibri"/>
          <w:sz w:val="28"/>
          <w:szCs w:val="28"/>
        </w:rPr>
        <w:t xml:space="preserve">for the workshop, compile the reference materials for the </w:t>
      </w:r>
      <w:r w:rsidR="00371BA6" w:rsidRPr="000910D1">
        <w:rPr>
          <w:rFonts w:cs="Calibri"/>
          <w:sz w:val="28"/>
          <w:szCs w:val="28"/>
        </w:rPr>
        <w:t xml:space="preserve">workshop </w:t>
      </w:r>
      <w:r w:rsidR="00812CF8" w:rsidRPr="000910D1">
        <w:rPr>
          <w:rFonts w:cs="Calibri"/>
          <w:sz w:val="28"/>
          <w:szCs w:val="28"/>
        </w:rPr>
        <w:t>and develop presentations on the various subjects covered at the workshop.  The experts consulted a broad array of sources, including official WTO publications, World Bank and UNCTAD publications as well as scholarly articles by academics</w:t>
      </w:r>
      <w:r w:rsidR="00371BA6" w:rsidRPr="000910D1">
        <w:rPr>
          <w:rFonts w:cs="Calibri"/>
          <w:sz w:val="28"/>
          <w:szCs w:val="28"/>
        </w:rPr>
        <w:t xml:space="preserve"> and research institutions</w:t>
      </w:r>
      <w:r w:rsidR="00231CC0" w:rsidRPr="000910D1">
        <w:rPr>
          <w:rFonts w:cs="Calibri"/>
          <w:sz w:val="28"/>
          <w:szCs w:val="28"/>
        </w:rPr>
        <w:t xml:space="preserve">.  </w:t>
      </w:r>
      <w:r w:rsidR="00965FFF" w:rsidRPr="000910D1">
        <w:rPr>
          <w:rFonts w:cs="Calibri"/>
          <w:sz w:val="28"/>
          <w:szCs w:val="28"/>
        </w:rPr>
        <w:t>The experts also consulted and interviewed trade negotiators in capitals, Brussels and Geneva to get their perception</w:t>
      </w:r>
      <w:r w:rsidR="00BC52C6" w:rsidRPr="000910D1">
        <w:rPr>
          <w:rFonts w:cs="Calibri"/>
          <w:sz w:val="28"/>
          <w:szCs w:val="28"/>
        </w:rPr>
        <w:t xml:space="preserve">s and </w:t>
      </w:r>
      <w:r w:rsidR="00BC52C6" w:rsidRPr="000910D1">
        <w:rPr>
          <w:rFonts w:cs="Calibri"/>
          <w:sz w:val="28"/>
          <w:szCs w:val="28"/>
        </w:rPr>
        <w:lastRenderedPageBreak/>
        <w:t xml:space="preserve">views about </w:t>
      </w:r>
      <w:r w:rsidR="00965FFF" w:rsidRPr="000910D1">
        <w:rPr>
          <w:rFonts w:cs="Calibri"/>
          <w:sz w:val="28"/>
          <w:szCs w:val="28"/>
        </w:rPr>
        <w:t xml:space="preserve">how the Doha negotiations were evolving </w:t>
      </w:r>
      <w:r w:rsidR="00707A9C" w:rsidRPr="000910D1">
        <w:rPr>
          <w:rFonts w:cs="Calibri"/>
          <w:sz w:val="28"/>
          <w:szCs w:val="28"/>
        </w:rPr>
        <w:t>and how SADC member states could ensure that their interests were taken into account in the negotiating processes</w:t>
      </w:r>
      <w:r w:rsidR="00812CF8" w:rsidRPr="000910D1">
        <w:rPr>
          <w:rFonts w:cs="Calibri"/>
          <w:sz w:val="28"/>
          <w:szCs w:val="28"/>
        </w:rPr>
        <w:t>.</w:t>
      </w:r>
      <w:r w:rsidR="006A79A3" w:rsidRPr="000910D1">
        <w:rPr>
          <w:rFonts w:cs="Calibri"/>
          <w:sz w:val="28"/>
          <w:szCs w:val="28"/>
        </w:rPr>
        <w:t xml:space="preserve">  The discussions with the stakeholders also centred on how the SADC negotiating machinery could be strengthened, with the SADC Secretariat playing a pivotal role in the process. </w:t>
      </w:r>
    </w:p>
    <w:p w:rsidR="00707A9C" w:rsidRPr="000910D1" w:rsidRDefault="00707A9C" w:rsidP="00707A9C">
      <w:pPr>
        <w:spacing w:after="0" w:line="240" w:lineRule="auto"/>
        <w:jc w:val="both"/>
        <w:rPr>
          <w:rFonts w:cs="Calibri"/>
          <w:sz w:val="28"/>
          <w:szCs w:val="28"/>
        </w:rPr>
      </w:pPr>
    </w:p>
    <w:p w:rsidR="00707A9C" w:rsidRPr="000910D1" w:rsidRDefault="00707A9C" w:rsidP="00707A9C">
      <w:pPr>
        <w:spacing w:after="0" w:line="240" w:lineRule="auto"/>
        <w:jc w:val="both"/>
        <w:rPr>
          <w:rFonts w:cs="Calibri"/>
          <w:sz w:val="28"/>
          <w:szCs w:val="28"/>
        </w:rPr>
      </w:pPr>
      <w:r w:rsidRPr="000910D1">
        <w:rPr>
          <w:rFonts w:cs="Calibri"/>
          <w:b/>
          <w:color w:val="000000"/>
          <w:sz w:val="28"/>
          <w:szCs w:val="28"/>
        </w:rPr>
        <w:t>Phase 5:</w:t>
      </w:r>
      <w:r w:rsidRPr="000910D1">
        <w:rPr>
          <w:rFonts w:cs="Calibri"/>
          <w:color w:val="000000"/>
          <w:sz w:val="28"/>
          <w:szCs w:val="28"/>
        </w:rPr>
        <w:t xml:space="preserve"> </w:t>
      </w:r>
      <w:r w:rsidR="00C52ABC" w:rsidRPr="000910D1">
        <w:rPr>
          <w:rFonts w:cs="Calibri"/>
          <w:sz w:val="28"/>
          <w:szCs w:val="28"/>
        </w:rPr>
        <w:t xml:space="preserve">This phase was devoted to the logistical and substantive preparations for the Workshop.  Together with the SADC Secretariat, we identified a hotel in Johannesburg as the venue for the Workshop.  The choice of location </w:t>
      </w:r>
      <w:r w:rsidR="005E565F" w:rsidRPr="000910D1">
        <w:rPr>
          <w:rFonts w:cs="Calibri"/>
          <w:sz w:val="28"/>
          <w:szCs w:val="28"/>
        </w:rPr>
        <w:t>was influenced</w:t>
      </w:r>
      <w:r w:rsidR="00C52ABC" w:rsidRPr="000910D1">
        <w:rPr>
          <w:rFonts w:cs="Calibri"/>
          <w:sz w:val="28"/>
          <w:szCs w:val="28"/>
        </w:rPr>
        <w:t xml:space="preserve"> by cost and the fact that Johannesburg is the main transport hub in the SADC region.  </w:t>
      </w:r>
      <w:r w:rsidR="005E565F" w:rsidRPr="000910D1">
        <w:rPr>
          <w:rFonts w:cs="Calibri"/>
          <w:sz w:val="28"/>
          <w:szCs w:val="28"/>
        </w:rPr>
        <w:t xml:space="preserve">The programme was agreed after extensive consultations with the SADC Secretariat, ACP MTS PMU, the WTO and UNCTAD.  To make the sessions more interactive and encourage the exchange </w:t>
      </w:r>
      <w:r w:rsidR="003A354E" w:rsidRPr="000910D1">
        <w:rPr>
          <w:rFonts w:cs="Calibri"/>
          <w:sz w:val="28"/>
          <w:szCs w:val="28"/>
        </w:rPr>
        <w:t>of views among the participants, the programme was designed in such a way that each presentation was followed by a thorough discussion on the issues that emerged from the presentation</w:t>
      </w:r>
      <w:r w:rsidR="007A2033" w:rsidRPr="000910D1">
        <w:rPr>
          <w:rFonts w:cs="Calibri"/>
          <w:sz w:val="28"/>
          <w:szCs w:val="28"/>
        </w:rPr>
        <w:t xml:space="preserve">, identification of SADC member states’ interests in the negotiations and an assessment of whether the special and differential treatment provisions foreseen </w:t>
      </w:r>
      <w:r w:rsidR="00A434BC" w:rsidRPr="000910D1">
        <w:rPr>
          <w:rFonts w:cs="Calibri"/>
          <w:sz w:val="28"/>
          <w:szCs w:val="28"/>
        </w:rPr>
        <w:t>were adequate.</w:t>
      </w:r>
      <w:r w:rsidR="00375375" w:rsidRPr="000910D1">
        <w:rPr>
          <w:rFonts w:cs="Calibri"/>
          <w:sz w:val="28"/>
          <w:szCs w:val="28"/>
        </w:rPr>
        <w:t xml:space="preserve">  The programme is attached to this Report as Annex D.</w:t>
      </w:r>
    </w:p>
    <w:p w:rsidR="00A434BC" w:rsidRPr="000910D1" w:rsidRDefault="00A434BC" w:rsidP="00707A9C">
      <w:pPr>
        <w:spacing w:after="0" w:line="240" w:lineRule="auto"/>
        <w:jc w:val="both"/>
        <w:rPr>
          <w:rFonts w:cs="Calibri"/>
          <w:sz w:val="28"/>
          <w:szCs w:val="28"/>
        </w:rPr>
      </w:pPr>
    </w:p>
    <w:p w:rsidR="00A434BC" w:rsidRPr="000910D1" w:rsidRDefault="00A434BC" w:rsidP="00707A9C">
      <w:pPr>
        <w:spacing w:after="0" w:line="240" w:lineRule="auto"/>
        <w:jc w:val="both"/>
        <w:rPr>
          <w:rFonts w:cs="Calibri"/>
          <w:sz w:val="28"/>
          <w:szCs w:val="28"/>
        </w:rPr>
      </w:pPr>
      <w:r w:rsidRPr="000910D1">
        <w:rPr>
          <w:rFonts w:cs="Calibri"/>
          <w:b/>
          <w:sz w:val="28"/>
          <w:szCs w:val="28"/>
        </w:rPr>
        <w:t>Phase 6:</w:t>
      </w:r>
      <w:r w:rsidRPr="000910D1">
        <w:rPr>
          <w:rFonts w:cs="Calibri"/>
          <w:sz w:val="28"/>
          <w:szCs w:val="28"/>
        </w:rPr>
        <w:t xml:space="preserve"> </w:t>
      </w:r>
      <w:r w:rsidR="0001552A" w:rsidRPr="000910D1">
        <w:rPr>
          <w:rFonts w:cs="Calibri"/>
          <w:sz w:val="28"/>
          <w:szCs w:val="28"/>
        </w:rPr>
        <w:t>This phase was about the delivery of the workshop</w:t>
      </w:r>
      <w:r w:rsidR="008E544D" w:rsidRPr="000910D1">
        <w:rPr>
          <w:rFonts w:cs="Calibri"/>
          <w:sz w:val="28"/>
          <w:szCs w:val="28"/>
        </w:rPr>
        <w:t xml:space="preserve">, </w:t>
      </w:r>
      <w:r w:rsidR="0001552A" w:rsidRPr="000910D1">
        <w:rPr>
          <w:rFonts w:cs="Calibri"/>
          <w:sz w:val="28"/>
          <w:szCs w:val="28"/>
        </w:rPr>
        <w:t xml:space="preserve">which took place in Johannesburg from 27-29 March 2012.  It was attended by 49 participants from all 14 SADC member states.   </w:t>
      </w:r>
      <w:r w:rsidR="008E544D" w:rsidRPr="000910D1">
        <w:rPr>
          <w:rFonts w:cs="Calibri"/>
          <w:sz w:val="28"/>
          <w:szCs w:val="28"/>
        </w:rPr>
        <w:t xml:space="preserve">The participants were provided with hard and soft copies of the reading materials.  As agreed, the resource persons tailored their presentations to make them relevant for SADC member states and they encouraged the participants to be more proactive throughout the sessions.  The workshop was adjudged to be very successful by the participants who said that they found it professionally useful in that it had enhanced their knowledge about WTO Agreements and the Doha negotiations and underscored the need for </w:t>
      </w:r>
      <w:r w:rsidR="000E5426" w:rsidRPr="000910D1">
        <w:rPr>
          <w:rFonts w:cs="Calibri"/>
          <w:sz w:val="28"/>
          <w:szCs w:val="28"/>
        </w:rPr>
        <w:t xml:space="preserve">closer collaboration between the SADC Secretariat, </w:t>
      </w:r>
      <w:r w:rsidR="00F114E1" w:rsidRPr="000910D1">
        <w:rPr>
          <w:rFonts w:cs="Calibri"/>
          <w:sz w:val="28"/>
          <w:szCs w:val="28"/>
        </w:rPr>
        <w:t>Brussels and Geneva-based SADC Missions and capital-based officials.  They agreed to a set of recommendations aimed at furthering SADC member states’ interests in all the areas which were covered during the workshop.  The results of the workshop as well as the recommendations are attached to this Report as</w:t>
      </w:r>
      <w:r w:rsidR="00FB1DD3" w:rsidRPr="000910D1">
        <w:rPr>
          <w:rFonts w:cs="Calibri"/>
          <w:sz w:val="28"/>
          <w:szCs w:val="28"/>
        </w:rPr>
        <w:t xml:space="preserve"> </w:t>
      </w:r>
      <w:r w:rsidR="00F114E1" w:rsidRPr="000910D1">
        <w:rPr>
          <w:rFonts w:cs="Calibri"/>
          <w:sz w:val="28"/>
          <w:szCs w:val="28"/>
        </w:rPr>
        <w:t xml:space="preserve">“Annex </w:t>
      </w:r>
      <w:r w:rsidR="00375375" w:rsidRPr="000910D1">
        <w:rPr>
          <w:rFonts w:cs="Calibri"/>
          <w:sz w:val="28"/>
          <w:szCs w:val="28"/>
        </w:rPr>
        <w:t>E</w:t>
      </w:r>
      <w:r w:rsidR="00F114E1" w:rsidRPr="000910D1">
        <w:rPr>
          <w:rFonts w:cs="Calibri"/>
          <w:sz w:val="28"/>
          <w:szCs w:val="28"/>
        </w:rPr>
        <w:t xml:space="preserve">”. </w:t>
      </w:r>
    </w:p>
    <w:p w:rsidR="00F114E1" w:rsidRPr="000910D1" w:rsidRDefault="00F114E1" w:rsidP="00707A9C">
      <w:pPr>
        <w:spacing w:after="0" w:line="240" w:lineRule="auto"/>
        <w:jc w:val="both"/>
        <w:rPr>
          <w:rFonts w:cs="Calibri"/>
          <w:sz w:val="28"/>
          <w:szCs w:val="28"/>
        </w:rPr>
      </w:pPr>
    </w:p>
    <w:p w:rsidR="0027504E" w:rsidRPr="000910D1" w:rsidRDefault="0027504E" w:rsidP="005520C2">
      <w:pPr>
        <w:pStyle w:val="Heading2"/>
        <w:pBdr>
          <w:top w:val="single" w:sz="4" w:space="1" w:color="auto"/>
          <w:left w:val="single" w:sz="4" w:space="4" w:color="auto"/>
          <w:bottom w:val="single" w:sz="4" w:space="1" w:color="auto"/>
          <w:right w:val="single" w:sz="4" w:space="4" w:color="auto"/>
        </w:pBdr>
        <w:shd w:val="clear" w:color="auto" w:fill="DAEEF3" w:themeFill="accent5" w:themeFillTint="33"/>
        <w:rPr>
          <w:rFonts w:ascii="Calibri" w:hAnsi="Calibri" w:cs="Calibri"/>
          <w:sz w:val="28"/>
          <w:szCs w:val="28"/>
        </w:rPr>
      </w:pPr>
      <w:bookmarkStart w:id="7" w:name="_Toc323413409"/>
      <w:r w:rsidRPr="000910D1">
        <w:rPr>
          <w:rFonts w:ascii="Calibri" w:hAnsi="Calibri" w:cs="Calibri"/>
          <w:sz w:val="28"/>
          <w:szCs w:val="28"/>
        </w:rPr>
        <w:lastRenderedPageBreak/>
        <w:t>2.1</w:t>
      </w:r>
      <w:r w:rsidRPr="000910D1">
        <w:rPr>
          <w:rFonts w:ascii="Calibri" w:hAnsi="Calibri" w:cs="Calibri"/>
          <w:sz w:val="28"/>
          <w:szCs w:val="28"/>
        </w:rPr>
        <w:tab/>
      </w:r>
      <w:r w:rsidRPr="000910D1">
        <w:rPr>
          <w:rFonts w:ascii="Calibri" w:hAnsi="Calibri" w:cs="Calibri"/>
          <w:sz w:val="28"/>
          <w:szCs w:val="28"/>
        </w:rPr>
        <w:tab/>
      </w:r>
      <w:r w:rsidRPr="000910D1">
        <w:rPr>
          <w:rFonts w:ascii="Calibri" w:hAnsi="Calibri" w:cs="Calibri"/>
          <w:sz w:val="28"/>
          <w:szCs w:val="28"/>
        </w:rPr>
        <w:tab/>
        <w:t>THE WORK PLAN AND TIMING OF KEY DELIVERABLES</w:t>
      </w:r>
      <w:bookmarkEnd w:id="7"/>
    </w:p>
    <w:p w:rsidR="006A54CA" w:rsidRPr="000910D1" w:rsidRDefault="00557108" w:rsidP="00A04C74">
      <w:pPr>
        <w:jc w:val="both"/>
        <w:rPr>
          <w:rFonts w:cs="Calibri"/>
          <w:sz w:val="28"/>
          <w:szCs w:val="28"/>
        </w:rPr>
      </w:pPr>
      <w:r>
        <w:rPr>
          <w:rFonts w:cs="Calibri"/>
          <w:noProof/>
          <w:sz w:val="28"/>
          <w:szCs w:val="28"/>
          <w:lang w:val="fr-CH" w:eastAsia="fr-CH"/>
        </w:rPr>
        <w:drawing>
          <wp:inline distT="0" distB="0" distL="0" distR="0">
            <wp:extent cx="5729224" cy="6048375"/>
            <wp:effectExtent l="0" t="0" r="43180" b="0"/>
            <wp:docPr id="46"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11314" w:rsidRPr="000910D1" w:rsidRDefault="00311314">
      <w:pPr>
        <w:spacing w:after="0" w:line="240" w:lineRule="auto"/>
        <w:rPr>
          <w:rFonts w:cs="Calibri"/>
          <w:sz w:val="28"/>
          <w:szCs w:val="28"/>
        </w:rPr>
      </w:pPr>
      <w:r w:rsidRPr="000910D1">
        <w:rPr>
          <w:rFonts w:cs="Calibri"/>
          <w:sz w:val="28"/>
          <w:szCs w:val="28"/>
        </w:rPr>
        <w:br w:type="page"/>
      </w:r>
    </w:p>
    <w:p w:rsidR="00311314" w:rsidRPr="005C5763" w:rsidRDefault="00311314" w:rsidP="00D13C92">
      <w:pPr>
        <w:pStyle w:val="Heading1"/>
        <w:pBdr>
          <w:top w:val="single" w:sz="4" w:space="1" w:color="auto"/>
          <w:left w:val="single" w:sz="4" w:space="4" w:color="auto"/>
          <w:bottom w:val="single" w:sz="4" w:space="1" w:color="auto"/>
          <w:right w:val="single" w:sz="4" w:space="4" w:color="auto"/>
        </w:pBdr>
        <w:shd w:val="clear" w:color="auto" w:fill="D99594" w:themeFill="accent2" w:themeFillTint="99"/>
        <w:jc w:val="center"/>
        <w:rPr>
          <w:rFonts w:ascii="Calibri" w:hAnsi="Calibri" w:cs="Calibri"/>
          <w:sz w:val="28"/>
        </w:rPr>
      </w:pPr>
      <w:bookmarkStart w:id="8" w:name="_Toc323413410"/>
      <w:r w:rsidRPr="005C5763">
        <w:rPr>
          <w:rFonts w:ascii="Calibri" w:hAnsi="Calibri" w:cs="Calibri"/>
          <w:sz w:val="28"/>
        </w:rPr>
        <w:lastRenderedPageBreak/>
        <w:t>3.0</w:t>
      </w:r>
      <w:r w:rsidR="009F7F20" w:rsidRPr="005C5763">
        <w:rPr>
          <w:rFonts w:ascii="Calibri" w:hAnsi="Calibri" w:cs="Calibri"/>
          <w:sz w:val="28"/>
        </w:rPr>
        <w:t xml:space="preserve">  </w:t>
      </w:r>
      <w:r w:rsidRPr="005C5763">
        <w:rPr>
          <w:rFonts w:ascii="Calibri" w:hAnsi="Calibri" w:cs="Calibri"/>
          <w:sz w:val="28"/>
        </w:rPr>
        <w:t xml:space="preserve">STATE OF COORDINATION </w:t>
      </w:r>
      <w:r w:rsidR="0002395F" w:rsidRPr="005C5763">
        <w:rPr>
          <w:rFonts w:ascii="Calibri" w:hAnsi="Calibri" w:cs="Calibri"/>
          <w:sz w:val="28"/>
        </w:rPr>
        <w:t xml:space="preserve">BETWEEN </w:t>
      </w:r>
      <w:r w:rsidRPr="005C5763">
        <w:rPr>
          <w:rFonts w:ascii="Calibri" w:hAnsi="Calibri" w:cs="Calibri"/>
          <w:sz w:val="28"/>
        </w:rPr>
        <w:t xml:space="preserve">SADC COUNTRIES </w:t>
      </w:r>
      <w:r w:rsidR="009F7F20" w:rsidRPr="005C5763">
        <w:rPr>
          <w:rFonts w:ascii="Calibri" w:hAnsi="Calibri" w:cs="Calibri"/>
          <w:sz w:val="28"/>
        </w:rPr>
        <w:t xml:space="preserve">AND SADC SECRETARIAT </w:t>
      </w:r>
      <w:r w:rsidRPr="005C5763">
        <w:rPr>
          <w:rFonts w:ascii="Calibri" w:hAnsi="Calibri" w:cs="Calibri"/>
          <w:sz w:val="28"/>
        </w:rPr>
        <w:t>ON TRADE ISSUES</w:t>
      </w:r>
      <w:bookmarkEnd w:id="8"/>
    </w:p>
    <w:p w:rsidR="004E2AE4" w:rsidRPr="000910D1" w:rsidRDefault="004E2AE4" w:rsidP="00311314">
      <w:pPr>
        <w:jc w:val="both"/>
        <w:rPr>
          <w:rFonts w:cs="Calibri"/>
          <w:sz w:val="28"/>
          <w:szCs w:val="28"/>
        </w:rPr>
      </w:pPr>
    </w:p>
    <w:p w:rsidR="00D4443A" w:rsidRDefault="0026479D" w:rsidP="00D4443A">
      <w:pPr>
        <w:jc w:val="both"/>
        <w:rPr>
          <w:rFonts w:cs="Calibri"/>
          <w:sz w:val="28"/>
          <w:szCs w:val="28"/>
        </w:rPr>
      </w:pPr>
      <w:r w:rsidRPr="000910D1">
        <w:rPr>
          <w:rFonts w:cs="Calibri"/>
          <w:sz w:val="28"/>
          <w:szCs w:val="28"/>
        </w:rPr>
        <w:t xml:space="preserve">Considering </w:t>
      </w:r>
      <w:r w:rsidR="00D4443A" w:rsidRPr="000910D1">
        <w:rPr>
          <w:rFonts w:cs="Calibri"/>
          <w:sz w:val="28"/>
          <w:szCs w:val="28"/>
        </w:rPr>
        <w:t xml:space="preserve">the </w:t>
      </w:r>
      <w:r w:rsidRPr="000910D1">
        <w:rPr>
          <w:rFonts w:cs="Calibri"/>
          <w:sz w:val="28"/>
          <w:szCs w:val="28"/>
        </w:rPr>
        <w:t xml:space="preserve">human </w:t>
      </w:r>
      <w:r w:rsidR="00D4443A" w:rsidRPr="000910D1">
        <w:rPr>
          <w:rFonts w:cs="Calibri"/>
          <w:sz w:val="28"/>
          <w:szCs w:val="28"/>
        </w:rPr>
        <w:t xml:space="preserve">capacity </w:t>
      </w:r>
      <w:r w:rsidRPr="000910D1">
        <w:rPr>
          <w:rFonts w:cs="Calibri"/>
          <w:sz w:val="28"/>
          <w:szCs w:val="28"/>
        </w:rPr>
        <w:t xml:space="preserve">and financial </w:t>
      </w:r>
      <w:r w:rsidR="00D4443A" w:rsidRPr="000910D1">
        <w:rPr>
          <w:rFonts w:cs="Calibri"/>
          <w:sz w:val="28"/>
          <w:szCs w:val="28"/>
        </w:rPr>
        <w:t xml:space="preserve">constraints </w:t>
      </w:r>
      <w:r w:rsidRPr="000910D1">
        <w:rPr>
          <w:rFonts w:cs="Calibri"/>
          <w:sz w:val="28"/>
          <w:szCs w:val="28"/>
        </w:rPr>
        <w:t xml:space="preserve">in most </w:t>
      </w:r>
      <w:r w:rsidR="00D4443A" w:rsidRPr="000910D1">
        <w:rPr>
          <w:rFonts w:cs="Calibri"/>
          <w:sz w:val="28"/>
          <w:szCs w:val="28"/>
        </w:rPr>
        <w:t xml:space="preserve">SADC countries and the need to ensure consistency of negotiating positions in the parallel negotiations being undertaken by SADC member states, it is important for the countries to have an effective </w:t>
      </w:r>
      <w:r w:rsidRPr="000910D1">
        <w:rPr>
          <w:rFonts w:cs="Calibri"/>
          <w:sz w:val="28"/>
          <w:szCs w:val="28"/>
        </w:rPr>
        <w:t>coordination mechanism, otherwise most of the countries cannot cope and there is the risk of them not being able to articulate effectively their offensive and defensive interests</w:t>
      </w:r>
      <w:r w:rsidR="00A77692" w:rsidRPr="000910D1">
        <w:rPr>
          <w:rFonts w:cs="Calibri"/>
          <w:sz w:val="28"/>
          <w:szCs w:val="28"/>
        </w:rPr>
        <w:t xml:space="preserve"> </w:t>
      </w:r>
      <w:r w:rsidR="001C2C12" w:rsidRPr="000910D1">
        <w:rPr>
          <w:rFonts w:cs="Calibri"/>
          <w:sz w:val="28"/>
          <w:szCs w:val="28"/>
        </w:rPr>
        <w:t xml:space="preserve">in the negotiations </w:t>
      </w:r>
      <w:r w:rsidR="00A77692" w:rsidRPr="000910D1">
        <w:rPr>
          <w:rFonts w:cs="Calibri"/>
          <w:sz w:val="28"/>
          <w:szCs w:val="28"/>
        </w:rPr>
        <w:t>resulting in imbalanced agreements</w:t>
      </w:r>
      <w:r w:rsidRPr="000910D1">
        <w:rPr>
          <w:rFonts w:cs="Calibri"/>
          <w:sz w:val="28"/>
          <w:szCs w:val="28"/>
        </w:rPr>
        <w:t xml:space="preserve">. It became apparent from the consultations undertaken in Brussels, Geneva and Gaborone that knowledge of regional and multilateral trade issues was limited and that there was there was </w:t>
      </w:r>
      <w:r w:rsidR="00D4443A" w:rsidRPr="000910D1">
        <w:rPr>
          <w:rFonts w:cs="Calibri"/>
          <w:sz w:val="28"/>
          <w:szCs w:val="28"/>
        </w:rPr>
        <w:t xml:space="preserve">very little coordination among SADC member states in </w:t>
      </w:r>
      <w:r w:rsidRPr="000910D1">
        <w:rPr>
          <w:rFonts w:cs="Calibri"/>
          <w:sz w:val="28"/>
          <w:szCs w:val="28"/>
        </w:rPr>
        <w:t xml:space="preserve">multilateral </w:t>
      </w:r>
      <w:r w:rsidR="00D4443A" w:rsidRPr="000910D1">
        <w:rPr>
          <w:rFonts w:cs="Calibri"/>
          <w:sz w:val="28"/>
          <w:szCs w:val="28"/>
        </w:rPr>
        <w:t>fora such as the WTO</w:t>
      </w:r>
      <w:r w:rsidRPr="000910D1">
        <w:rPr>
          <w:rFonts w:cs="Calibri"/>
          <w:sz w:val="28"/>
          <w:szCs w:val="28"/>
        </w:rPr>
        <w:t>, where they were more likely to coordinate the</w:t>
      </w:r>
      <w:r w:rsidR="001C2C12" w:rsidRPr="000910D1">
        <w:rPr>
          <w:rFonts w:cs="Calibri"/>
          <w:sz w:val="28"/>
          <w:szCs w:val="28"/>
        </w:rPr>
        <w:t>i</w:t>
      </w:r>
      <w:r w:rsidRPr="000910D1">
        <w:rPr>
          <w:rFonts w:cs="Calibri"/>
          <w:sz w:val="28"/>
          <w:szCs w:val="28"/>
        </w:rPr>
        <w:t xml:space="preserve">r positions on the </w:t>
      </w:r>
      <w:r w:rsidR="001C2C12" w:rsidRPr="000910D1">
        <w:rPr>
          <w:rFonts w:cs="Calibri"/>
          <w:sz w:val="28"/>
          <w:szCs w:val="28"/>
        </w:rPr>
        <w:t xml:space="preserve">negotiating </w:t>
      </w:r>
      <w:r w:rsidRPr="000910D1">
        <w:rPr>
          <w:rFonts w:cs="Calibri"/>
          <w:sz w:val="28"/>
          <w:szCs w:val="28"/>
        </w:rPr>
        <w:t>issues with other African countries within the African Group</w:t>
      </w:r>
      <w:r w:rsidR="001C2C12" w:rsidRPr="000910D1">
        <w:rPr>
          <w:rFonts w:cs="Calibri"/>
          <w:sz w:val="28"/>
          <w:szCs w:val="28"/>
        </w:rPr>
        <w:t xml:space="preserve"> than among themselves</w:t>
      </w:r>
      <w:r w:rsidRPr="000910D1">
        <w:rPr>
          <w:rFonts w:cs="Calibri"/>
          <w:sz w:val="28"/>
          <w:szCs w:val="28"/>
        </w:rPr>
        <w:t xml:space="preserve">.  </w:t>
      </w:r>
      <w:r w:rsidR="00A77692" w:rsidRPr="000910D1">
        <w:rPr>
          <w:rFonts w:cs="Calibri"/>
          <w:sz w:val="28"/>
          <w:szCs w:val="28"/>
        </w:rPr>
        <w:t>The consultations also revealed that the SADC Secretariat only played a marginal role in the process.  From its vantage point, the Secretariat could assume an enhanced role in the negotiating process if the member states gave it the necessary mandate and resources.  Below are the main findings from the consultations undertaken in Brussels, Geneva and Gaborone:</w:t>
      </w:r>
      <w:r w:rsidR="00D4443A" w:rsidRPr="000910D1">
        <w:rPr>
          <w:rFonts w:cs="Calibri"/>
          <w:sz w:val="28"/>
          <w:szCs w:val="28"/>
        </w:rPr>
        <w:t xml:space="preserve"> </w:t>
      </w:r>
    </w:p>
    <w:p w:rsidR="00E93DE7" w:rsidRPr="000910D1" w:rsidRDefault="00E93DE7" w:rsidP="00D4443A">
      <w:pPr>
        <w:jc w:val="both"/>
        <w:rPr>
          <w:rFonts w:cs="Calibri"/>
          <w:sz w:val="28"/>
          <w:szCs w:val="28"/>
        </w:rPr>
      </w:pPr>
    </w:p>
    <w:p w:rsidR="00A77692" w:rsidRPr="000910D1" w:rsidRDefault="00A77692" w:rsidP="005520C2">
      <w:pPr>
        <w:pStyle w:val="Heading2"/>
        <w:pBdr>
          <w:top w:val="single" w:sz="4" w:space="1" w:color="auto"/>
          <w:left w:val="single" w:sz="4" w:space="4" w:color="auto"/>
          <w:bottom w:val="single" w:sz="4" w:space="1" w:color="auto"/>
          <w:right w:val="single" w:sz="4" w:space="4" w:color="auto"/>
        </w:pBdr>
        <w:shd w:val="clear" w:color="auto" w:fill="DAEEF3" w:themeFill="accent5" w:themeFillTint="33"/>
        <w:rPr>
          <w:rFonts w:cs="Calibri"/>
          <w:sz w:val="28"/>
          <w:szCs w:val="28"/>
        </w:rPr>
      </w:pPr>
      <w:bookmarkStart w:id="9" w:name="_Toc323413411"/>
      <w:r w:rsidRPr="000910D1">
        <w:rPr>
          <w:rFonts w:cs="Calibri"/>
          <w:kern w:val="32"/>
          <w:sz w:val="28"/>
          <w:szCs w:val="28"/>
        </w:rPr>
        <w:t>3.1</w:t>
      </w:r>
      <w:r w:rsidRPr="000910D1">
        <w:rPr>
          <w:rFonts w:cs="Calibri"/>
          <w:kern w:val="32"/>
          <w:sz w:val="28"/>
          <w:szCs w:val="28"/>
        </w:rPr>
        <w:tab/>
      </w:r>
      <w:r w:rsidR="005C5763" w:rsidRPr="005C5763">
        <w:rPr>
          <w:rFonts w:ascii="Calibri" w:hAnsi="Calibri" w:cs="Calibri"/>
          <w:kern w:val="32"/>
          <w:sz w:val="28"/>
          <w:szCs w:val="28"/>
        </w:rPr>
        <w:t>UNDERSTANDING OF THE MULTILATERAL TRADING SYSTEM AND ITS IMPLICATIONS</w:t>
      </w:r>
      <w:bookmarkEnd w:id="9"/>
    </w:p>
    <w:p w:rsidR="00A77692" w:rsidRPr="000910D1" w:rsidRDefault="00A77692" w:rsidP="00D4443A">
      <w:pPr>
        <w:jc w:val="both"/>
        <w:rPr>
          <w:rFonts w:cs="Calibri"/>
          <w:b/>
          <w:i/>
          <w:sz w:val="28"/>
          <w:szCs w:val="28"/>
        </w:rPr>
      </w:pPr>
    </w:p>
    <w:p w:rsidR="00BE6774" w:rsidRPr="000910D1" w:rsidRDefault="00BE6774" w:rsidP="00D4443A">
      <w:pPr>
        <w:jc w:val="both"/>
        <w:rPr>
          <w:rFonts w:cs="Calibri"/>
          <w:sz w:val="28"/>
          <w:szCs w:val="28"/>
        </w:rPr>
      </w:pPr>
      <w:r w:rsidRPr="000910D1">
        <w:rPr>
          <w:rFonts w:cs="Calibri"/>
          <w:sz w:val="28"/>
          <w:szCs w:val="28"/>
        </w:rPr>
        <w:t xml:space="preserve">Understanding the WTO Agreements and the way the WTO works as an institution are important if a country is to take advantage of the multilateral trading system to increase its trade opportunities and in the process alleviate poverty and attain higher living standards.  There is a dearth of information on the WTO and the multilateral trading system in SADC countries.  Very few </w:t>
      </w:r>
      <w:r w:rsidRPr="000910D1">
        <w:rPr>
          <w:rFonts w:cs="Calibri"/>
          <w:sz w:val="28"/>
          <w:szCs w:val="28"/>
        </w:rPr>
        <w:lastRenderedPageBreak/>
        <w:t xml:space="preserve">government officials are knowledgeable about the rules and given the high turnover of staff, there is no institutional knowledge about WTO issues in most SADC countries.  </w:t>
      </w:r>
      <w:r w:rsidR="003C70A6" w:rsidRPr="000910D1">
        <w:rPr>
          <w:rFonts w:cs="Calibri"/>
          <w:sz w:val="28"/>
          <w:szCs w:val="28"/>
        </w:rPr>
        <w:t xml:space="preserve">Whereas SADC exports face a number of barriers in key export markets, SADC member states have never resorted to the dispute settlement mechanism to </w:t>
      </w:r>
      <w:r w:rsidR="00CC3FD2" w:rsidRPr="000910D1">
        <w:rPr>
          <w:rFonts w:cs="Calibri"/>
          <w:sz w:val="28"/>
          <w:szCs w:val="28"/>
        </w:rPr>
        <w:t>enforce</w:t>
      </w:r>
      <w:r w:rsidR="003C70A6" w:rsidRPr="000910D1">
        <w:rPr>
          <w:rFonts w:cs="Calibri"/>
          <w:sz w:val="28"/>
          <w:szCs w:val="28"/>
        </w:rPr>
        <w:t xml:space="preserve"> their rights and legitimate expectations.  </w:t>
      </w:r>
      <w:r w:rsidRPr="000910D1">
        <w:rPr>
          <w:rFonts w:cs="Calibri"/>
          <w:sz w:val="28"/>
          <w:szCs w:val="28"/>
        </w:rPr>
        <w:t>The results of the consultations on this issue are summarised below:</w:t>
      </w:r>
    </w:p>
    <w:p w:rsidR="00D4443A" w:rsidRPr="000910D1" w:rsidRDefault="00D4443A" w:rsidP="002C67CC">
      <w:pPr>
        <w:pStyle w:val="ListParagraph"/>
        <w:numPr>
          <w:ilvl w:val="0"/>
          <w:numId w:val="1"/>
        </w:numPr>
        <w:jc w:val="both"/>
        <w:rPr>
          <w:rFonts w:cs="Calibri"/>
          <w:sz w:val="28"/>
          <w:szCs w:val="28"/>
        </w:rPr>
      </w:pPr>
      <w:r w:rsidRPr="000910D1">
        <w:rPr>
          <w:rFonts w:cs="Calibri"/>
          <w:sz w:val="28"/>
          <w:szCs w:val="28"/>
        </w:rPr>
        <w:t xml:space="preserve">Knowledge of the </w:t>
      </w:r>
      <w:r w:rsidR="003C70A6" w:rsidRPr="000910D1">
        <w:rPr>
          <w:rFonts w:cs="Calibri"/>
          <w:sz w:val="28"/>
          <w:szCs w:val="28"/>
        </w:rPr>
        <w:t xml:space="preserve">multilateral trading system </w:t>
      </w:r>
      <w:r w:rsidRPr="000910D1">
        <w:rPr>
          <w:rFonts w:cs="Calibri"/>
          <w:sz w:val="28"/>
          <w:szCs w:val="28"/>
        </w:rPr>
        <w:t xml:space="preserve">varied from mission to mission depending on the level of engagement. Those countries that are chairing or have chaired WTO Committees or have been Group Coordinators of the African Group, the ACP Group or the LDC Group had a deeper understanding of WTO rules and procedures and could articulate their interests and concerns in the </w:t>
      </w:r>
      <w:r w:rsidR="003C70A6" w:rsidRPr="000910D1">
        <w:rPr>
          <w:rFonts w:cs="Calibri"/>
          <w:sz w:val="28"/>
          <w:szCs w:val="28"/>
        </w:rPr>
        <w:t>multilateral trade negotiations</w:t>
      </w:r>
      <w:r w:rsidRPr="000910D1">
        <w:rPr>
          <w:rFonts w:cs="Calibri"/>
          <w:sz w:val="28"/>
          <w:szCs w:val="28"/>
        </w:rPr>
        <w:t>.</w:t>
      </w:r>
    </w:p>
    <w:p w:rsidR="00D4443A" w:rsidRPr="000910D1" w:rsidRDefault="00D4443A" w:rsidP="002C67CC">
      <w:pPr>
        <w:pStyle w:val="ListParagraph"/>
        <w:numPr>
          <w:ilvl w:val="0"/>
          <w:numId w:val="1"/>
        </w:numPr>
        <w:jc w:val="both"/>
        <w:rPr>
          <w:rFonts w:cs="Calibri"/>
          <w:sz w:val="28"/>
          <w:szCs w:val="28"/>
        </w:rPr>
      </w:pPr>
      <w:r w:rsidRPr="000910D1">
        <w:rPr>
          <w:rFonts w:cs="Calibri"/>
          <w:sz w:val="28"/>
          <w:szCs w:val="28"/>
        </w:rPr>
        <w:t>Not all officers deployed to Geneva had prior training on WTO issues. To overcome this challenge, SADC missions are taking advantage of the capacity building programmes offered by the WTO and other cooperating partners. However, a common challenge is the high staff turnover at Geneva and in the capitals.</w:t>
      </w:r>
    </w:p>
    <w:p w:rsidR="00A77692" w:rsidRPr="000910D1" w:rsidRDefault="00A77692" w:rsidP="00F31055">
      <w:pPr>
        <w:pStyle w:val="ListParagraph"/>
        <w:jc w:val="both"/>
        <w:rPr>
          <w:rFonts w:cs="Calibri"/>
          <w:sz w:val="28"/>
          <w:szCs w:val="28"/>
        </w:rPr>
      </w:pPr>
    </w:p>
    <w:p w:rsidR="00F31055" w:rsidRPr="000910D1" w:rsidRDefault="00F31055" w:rsidP="005520C2">
      <w:pPr>
        <w:pStyle w:val="Heading2"/>
        <w:pBdr>
          <w:top w:val="single" w:sz="4" w:space="1" w:color="auto"/>
          <w:left w:val="single" w:sz="4" w:space="4" w:color="auto"/>
          <w:bottom w:val="single" w:sz="4" w:space="1" w:color="auto"/>
          <w:right w:val="single" w:sz="4" w:space="4" w:color="auto"/>
        </w:pBdr>
        <w:shd w:val="clear" w:color="auto" w:fill="DAEEF3" w:themeFill="accent5" w:themeFillTint="33"/>
        <w:rPr>
          <w:rFonts w:cs="Calibri"/>
          <w:sz w:val="28"/>
          <w:szCs w:val="28"/>
        </w:rPr>
      </w:pPr>
      <w:bookmarkStart w:id="10" w:name="_Toc323413412"/>
      <w:r w:rsidRPr="000910D1">
        <w:rPr>
          <w:rFonts w:cs="Calibri"/>
          <w:kern w:val="32"/>
          <w:sz w:val="28"/>
          <w:szCs w:val="28"/>
        </w:rPr>
        <w:t>3.2</w:t>
      </w:r>
      <w:r w:rsidRPr="000910D1">
        <w:rPr>
          <w:rFonts w:cs="Calibri"/>
          <w:kern w:val="32"/>
          <w:sz w:val="28"/>
          <w:szCs w:val="28"/>
        </w:rPr>
        <w:tab/>
      </w:r>
      <w:r w:rsidR="005C5763" w:rsidRPr="005C5763">
        <w:rPr>
          <w:rFonts w:ascii="Calibri" w:hAnsi="Calibri" w:cs="Calibri"/>
          <w:kern w:val="32"/>
          <w:sz w:val="28"/>
          <w:szCs w:val="28"/>
        </w:rPr>
        <w:t>COORDINATION AT NATIONAL, REGIONAL AND MULTILATERAL LEVELS</w:t>
      </w:r>
      <w:bookmarkEnd w:id="10"/>
    </w:p>
    <w:p w:rsidR="00F31055" w:rsidRPr="000910D1" w:rsidRDefault="00F31055" w:rsidP="00D4443A">
      <w:pPr>
        <w:jc w:val="both"/>
        <w:rPr>
          <w:rFonts w:cs="Calibri"/>
          <w:b/>
          <w:i/>
          <w:sz w:val="28"/>
          <w:szCs w:val="28"/>
        </w:rPr>
      </w:pPr>
    </w:p>
    <w:p w:rsidR="00D4443A" w:rsidRPr="000910D1" w:rsidRDefault="00D4443A" w:rsidP="00D4443A">
      <w:pPr>
        <w:jc w:val="both"/>
        <w:rPr>
          <w:rFonts w:cs="Calibri"/>
          <w:sz w:val="28"/>
          <w:szCs w:val="28"/>
        </w:rPr>
      </w:pPr>
      <w:r w:rsidRPr="000910D1">
        <w:rPr>
          <w:rFonts w:cs="Calibri"/>
          <w:b/>
          <w:i/>
          <w:sz w:val="28"/>
          <w:szCs w:val="28"/>
        </w:rPr>
        <w:t xml:space="preserve"> </w:t>
      </w:r>
      <w:r w:rsidR="007E0E96" w:rsidRPr="000910D1">
        <w:rPr>
          <w:rFonts w:cs="Calibri"/>
          <w:sz w:val="28"/>
          <w:szCs w:val="28"/>
        </w:rPr>
        <w:t xml:space="preserve">Whereas all SADC member states have </w:t>
      </w:r>
      <w:r w:rsidR="00CC3FD2" w:rsidRPr="000910D1">
        <w:rPr>
          <w:rFonts w:cs="Calibri"/>
          <w:sz w:val="28"/>
          <w:szCs w:val="28"/>
        </w:rPr>
        <w:t>national multi-stakeholder consultative mechanisms that work satisfactorily in some member states, the structures for regional and multilateral trade negotiations are weak.  Given that the SADC Secretariat is not a member of the WTO in its own right, the negotiations are conducted individually by member states.  However, most Trade Ministries in SADC member states are inadequately staffed.  The same is true for Brussels and Geneva-based missions who have to contend with multiple meetings at the WTO, UNCTAD and the ITC.  The consultations revealed that the necessity of improving coordi</w:t>
      </w:r>
      <w:r w:rsidR="005243EA" w:rsidRPr="000910D1">
        <w:rPr>
          <w:rFonts w:cs="Calibri"/>
          <w:sz w:val="28"/>
          <w:szCs w:val="28"/>
        </w:rPr>
        <w:t>n</w:t>
      </w:r>
      <w:r w:rsidR="00CC3FD2" w:rsidRPr="000910D1">
        <w:rPr>
          <w:rFonts w:cs="Calibri"/>
          <w:sz w:val="28"/>
          <w:szCs w:val="28"/>
        </w:rPr>
        <w:t>a</w:t>
      </w:r>
      <w:r w:rsidR="005243EA" w:rsidRPr="000910D1">
        <w:rPr>
          <w:rFonts w:cs="Calibri"/>
          <w:sz w:val="28"/>
          <w:szCs w:val="28"/>
        </w:rPr>
        <w:t xml:space="preserve">tion at the national, regional and multilateral levels to promote consistency in the positions adopted by SADC member states in the negotiations </w:t>
      </w:r>
      <w:r w:rsidR="005243EA" w:rsidRPr="000910D1">
        <w:rPr>
          <w:rFonts w:cs="Calibri"/>
          <w:sz w:val="28"/>
          <w:szCs w:val="28"/>
        </w:rPr>
        <w:lastRenderedPageBreak/>
        <w:t>and also ensure that they secure the best possible agreement</w:t>
      </w:r>
      <w:r w:rsidR="00CC3FD2" w:rsidRPr="000910D1">
        <w:rPr>
          <w:rFonts w:cs="Calibri"/>
          <w:sz w:val="28"/>
          <w:szCs w:val="28"/>
        </w:rPr>
        <w:t xml:space="preserve">.   </w:t>
      </w:r>
      <w:r w:rsidR="005243EA" w:rsidRPr="000910D1">
        <w:rPr>
          <w:rFonts w:cs="Calibri"/>
          <w:sz w:val="28"/>
          <w:szCs w:val="28"/>
        </w:rPr>
        <w:t>The main points which emerged from the consultations are as follows:</w:t>
      </w:r>
      <w:r w:rsidR="00CC3FD2" w:rsidRPr="000910D1">
        <w:rPr>
          <w:rFonts w:cs="Calibri"/>
          <w:sz w:val="28"/>
          <w:szCs w:val="28"/>
        </w:rPr>
        <w:t xml:space="preserve"> </w:t>
      </w:r>
    </w:p>
    <w:p w:rsidR="00D4443A" w:rsidRPr="000910D1" w:rsidRDefault="00D4443A" w:rsidP="002C67CC">
      <w:pPr>
        <w:pStyle w:val="ListParagraph"/>
        <w:numPr>
          <w:ilvl w:val="0"/>
          <w:numId w:val="2"/>
        </w:numPr>
        <w:jc w:val="both"/>
        <w:rPr>
          <w:rFonts w:cs="Calibri"/>
          <w:sz w:val="28"/>
          <w:szCs w:val="28"/>
        </w:rPr>
      </w:pPr>
      <w:r w:rsidRPr="000910D1">
        <w:rPr>
          <w:rFonts w:cs="Calibri"/>
          <w:sz w:val="28"/>
          <w:szCs w:val="28"/>
        </w:rPr>
        <w:t>All member states have national multi-stakeholder consultative mechanisms headed by Ministries of Trade that are responsible for trade policy formulation and implementation. Most member states conceded that the level of appreciation of WTO issues is generally weak as evidenced by the lack of responses to requests for guidance and /or national positions on topical negotiating issues.</w:t>
      </w:r>
    </w:p>
    <w:p w:rsidR="00D4443A" w:rsidRPr="000910D1" w:rsidRDefault="00D4443A" w:rsidP="002C67CC">
      <w:pPr>
        <w:pStyle w:val="ListParagraph"/>
        <w:numPr>
          <w:ilvl w:val="0"/>
          <w:numId w:val="2"/>
        </w:numPr>
        <w:jc w:val="both"/>
        <w:rPr>
          <w:rFonts w:cs="Calibri"/>
          <w:sz w:val="28"/>
          <w:szCs w:val="28"/>
        </w:rPr>
      </w:pPr>
      <w:r w:rsidRPr="000910D1">
        <w:rPr>
          <w:rFonts w:cs="Calibri"/>
          <w:sz w:val="28"/>
          <w:szCs w:val="28"/>
        </w:rPr>
        <w:t>Priority is given mostly to bilateral and regional trade negotiations as well as the EPAs and AGOA. This is because of there is a perception that the MTS and MTNs do not have immediate and tangible commercial benefits.</w:t>
      </w:r>
    </w:p>
    <w:p w:rsidR="00D4443A" w:rsidRPr="000910D1" w:rsidRDefault="00D4443A" w:rsidP="002C67CC">
      <w:pPr>
        <w:pStyle w:val="ListParagraph"/>
        <w:numPr>
          <w:ilvl w:val="0"/>
          <w:numId w:val="2"/>
        </w:numPr>
        <w:jc w:val="both"/>
        <w:rPr>
          <w:rFonts w:cs="Calibri"/>
          <w:sz w:val="28"/>
          <w:szCs w:val="28"/>
        </w:rPr>
      </w:pPr>
      <w:r w:rsidRPr="000910D1">
        <w:rPr>
          <w:rFonts w:cs="Calibri"/>
          <w:sz w:val="28"/>
          <w:szCs w:val="28"/>
        </w:rPr>
        <w:t>The SADC TIFI Directorate has only one resourced officer at its multilateral trade desk. While some units e.g. SQUAM have direct interface with the WTO SPS and TBT Committees, there is no internal coordination on WTO matters within TIFI and between TIFI and other Directorates e.g. FANR and I &amp;S.</w:t>
      </w:r>
    </w:p>
    <w:p w:rsidR="00D4443A" w:rsidRPr="000910D1" w:rsidRDefault="00D4443A" w:rsidP="002C67CC">
      <w:pPr>
        <w:pStyle w:val="ListParagraph"/>
        <w:numPr>
          <w:ilvl w:val="0"/>
          <w:numId w:val="2"/>
        </w:numPr>
        <w:jc w:val="both"/>
        <w:rPr>
          <w:rFonts w:cs="Calibri"/>
          <w:sz w:val="28"/>
          <w:szCs w:val="28"/>
        </w:rPr>
      </w:pPr>
      <w:r w:rsidRPr="000910D1">
        <w:rPr>
          <w:rFonts w:cs="Calibri"/>
          <w:sz w:val="28"/>
          <w:szCs w:val="28"/>
        </w:rPr>
        <w:t xml:space="preserve">SADC does not have a substantive agenda item on the MTNs in both Senior Officials and Ministers of Trade meetings. </w:t>
      </w:r>
    </w:p>
    <w:p w:rsidR="00D4443A" w:rsidRPr="000910D1" w:rsidRDefault="00D4443A" w:rsidP="002C67CC">
      <w:pPr>
        <w:pStyle w:val="ListParagraph"/>
        <w:numPr>
          <w:ilvl w:val="0"/>
          <w:numId w:val="2"/>
        </w:numPr>
        <w:jc w:val="both"/>
        <w:rPr>
          <w:rFonts w:cs="Calibri"/>
          <w:sz w:val="28"/>
          <w:szCs w:val="28"/>
        </w:rPr>
      </w:pPr>
      <w:r w:rsidRPr="000910D1">
        <w:rPr>
          <w:rFonts w:cs="Calibri"/>
          <w:sz w:val="28"/>
          <w:szCs w:val="28"/>
        </w:rPr>
        <w:t>At the multilateral level, SADC Permanent Missions do not coordinate their positions on MTNs. This has been attributed to the perceived lack of a clear Ministerial mandate as well as divergent trade interests. However SADC Ambassadors have initiated work on a coordination mechanism to address MTNs under the WTO as well as other areas under their mandate.</w:t>
      </w:r>
    </w:p>
    <w:p w:rsidR="00F31055" w:rsidRPr="000910D1" w:rsidRDefault="00F31055" w:rsidP="00F31055">
      <w:pPr>
        <w:pStyle w:val="ListParagraph"/>
        <w:jc w:val="both"/>
        <w:rPr>
          <w:rFonts w:cs="Calibri"/>
          <w:sz w:val="28"/>
          <w:szCs w:val="28"/>
        </w:rPr>
      </w:pPr>
    </w:p>
    <w:p w:rsidR="00F31055" w:rsidRPr="000910D1" w:rsidRDefault="00F31055" w:rsidP="00F31055">
      <w:pPr>
        <w:pStyle w:val="ListParagraph"/>
        <w:jc w:val="both"/>
        <w:rPr>
          <w:rFonts w:cs="Calibri"/>
          <w:sz w:val="28"/>
          <w:szCs w:val="28"/>
        </w:rPr>
      </w:pPr>
    </w:p>
    <w:p w:rsidR="00F31055" w:rsidRPr="005520C2" w:rsidRDefault="005C5763" w:rsidP="005520C2">
      <w:pPr>
        <w:pStyle w:val="Heading2"/>
        <w:pBdr>
          <w:top w:val="single" w:sz="4" w:space="1" w:color="auto"/>
          <w:left w:val="single" w:sz="4" w:space="4" w:color="auto"/>
          <w:bottom w:val="single" w:sz="4" w:space="1" w:color="auto"/>
          <w:right w:val="single" w:sz="4" w:space="4" w:color="auto"/>
        </w:pBdr>
        <w:shd w:val="clear" w:color="auto" w:fill="DAEEF3" w:themeFill="accent5" w:themeFillTint="33"/>
        <w:rPr>
          <w:rFonts w:ascii="Calibri" w:hAnsi="Calibri" w:cs="Calibri"/>
        </w:rPr>
      </w:pPr>
      <w:bookmarkStart w:id="11" w:name="_Toc323413413"/>
      <w:r w:rsidRPr="005520C2">
        <w:rPr>
          <w:rFonts w:ascii="Calibri" w:hAnsi="Calibri" w:cs="Calibri"/>
          <w:kern w:val="32"/>
        </w:rPr>
        <w:t xml:space="preserve">3.3   </w:t>
      </w:r>
      <w:r w:rsidR="00F31055" w:rsidRPr="005520C2">
        <w:rPr>
          <w:rFonts w:ascii="Calibri" w:hAnsi="Calibri" w:cs="Calibri"/>
          <w:kern w:val="32"/>
        </w:rPr>
        <w:t xml:space="preserve"> </w:t>
      </w:r>
      <w:r w:rsidRPr="005520C2">
        <w:rPr>
          <w:rFonts w:ascii="Calibri" w:hAnsi="Calibri" w:cs="Calibri"/>
        </w:rPr>
        <w:t>CAPACITY TO IDENTIFY PRO-DEVELOPMENT REFORMS AND</w:t>
      </w:r>
      <w:r w:rsidR="005520C2" w:rsidRPr="005520C2">
        <w:rPr>
          <w:rFonts w:ascii="Calibri" w:hAnsi="Calibri" w:cs="Calibri"/>
        </w:rPr>
        <w:t xml:space="preserve"> </w:t>
      </w:r>
      <w:r w:rsidRPr="005520C2">
        <w:rPr>
          <w:rFonts w:ascii="Calibri" w:hAnsi="Calibri" w:cs="Calibri"/>
        </w:rPr>
        <w:t>APPROPRIATE POLICIES TO BENEFIT FROM THE MULTILATERAL TRADING SYSTEM</w:t>
      </w:r>
      <w:bookmarkEnd w:id="11"/>
    </w:p>
    <w:p w:rsidR="001E4882" w:rsidRPr="000910D1" w:rsidRDefault="001E4882" w:rsidP="005520C2">
      <w:pPr>
        <w:rPr>
          <w:rFonts w:cs="Calibri"/>
          <w:sz w:val="28"/>
          <w:szCs w:val="28"/>
        </w:rPr>
      </w:pPr>
    </w:p>
    <w:p w:rsidR="00F31055" w:rsidRPr="000910D1" w:rsidRDefault="00386ABE" w:rsidP="00D4443A">
      <w:pPr>
        <w:jc w:val="both"/>
        <w:rPr>
          <w:rFonts w:cs="Calibri"/>
          <w:sz w:val="28"/>
          <w:szCs w:val="28"/>
        </w:rPr>
      </w:pPr>
      <w:r w:rsidRPr="000910D1">
        <w:rPr>
          <w:rFonts w:cs="Calibri"/>
          <w:sz w:val="28"/>
          <w:szCs w:val="28"/>
        </w:rPr>
        <w:t xml:space="preserve">While membership of the WTO can be beneficial for SADC member states, it is imperative that the countries adopt appropriate policies which would </w:t>
      </w:r>
      <w:r w:rsidR="00BA4C33" w:rsidRPr="000910D1">
        <w:rPr>
          <w:rFonts w:cs="Calibri"/>
          <w:sz w:val="28"/>
          <w:szCs w:val="28"/>
        </w:rPr>
        <w:t xml:space="preserve">position the </w:t>
      </w:r>
      <w:r w:rsidR="00BA4C33" w:rsidRPr="000910D1">
        <w:rPr>
          <w:rFonts w:cs="Calibri"/>
          <w:sz w:val="28"/>
          <w:szCs w:val="28"/>
        </w:rPr>
        <w:lastRenderedPageBreak/>
        <w:t xml:space="preserve">countries to benefit from the multilateral trading system.  Mere membership of the WTO is not enough as can be seen from the recent trade statistics released by the WTO.  Given the weak capacity of SADC member states, the SADC Secretariat can play a crucial role by providing cogent advice on the sort of policies which countries can adopt to benefit from the trading system.  Unfortunately, the Secretariat has not been able to play this role </w:t>
      </w:r>
      <w:r w:rsidR="001E4882" w:rsidRPr="000910D1">
        <w:rPr>
          <w:rFonts w:cs="Calibri"/>
          <w:sz w:val="28"/>
          <w:szCs w:val="28"/>
        </w:rPr>
        <w:t>because of inadequate resources.  The main conclusion of the consultations was as follows:</w:t>
      </w:r>
      <w:r w:rsidR="00BA4C33" w:rsidRPr="000910D1">
        <w:rPr>
          <w:rFonts w:cs="Calibri"/>
          <w:sz w:val="28"/>
          <w:szCs w:val="28"/>
        </w:rPr>
        <w:t xml:space="preserve"> </w:t>
      </w:r>
      <w:r w:rsidRPr="000910D1">
        <w:rPr>
          <w:rFonts w:cs="Calibri"/>
          <w:sz w:val="28"/>
          <w:szCs w:val="28"/>
        </w:rPr>
        <w:t xml:space="preserve"> </w:t>
      </w:r>
    </w:p>
    <w:p w:rsidR="00D4443A" w:rsidRPr="000910D1" w:rsidRDefault="00D4443A" w:rsidP="002C67CC">
      <w:pPr>
        <w:pStyle w:val="ListParagraph"/>
        <w:numPr>
          <w:ilvl w:val="0"/>
          <w:numId w:val="3"/>
        </w:numPr>
        <w:jc w:val="both"/>
        <w:rPr>
          <w:rFonts w:cs="Calibri"/>
          <w:sz w:val="28"/>
          <w:szCs w:val="28"/>
        </w:rPr>
      </w:pPr>
      <w:r w:rsidRPr="000910D1">
        <w:rPr>
          <w:rFonts w:cs="Calibri"/>
          <w:sz w:val="28"/>
          <w:szCs w:val="28"/>
        </w:rPr>
        <w:t>In the light of the weak institutional structure to service MTNs in the TIFI Directorate, the SADC Secretariat has not developed capacity to provide policy advice to benefit members in the MTS. The responsibility to identify pro-development reforms has therefore been left to individual member states.</w:t>
      </w:r>
    </w:p>
    <w:p w:rsidR="00F31055" w:rsidRPr="000910D1" w:rsidRDefault="00F31055" w:rsidP="00F31055">
      <w:pPr>
        <w:pStyle w:val="ListParagraph"/>
        <w:jc w:val="both"/>
        <w:rPr>
          <w:rFonts w:cs="Calibri"/>
          <w:sz w:val="28"/>
          <w:szCs w:val="28"/>
        </w:rPr>
      </w:pPr>
    </w:p>
    <w:p w:rsidR="00F31055" w:rsidRPr="005520C2" w:rsidRDefault="00F31055" w:rsidP="005520C2">
      <w:pPr>
        <w:pStyle w:val="Heading2"/>
        <w:pBdr>
          <w:top w:val="single" w:sz="4" w:space="1" w:color="auto"/>
          <w:left w:val="single" w:sz="4" w:space="4" w:color="auto"/>
          <w:bottom w:val="single" w:sz="4" w:space="1" w:color="auto"/>
          <w:right w:val="single" w:sz="4" w:space="4" w:color="auto"/>
        </w:pBdr>
        <w:shd w:val="clear" w:color="auto" w:fill="DAEEF3" w:themeFill="accent5" w:themeFillTint="33"/>
        <w:rPr>
          <w:rFonts w:ascii="Calibri" w:hAnsi="Calibri" w:cs="Calibri"/>
          <w:sz w:val="28"/>
          <w:szCs w:val="28"/>
        </w:rPr>
      </w:pPr>
      <w:bookmarkStart w:id="12" w:name="_Toc323413414"/>
      <w:r w:rsidRPr="005520C2">
        <w:rPr>
          <w:rFonts w:ascii="Calibri" w:hAnsi="Calibri" w:cs="Calibri"/>
          <w:kern w:val="32"/>
          <w:sz w:val="28"/>
          <w:szCs w:val="28"/>
        </w:rPr>
        <w:t>3.4</w:t>
      </w:r>
      <w:r w:rsidRPr="005520C2">
        <w:rPr>
          <w:rFonts w:ascii="Calibri" w:hAnsi="Calibri" w:cs="Calibri"/>
          <w:kern w:val="32"/>
          <w:sz w:val="28"/>
          <w:szCs w:val="28"/>
        </w:rPr>
        <w:tab/>
      </w:r>
      <w:r w:rsidRPr="005520C2">
        <w:rPr>
          <w:rFonts w:ascii="Calibri" w:hAnsi="Calibri" w:cs="Calibri"/>
          <w:kern w:val="32"/>
          <w:sz w:val="28"/>
          <w:szCs w:val="28"/>
        </w:rPr>
        <w:tab/>
      </w:r>
      <w:r w:rsidR="005C5763" w:rsidRPr="005520C2">
        <w:rPr>
          <w:rFonts w:ascii="Calibri" w:hAnsi="Calibri" w:cs="Calibri"/>
        </w:rPr>
        <w:t>INFORMATION EXCHANGE BETWEEN SADC MEMBER STATES, SADC GENEVA-BASED REPRESENTATIVES AND THE SADC SECRETARIAT</w:t>
      </w:r>
      <w:bookmarkEnd w:id="12"/>
    </w:p>
    <w:p w:rsidR="00F31055" w:rsidRPr="000910D1" w:rsidRDefault="00F31055" w:rsidP="00F31055">
      <w:pPr>
        <w:pStyle w:val="ListParagraph"/>
        <w:jc w:val="both"/>
        <w:rPr>
          <w:rFonts w:cs="Calibri"/>
          <w:sz w:val="28"/>
          <w:szCs w:val="28"/>
        </w:rPr>
      </w:pPr>
    </w:p>
    <w:p w:rsidR="00BE18AF" w:rsidRPr="000910D1" w:rsidRDefault="00BE18AF" w:rsidP="00264D1C">
      <w:pPr>
        <w:jc w:val="both"/>
        <w:rPr>
          <w:rFonts w:cs="Calibri"/>
          <w:sz w:val="28"/>
          <w:szCs w:val="28"/>
        </w:rPr>
      </w:pPr>
      <w:r w:rsidRPr="000910D1">
        <w:rPr>
          <w:rFonts w:cs="Calibri"/>
          <w:sz w:val="28"/>
          <w:szCs w:val="28"/>
        </w:rPr>
        <w:t xml:space="preserve">Given that the SADC Secretariat is not a WTO Member, it would have to rely on its member states for information to enable it to </w:t>
      </w:r>
      <w:r w:rsidR="00DB20FC" w:rsidRPr="000910D1">
        <w:rPr>
          <w:rFonts w:cs="Calibri"/>
          <w:sz w:val="28"/>
          <w:szCs w:val="28"/>
        </w:rPr>
        <w:t>provide effective policy advice.  Currently,</w:t>
      </w:r>
      <w:r w:rsidR="00264D1C" w:rsidRPr="000910D1">
        <w:rPr>
          <w:rFonts w:cs="Calibri"/>
          <w:sz w:val="28"/>
          <w:szCs w:val="28"/>
        </w:rPr>
        <w:t xml:space="preserve"> there are no established mechanisms for sharing information.  There is also very little contact between the SADC Secretariat and Geneva-based representatives of SADC member states.  Likewise, there is also little contact between Brussels and Geneva-based representatives making it possible that they would negotiate agreements whose provisions may differ and not serve the overall interests of SADC member states.  In some SADC member states, communication channels between Brussels and Geneva-based representatives and capital-based officials are less than ideal.  The main observation to emerge from the consultations is as follows:</w:t>
      </w:r>
    </w:p>
    <w:p w:rsidR="00D4443A" w:rsidRPr="000910D1" w:rsidRDefault="00D4443A" w:rsidP="002C67CC">
      <w:pPr>
        <w:pStyle w:val="ListParagraph"/>
        <w:numPr>
          <w:ilvl w:val="0"/>
          <w:numId w:val="3"/>
        </w:numPr>
        <w:jc w:val="both"/>
        <w:rPr>
          <w:rFonts w:cs="Calibri"/>
          <w:sz w:val="28"/>
          <w:szCs w:val="28"/>
        </w:rPr>
      </w:pPr>
      <w:r w:rsidRPr="000910D1">
        <w:rPr>
          <w:rFonts w:cs="Calibri"/>
          <w:sz w:val="28"/>
          <w:szCs w:val="28"/>
        </w:rPr>
        <w:t xml:space="preserve">The WTO Secretariat sends information and documentation to all member states through their missions in Geneva as well as ICT platforms in the </w:t>
      </w:r>
      <w:r w:rsidRPr="000910D1">
        <w:rPr>
          <w:rFonts w:cs="Calibri"/>
          <w:sz w:val="28"/>
          <w:szCs w:val="28"/>
        </w:rPr>
        <w:lastRenderedPageBreak/>
        <w:t xml:space="preserve">capitals. Special access codes are required to access that information. However, since the SADC Secretariat has no Observer Status in the WTO, they cannot have direct online access to the WTO documentation. </w:t>
      </w:r>
    </w:p>
    <w:p w:rsidR="008127BC" w:rsidRPr="000910D1" w:rsidRDefault="008127BC" w:rsidP="005520C2">
      <w:pPr>
        <w:spacing w:after="0" w:line="240" w:lineRule="auto"/>
        <w:rPr>
          <w:rFonts w:cs="Calibri"/>
          <w:sz w:val="28"/>
          <w:szCs w:val="28"/>
        </w:rPr>
      </w:pPr>
    </w:p>
    <w:p w:rsidR="00375375" w:rsidRPr="005C5763" w:rsidRDefault="00F31055" w:rsidP="005520C2">
      <w:pPr>
        <w:pStyle w:val="Heading1"/>
        <w:pBdr>
          <w:top w:val="single" w:sz="4" w:space="1" w:color="auto"/>
          <w:left w:val="single" w:sz="4" w:space="4" w:color="auto"/>
          <w:bottom w:val="single" w:sz="4" w:space="1" w:color="auto"/>
          <w:right w:val="single" w:sz="4" w:space="4" w:color="auto"/>
        </w:pBdr>
        <w:shd w:val="clear" w:color="auto" w:fill="D99594" w:themeFill="accent2" w:themeFillTint="99"/>
        <w:rPr>
          <w:rFonts w:ascii="Calibri" w:hAnsi="Calibri" w:cs="Calibri"/>
          <w:color w:val="0000CC"/>
          <w:sz w:val="28"/>
        </w:rPr>
      </w:pPr>
      <w:bookmarkStart w:id="13" w:name="_Toc323413415"/>
      <w:r w:rsidRPr="005C5763">
        <w:rPr>
          <w:rFonts w:ascii="Calibri" w:hAnsi="Calibri" w:cs="Calibri"/>
          <w:sz w:val="28"/>
        </w:rPr>
        <w:t>4</w:t>
      </w:r>
      <w:r w:rsidR="0027504E" w:rsidRPr="005C5763">
        <w:rPr>
          <w:rFonts w:ascii="Calibri" w:hAnsi="Calibri" w:cs="Calibri"/>
          <w:sz w:val="28"/>
        </w:rPr>
        <w:t>.0</w:t>
      </w:r>
      <w:r w:rsidR="0027504E" w:rsidRPr="005C5763">
        <w:rPr>
          <w:rFonts w:ascii="Calibri" w:hAnsi="Calibri" w:cs="Calibri"/>
          <w:sz w:val="28"/>
        </w:rPr>
        <w:tab/>
      </w:r>
      <w:r w:rsidR="0027504E" w:rsidRPr="005C5763">
        <w:rPr>
          <w:rFonts w:ascii="Calibri" w:hAnsi="Calibri" w:cs="Calibri"/>
          <w:sz w:val="28"/>
        </w:rPr>
        <w:tab/>
      </w:r>
      <w:r w:rsidR="0027504E" w:rsidRPr="005C5763">
        <w:rPr>
          <w:rFonts w:ascii="Calibri" w:hAnsi="Calibri" w:cs="Calibri"/>
          <w:sz w:val="28"/>
        </w:rPr>
        <w:tab/>
      </w:r>
      <w:r w:rsidR="0027504E" w:rsidRPr="005C5763">
        <w:rPr>
          <w:rFonts w:ascii="Calibri" w:hAnsi="Calibri" w:cs="Calibri"/>
          <w:sz w:val="28"/>
        </w:rPr>
        <w:tab/>
      </w:r>
      <w:r w:rsidR="00375375" w:rsidRPr="005C5763">
        <w:rPr>
          <w:rFonts w:ascii="Calibri" w:hAnsi="Calibri" w:cs="Calibri"/>
          <w:sz w:val="28"/>
        </w:rPr>
        <w:t>SADC COUNTRIES AND THE DOHA ROUND</w:t>
      </w:r>
      <w:bookmarkEnd w:id="13"/>
    </w:p>
    <w:p w:rsidR="00375375" w:rsidRPr="000910D1" w:rsidRDefault="00375375" w:rsidP="00375375">
      <w:pPr>
        <w:jc w:val="both"/>
        <w:rPr>
          <w:rFonts w:cs="Calibri"/>
          <w:sz w:val="28"/>
          <w:szCs w:val="28"/>
        </w:rPr>
      </w:pPr>
    </w:p>
    <w:p w:rsidR="00945B51" w:rsidRPr="000910D1" w:rsidRDefault="00F50CFC" w:rsidP="00375375">
      <w:pPr>
        <w:jc w:val="both"/>
        <w:rPr>
          <w:rFonts w:cs="Calibri"/>
          <w:sz w:val="28"/>
          <w:szCs w:val="28"/>
        </w:rPr>
      </w:pPr>
      <w:r w:rsidRPr="000910D1">
        <w:rPr>
          <w:rFonts w:cs="Calibri"/>
          <w:sz w:val="28"/>
          <w:szCs w:val="28"/>
        </w:rPr>
        <w:t>SADC countries are marginalised in the multilateral trading system.  Their share in world trade is around 1 per cent.</w:t>
      </w:r>
      <w:r w:rsidR="00EF397D" w:rsidRPr="000910D1">
        <w:rPr>
          <w:rFonts w:cs="Calibri"/>
          <w:sz w:val="28"/>
          <w:szCs w:val="28"/>
        </w:rPr>
        <w:t xml:space="preserve"> </w:t>
      </w:r>
      <w:r w:rsidR="00A215FC" w:rsidRPr="000910D1">
        <w:rPr>
          <w:rFonts w:cs="Calibri"/>
          <w:sz w:val="28"/>
          <w:szCs w:val="28"/>
        </w:rPr>
        <w:t xml:space="preserve">The figure is considerably lower when South Africa is excluded.  </w:t>
      </w:r>
      <w:r w:rsidR="00EF397D" w:rsidRPr="000910D1">
        <w:rPr>
          <w:rFonts w:cs="Calibri"/>
          <w:sz w:val="28"/>
          <w:szCs w:val="28"/>
        </w:rPr>
        <w:t xml:space="preserve">With the exception of South Africa which has a more diversified economy, the majority of SADC member states </w:t>
      </w:r>
      <w:r w:rsidR="00A215FC" w:rsidRPr="000910D1">
        <w:rPr>
          <w:rFonts w:cs="Calibri"/>
          <w:sz w:val="28"/>
          <w:szCs w:val="28"/>
        </w:rPr>
        <w:t xml:space="preserve">are dependent on a few </w:t>
      </w:r>
      <w:r w:rsidR="00EF397D" w:rsidRPr="000910D1">
        <w:rPr>
          <w:rFonts w:cs="Calibri"/>
          <w:sz w:val="28"/>
          <w:szCs w:val="28"/>
        </w:rPr>
        <w:t>primary products</w:t>
      </w:r>
      <w:r w:rsidR="00A215FC" w:rsidRPr="000910D1">
        <w:rPr>
          <w:rFonts w:cs="Calibri"/>
          <w:sz w:val="28"/>
          <w:szCs w:val="28"/>
        </w:rPr>
        <w:t xml:space="preserve"> for export.  </w:t>
      </w:r>
      <w:r w:rsidR="00DD13AC" w:rsidRPr="000910D1">
        <w:rPr>
          <w:rFonts w:cs="Calibri"/>
          <w:sz w:val="28"/>
          <w:szCs w:val="28"/>
        </w:rPr>
        <w:t>There is very little value addition which has impacted negatively on intra-trade flows within the region and productivity gains.  T</w:t>
      </w:r>
      <w:r w:rsidR="00A215FC" w:rsidRPr="000910D1">
        <w:rPr>
          <w:rFonts w:cs="Calibri"/>
          <w:sz w:val="28"/>
          <w:szCs w:val="28"/>
        </w:rPr>
        <w:t xml:space="preserve">he SADC region is rich in natural resources and has abundant land and water resources which could </w:t>
      </w:r>
      <w:r w:rsidR="00DD13AC" w:rsidRPr="000910D1">
        <w:rPr>
          <w:rFonts w:cs="Calibri"/>
          <w:sz w:val="28"/>
          <w:szCs w:val="28"/>
        </w:rPr>
        <w:t xml:space="preserve">transform the </w:t>
      </w:r>
      <w:r w:rsidR="00E9138C" w:rsidRPr="000910D1">
        <w:rPr>
          <w:rFonts w:cs="Calibri"/>
          <w:sz w:val="28"/>
          <w:szCs w:val="28"/>
        </w:rPr>
        <w:t>region from being a net-food importer into a net-food exporter and underpin the transformation and diversification of their economy</w:t>
      </w:r>
      <w:r w:rsidR="00C73411" w:rsidRPr="000910D1">
        <w:rPr>
          <w:rFonts w:cs="Calibri"/>
          <w:sz w:val="28"/>
          <w:szCs w:val="28"/>
        </w:rPr>
        <w:t>.</w:t>
      </w:r>
      <w:r w:rsidR="00E9138C" w:rsidRPr="000910D1">
        <w:rPr>
          <w:rFonts w:cs="Calibri"/>
          <w:sz w:val="28"/>
          <w:szCs w:val="28"/>
        </w:rPr>
        <w:t xml:space="preserve">  </w:t>
      </w:r>
      <w:r w:rsidR="00EF397D" w:rsidRPr="000910D1">
        <w:rPr>
          <w:rFonts w:cs="Calibri"/>
          <w:sz w:val="28"/>
          <w:szCs w:val="28"/>
        </w:rPr>
        <w:t xml:space="preserve"> </w:t>
      </w:r>
      <w:r w:rsidR="00DD13AC" w:rsidRPr="000910D1">
        <w:rPr>
          <w:rFonts w:cs="Calibri"/>
          <w:sz w:val="28"/>
          <w:szCs w:val="28"/>
        </w:rPr>
        <w:t xml:space="preserve">SADC member states realise that if they are to reverse their marginalisation in world trade, they </w:t>
      </w:r>
      <w:r w:rsidR="00E9138C" w:rsidRPr="000910D1">
        <w:rPr>
          <w:rFonts w:cs="Calibri"/>
          <w:sz w:val="28"/>
          <w:szCs w:val="28"/>
        </w:rPr>
        <w:t xml:space="preserve">need to increase their participation </w:t>
      </w:r>
      <w:r w:rsidR="00945B51" w:rsidRPr="000910D1">
        <w:rPr>
          <w:rFonts w:cs="Calibri"/>
          <w:sz w:val="28"/>
          <w:szCs w:val="28"/>
        </w:rPr>
        <w:t>in the multilateral trading system not only in terms of understanding WTO Agreements and participating actively in the negotiations, but also their share in world trade.</w:t>
      </w:r>
      <w:r w:rsidR="006A1ADB" w:rsidRPr="000910D1">
        <w:rPr>
          <w:rFonts w:cs="Calibri"/>
          <w:sz w:val="28"/>
          <w:szCs w:val="28"/>
        </w:rPr>
        <w:t xml:space="preserve">  Unlike previous Trade Rounds, SADC member states have participated relatively actively in the Doha Round.  With the exception of Malawi and Seychelles, all the SADC membe</w:t>
      </w:r>
      <w:r w:rsidR="00C73411" w:rsidRPr="000910D1">
        <w:rPr>
          <w:rFonts w:cs="Calibri"/>
          <w:sz w:val="28"/>
          <w:szCs w:val="28"/>
        </w:rPr>
        <w:t xml:space="preserve">r states have missions to the </w:t>
      </w:r>
      <w:r w:rsidR="00FC556F" w:rsidRPr="000910D1">
        <w:rPr>
          <w:rFonts w:cs="Calibri"/>
          <w:sz w:val="28"/>
          <w:szCs w:val="28"/>
        </w:rPr>
        <w:t>WTO in Geneva</w:t>
      </w:r>
      <w:r w:rsidR="006A1ADB" w:rsidRPr="000910D1">
        <w:rPr>
          <w:rFonts w:cs="Calibri"/>
          <w:sz w:val="28"/>
          <w:szCs w:val="28"/>
        </w:rPr>
        <w:t xml:space="preserve">.  This has enabled them to follow closely the negotiations and ensure </w:t>
      </w:r>
      <w:r w:rsidR="0010078C" w:rsidRPr="000910D1">
        <w:rPr>
          <w:rFonts w:cs="Calibri"/>
          <w:sz w:val="28"/>
          <w:szCs w:val="28"/>
        </w:rPr>
        <w:t>that their interests are taken into</w:t>
      </w:r>
      <w:r w:rsidR="004764D0" w:rsidRPr="000910D1">
        <w:rPr>
          <w:rFonts w:cs="Calibri"/>
          <w:sz w:val="28"/>
          <w:szCs w:val="28"/>
        </w:rPr>
        <w:t xml:space="preserve"> account</w:t>
      </w:r>
      <w:r w:rsidR="0010078C" w:rsidRPr="000910D1">
        <w:rPr>
          <w:rFonts w:cs="Calibri"/>
          <w:sz w:val="28"/>
          <w:szCs w:val="28"/>
        </w:rPr>
        <w:t xml:space="preserve">.  </w:t>
      </w:r>
      <w:r w:rsidR="009040EA" w:rsidRPr="000910D1">
        <w:rPr>
          <w:rFonts w:cs="Calibri"/>
          <w:sz w:val="28"/>
          <w:szCs w:val="28"/>
        </w:rPr>
        <w:t>A few Ambassadors from SADC member states have chaired some Negotiating Groups</w:t>
      </w:r>
      <w:r w:rsidR="00C3296E" w:rsidRPr="000910D1">
        <w:rPr>
          <w:rFonts w:cs="Calibri"/>
          <w:sz w:val="28"/>
          <w:szCs w:val="28"/>
        </w:rPr>
        <w:t xml:space="preserve">.  </w:t>
      </w:r>
      <w:r w:rsidR="0010078C" w:rsidRPr="000910D1">
        <w:rPr>
          <w:rFonts w:cs="Calibri"/>
          <w:sz w:val="28"/>
          <w:szCs w:val="28"/>
        </w:rPr>
        <w:t>The non-resident missions, Malawi and Seychelles</w:t>
      </w:r>
      <w:r w:rsidR="00C3296E" w:rsidRPr="000910D1">
        <w:rPr>
          <w:rFonts w:cs="Calibri"/>
          <w:sz w:val="28"/>
          <w:szCs w:val="28"/>
        </w:rPr>
        <w:t xml:space="preserve">, </w:t>
      </w:r>
      <w:r w:rsidR="0010078C" w:rsidRPr="000910D1">
        <w:rPr>
          <w:rFonts w:cs="Calibri"/>
          <w:sz w:val="28"/>
          <w:szCs w:val="28"/>
        </w:rPr>
        <w:t xml:space="preserve">have followed </w:t>
      </w:r>
      <w:r w:rsidR="009040EA" w:rsidRPr="000910D1">
        <w:rPr>
          <w:rFonts w:cs="Calibri"/>
          <w:sz w:val="28"/>
          <w:szCs w:val="28"/>
        </w:rPr>
        <w:t xml:space="preserve">the negotiations through </w:t>
      </w:r>
      <w:r w:rsidR="00C3296E" w:rsidRPr="000910D1">
        <w:rPr>
          <w:rFonts w:cs="Calibri"/>
          <w:sz w:val="28"/>
          <w:szCs w:val="28"/>
        </w:rPr>
        <w:t xml:space="preserve">other mediums, including </w:t>
      </w:r>
      <w:r w:rsidR="009040EA" w:rsidRPr="000910D1">
        <w:rPr>
          <w:rFonts w:cs="Calibri"/>
          <w:sz w:val="28"/>
          <w:szCs w:val="28"/>
        </w:rPr>
        <w:t>attendance of the “Geneva Week”</w:t>
      </w:r>
      <w:r w:rsidR="0010078C" w:rsidRPr="000910D1">
        <w:rPr>
          <w:rFonts w:cs="Calibri"/>
          <w:sz w:val="28"/>
          <w:szCs w:val="28"/>
        </w:rPr>
        <w:t xml:space="preserve">, </w:t>
      </w:r>
      <w:r w:rsidR="009040EA" w:rsidRPr="000910D1">
        <w:rPr>
          <w:rFonts w:cs="Calibri"/>
          <w:sz w:val="28"/>
          <w:szCs w:val="28"/>
        </w:rPr>
        <w:t xml:space="preserve">which are organised twice a year by the WTO Secretariat during which the participants are briefed </w:t>
      </w:r>
      <w:r w:rsidR="00947F65" w:rsidRPr="000910D1">
        <w:rPr>
          <w:rFonts w:cs="Calibri"/>
          <w:sz w:val="28"/>
          <w:szCs w:val="28"/>
        </w:rPr>
        <w:t xml:space="preserve">on </w:t>
      </w:r>
      <w:r w:rsidR="009040EA" w:rsidRPr="000910D1">
        <w:rPr>
          <w:rFonts w:cs="Calibri"/>
          <w:sz w:val="28"/>
          <w:szCs w:val="28"/>
        </w:rPr>
        <w:t xml:space="preserve">the developments in the negotiations by the Chairpersons of the various Negotiating Bodies as well as senior WTO officials.  </w:t>
      </w:r>
      <w:r w:rsidR="00947F65" w:rsidRPr="000910D1">
        <w:rPr>
          <w:rFonts w:cs="Calibri"/>
          <w:sz w:val="28"/>
          <w:szCs w:val="28"/>
        </w:rPr>
        <w:lastRenderedPageBreak/>
        <w:t>They also have the opportunity to exchange views with other SADC member states</w:t>
      </w:r>
      <w:r w:rsidR="008A2F5C" w:rsidRPr="000910D1">
        <w:rPr>
          <w:rFonts w:cs="Calibri"/>
          <w:sz w:val="28"/>
          <w:szCs w:val="28"/>
        </w:rPr>
        <w:t>, African</w:t>
      </w:r>
      <w:r w:rsidR="00947F65" w:rsidRPr="000910D1">
        <w:rPr>
          <w:rFonts w:cs="Calibri"/>
          <w:sz w:val="28"/>
          <w:szCs w:val="28"/>
        </w:rPr>
        <w:t xml:space="preserve"> countries as well as other WTO Members</w:t>
      </w:r>
      <w:r w:rsidR="008A2F5C" w:rsidRPr="000910D1">
        <w:rPr>
          <w:rFonts w:cs="Calibri"/>
          <w:sz w:val="28"/>
          <w:szCs w:val="28"/>
        </w:rPr>
        <w:t>.</w:t>
      </w:r>
    </w:p>
    <w:p w:rsidR="003F7A77" w:rsidRDefault="00C3296E" w:rsidP="00375375">
      <w:pPr>
        <w:jc w:val="both"/>
        <w:rPr>
          <w:rFonts w:cs="Calibri"/>
          <w:sz w:val="28"/>
          <w:szCs w:val="28"/>
        </w:rPr>
      </w:pPr>
      <w:r w:rsidRPr="000910D1">
        <w:rPr>
          <w:rFonts w:cs="Calibri"/>
          <w:sz w:val="28"/>
          <w:szCs w:val="28"/>
        </w:rPr>
        <w:t xml:space="preserve">Given the </w:t>
      </w:r>
      <w:r w:rsidR="00CC217C" w:rsidRPr="000910D1">
        <w:rPr>
          <w:rFonts w:cs="Calibri"/>
          <w:sz w:val="28"/>
          <w:szCs w:val="28"/>
        </w:rPr>
        <w:t xml:space="preserve">skeletal missions of most </w:t>
      </w:r>
      <w:r w:rsidRPr="000910D1">
        <w:rPr>
          <w:rFonts w:cs="Calibri"/>
          <w:sz w:val="28"/>
          <w:szCs w:val="28"/>
        </w:rPr>
        <w:t>SADC member states</w:t>
      </w:r>
      <w:r w:rsidR="00CC217C" w:rsidRPr="000910D1">
        <w:rPr>
          <w:rFonts w:cs="Calibri"/>
          <w:sz w:val="28"/>
          <w:szCs w:val="28"/>
        </w:rPr>
        <w:t xml:space="preserve"> in Geneva and the advantage of numbers as well as the similarity in the challenges faced also by other African countries, SADC member states </w:t>
      </w:r>
      <w:r w:rsidR="00E90DA4" w:rsidRPr="000910D1">
        <w:rPr>
          <w:rFonts w:cs="Calibri"/>
          <w:sz w:val="28"/>
          <w:szCs w:val="28"/>
        </w:rPr>
        <w:t xml:space="preserve">have </w:t>
      </w:r>
      <w:r w:rsidR="001012B4" w:rsidRPr="000910D1">
        <w:rPr>
          <w:rFonts w:cs="Calibri"/>
          <w:sz w:val="28"/>
          <w:szCs w:val="28"/>
        </w:rPr>
        <w:t xml:space="preserve">tended to </w:t>
      </w:r>
      <w:r w:rsidR="00E90DA4" w:rsidRPr="000910D1">
        <w:rPr>
          <w:rFonts w:cs="Calibri"/>
          <w:sz w:val="28"/>
          <w:szCs w:val="28"/>
        </w:rPr>
        <w:t xml:space="preserve">work through the African Group in Geneva to advocate their offensive and defensive interests in the negotiations.  To ensure that their interests are fully taken into account in all the negotiating areas, the African Group assigns a country to follow the negotiations in a particular area and </w:t>
      </w:r>
      <w:r w:rsidR="00AA2200" w:rsidRPr="000910D1">
        <w:rPr>
          <w:rFonts w:cs="Calibri"/>
          <w:sz w:val="28"/>
          <w:szCs w:val="28"/>
        </w:rPr>
        <w:t xml:space="preserve">that country </w:t>
      </w:r>
      <w:r w:rsidR="00A35958" w:rsidRPr="000910D1">
        <w:rPr>
          <w:rFonts w:cs="Calibri"/>
          <w:sz w:val="28"/>
          <w:szCs w:val="28"/>
        </w:rPr>
        <w:t>regularly brief</w:t>
      </w:r>
      <w:r w:rsidR="00AA2200" w:rsidRPr="000910D1">
        <w:rPr>
          <w:rFonts w:cs="Calibri"/>
          <w:sz w:val="28"/>
          <w:szCs w:val="28"/>
        </w:rPr>
        <w:t>s</w:t>
      </w:r>
      <w:r w:rsidR="00A35958" w:rsidRPr="000910D1">
        <w:rPr>
          <w:rFonts w:cs="Calibri"/>
          <w:sz w:val="28"/>
          <w:szCs w:val="28"/>
        </w:rPr>
        <w:t xml:space="preserve"> the </w:t>
      </w:r>
      <w:r w:rsidR="00AA2200" w:rsidRPr="000910D1">
        <w:rPr>
          <w:rFonts w:cs="Calibri"/>
          <w:sz w:val="28"/>
          <w:szCs w:val="28"/>
        </w:rPr>
        <w:t xml:space="preserve">Group’s members on developments in the negotiations and lead the discussions on how the African Group may react to the negotiating proposals of other WTO Members bearing in mind the </w:t>
      </w:r>
      <w:r w:rsidR="00733651" w:rsidRPr="000910D1">
        <w:rPr>
          <w:rFonts w:cs="Calibri"/>
          <w:sz w:val="28"/>
          <w:szCs w:val="28"/>
        </w:rPr>
        <w:t>mandate</w:t>
      </w:r>
      <w:r w:rsidR="00AA2200" w:rsidRPr="000910D1">
        <w:rPr>
          <w:rFonts w:cs="Calibri"/>
          <w:sz w:val="28"/>
          <w:szCs w:val="28"/>
        </w:rPr>
        <w:t xml:space="preserve"> of African Trade Ministers.   </w:t>
      </w:r>
      <w:r w:rsidR="00756994" w:rsidRPr="000910D1">
        <w:rPr>
          <w:rFonts w:cs="Calibri"/>
          <w:sz w:val="28"/>
          <w:szCs w:val="28"/>
        </w:rPr>
        <w:t xml:space="preserve">The African Group has been instrumental in advocating that there should be full participation, inclusiveness and transparency and this has resulted in the adoption of practical initiatives by the WTO, including inviting a fair number of African countries to participate in informal meetings (Green room meetings) and </w:t>
      </w:r>
      <w:r w:rsidR="003F7A77" w:rsidRPr="000910D1">
        <w:rPr>
          <w:rFonts w:cs="Calibri"/>
          <w:sz w:val="28"/>
          <w:szCs w:val="28"/>
        </w:rPr>
        <w:t xml:space="preserve">also avoiding holding meetings of two major negotiating bodies on the same day.  This has enabled not only African countries but countries with small delegations to participate in the negotiations.  </w:t>
      </w:r>
      <w:r w:rsidR="00756994" w:rsidRPr="000910D1">
        <w:rPr>
          <w:rFonts w:cs="Calibri"/>
          <w:sz w:val="28"/>
          <w:szCs w:val="28"/>
        </w:rPr>
        <w:t xml:space="preserve"> </w:t>
      </w:r>
      <w:r w:rsidR="00733651" w:rsidRPr="000910D1">
        <w:rPr>
          <w:rFonts w:cs="Calibri"/>
          <w:sz w:val="28"/>
          <w:szCs w:val="28"/>
        </w:rPr>
        <w:t xml:space="preserve">The Africa Group has worked quite well </w:t>
      </w:r>
      <w:r w:rsidR="00C73411" w:rsidRPr="000910D1">
        <w:rPr>
          <w:rFonts w:cs="Calibri"/>
          <w:sz w:val="28"/>
          <w:szCs w:val="28"/>
        </w:rPr>
        <w:t>to the extent that it has, through its members, tabled a number of proposals on issues of interest to African countries.  It also provides a forum where African</w:t>
      </w:r>
      <w:r w:rsidR="00DE6E07" w:rsidRPr="000910D1">
        <w:rPr>
          <w:rFonts w:cs="Calibri"/>
          <w:sz w:val="28"/>
          <w:szCs w:val="28"/>
        </w:rPr>
        <w:t xml:space="preserve"> </w:t>
      </w:r>
      <w:r w:rsidR="00C73411" w:rsidRPr="000910D1">
        <w:rPr>
          <w:rFonts w:cs="Calibri"/>
          <w:sz w:val="28"/>
          <w:szCs w:val="28"/>
        </w:rPr>
        <w:t xml:space="preserve">countries can take stock of developments in the negotiations </w:t>
      </w:r>
      <w:r w:rsidR="00DE6E07" w:rsidRPr="000910D1">
        <w:rPr>
          <w:rFonts w:cs="Calibri"/>
          <w:sz w:val="28"/>
          <w:szCs w:val="28"/>
        </w:rPr>
        <w:t xml:space="preserve">and decide on their responses.  In that context, </w:t>
      </w:r>
      <w:r w:rsidR="003F7A77" w:rsidRPr="000910D1">
        <w:rPr>
          <w:rFonts w:cs="Calibri"/>
          <w:sz w:val="28"/>
          <w:szCs w:val="28"/>
        </w:rPr>
        <w:t>the African Group was at the forefront advocating the adoption of an LDC package at the December 2011 Ministerial meeting.</w:t>
      </w:r>
      <w:r w:rsidR="00733651" w:rsidRPr="000910D1">
        <w:rPr>
          <w:rFonts w:cs="Calibri"/>
          <w:sz w:val="28"/>
          <w:szCs w:val="28"/>
        </w:rPr>
        <w:t xml:space="preserve"> </w:t>
      </w:r>
      <w:r w:rsidR="00FC556F" w:rsidRPr="000910D1">
        <w:rPr>
          <w:rFonts w:cs="Calibri"/>
          <w:sz w:val="28"/>
          <w:szCs w:val="28"/>
        </w:rPr>
        <w:t xml:space="preserve">LDC SADC member states also work closely with other LDCs within the LDC Group to advance issues of importance to them such as duty-free, quota-free market access for products of export interest to them. SADC member states </w:t>
      </w:r>
      <w:r w:rsidR="00E21ED2" w:rsidRPr="000910D1">
        <w:rPr>
          <w:rFonts w:cs="Calibri"/>
          <w:sz w:val="28"/>
          <w:szCs w:val="28"/>
        </w:rPr>
        <w:t>are also active in the ACP Group to advance common issues of interest to them such as preference erosion and flexibility in the application of the substantive rules of Article XXIV of the GATT 1994.</w:t>
      </w:r>
    </w:p>
    <w:p w:rsidR="003322E3" w:rsidRDefault="003322E3" w:rsidP="00375375">
      <w:pPr>
        <w:jc w:val="both"/>
        <w:rPr>
          <w:rFonts w:cs="Calibri"/>
          <w:sz w:val="28"/>
          <w:szCs w:val="28"/>
        </w:rPr>
      </w:pPr>
    </w:p>
    <w:p w:rsidR="005520C2" w:rsidRPr="000910D1" w:rsidRDefault="005520C2" w:rsidP="00375375">
      <w:pPr>
        <w:jc w:val="both"/>
        <w:rPr>
          <w:rFonts w:cs="Calibri"/>
          <w:sz w:val="28"/>
          <w:szCs w:val="28"/>
        </w:rPr>
      </w:pPr>
    </w:p>
    <w:p w:rsidR="0027504E" w:rsidRPr="000910D1" w:rsidRDefault="00F31055" w:rsidP="005520C2">
      <w:pPr>
        <w:pStyle w:val="Heading2"/>
        <w:pBdr>
          <w:top w:val="single" w:sz="4" w:space="1" w:color="auto"/>
          <w:left w:val="single" w:sz="4" w:space="4" w:color="auto"/>
          <w:bottom w:val="single" w:sz="4" w:space="1" w:color="auto"/>
          <w:right w:val="single" w:sz="4" w:space="4" w:color="auto"/>
        </w:pBdr>
        <w:shd w:val="clear" w:color="auto" w:fill="DAEEF3" w:themeFill="accent5" w:themeFillTint="33"/>
        <w:rPr>
          <w:rFonts w:ascii="Calibri" w:hAnsi="Calibri" w:cs="Calibri"/>
          <w:sz w:val="28"/>
          <w:szCs w:val="28"/>
        </w:rPr>
      </w:pPr>
      <w:bookmarkStart w:id="14" w:name="_Toc323413416"/>
      <w:r w:rsidRPr="000910D1">
        <w:rPr>
          <w:rFonts w:ascii="Calibri" w:hAnsi="Calibri" w:cs="Calibri"/>
          <w:sz w:val="28"/>
          <w:szCs w:val="28"/>
        </w:rPr>
        <w:t>4</w:t>
      </w:r>
      <w:r w:rsidR="0027504E" w:rsidRPr="000910D1">
        <w:rPr>
          <w:rFonts w:ascii="Calibri" w:hAnsi="Calibri" w:cs="Calibri"/>
          <w:sz w:val="28"/>
          <w:szCs w:val="28"/>
        </w:rPr>
        <w:t>.1</w:t>
      </w:r>
      <w:r w:rsidR="0027504E" w:rsidRPr="000910D1">
        <w:rPr>
          <w:rFonts w:ascii="Calibri" w:hAnsi="Calibri" w:cs="Calibri"/>
          <w:sz w:val="28"/>
          <w:szCs w:val="28"/>
        </w:rPr>
        <w:tab/>
      </w:r>
      <w:r w:rsidR="0027504E" w:rsidRPr="000910D1">
        <w:rPr>
          <w:rFonts w:ascii="Calibri" w:hAnsi="Calibri" w:cs="Calibri"/>
          <w:sz w:val="28"/>
          <w:szCs w:val="28"/>
        </w:rPr>
        <w:tab/>
        <w:t>SADC MEMBER STATES’ INTERESTS IN THE DOHA NEGOTIATIONS</w:t>
      </w:r>
      <w:bookmarkEnd w:id="14"/>
    </w:p>
    <w:p w:rsidR="0027504E" w:rsidRPr="000910D1" w:rsidRDefault="0027504E" w:rsidP="00375375">
      <w:pPr>
        <w:jc w:val="both"/>
        <w:rPr>
          <w:rFonts w:cs="Calibri"/>
          <w:sz w:val="28"/>
          <w:szCs w:val="28"/>
        </w:rPr>
      </w:pPr>
    </w:p>
    <w:p w:rsidR="00C3296E" w:rsidRPr="000910D1" w:rsidRDefault="005047DB" w:rsidP="00375375">
      <w:pPr>
        <w:jc w:val="both"/>
        <w:rPr>
          <w:rFonts w:cs="Calibri"/>
          <w:sz w:val="28"/>
          <w:szCs w:val="28"/>
        </w:rPr>
      </w:pPr>
      <w:r w:rsidRPr="000910D1">
        <w:rPr>
          <w:rFonts w:cs="Calibri"/>
          <w:sz w:val="28"/>
          <w:szCs w:val="28"/>
        </w:rPr>
        <w:t>Like other African countries, SADC member states have offensive and defensive interests in the negotiations.  Their overall objective is to have a level</w:t>
      </w:r>
      <w:r w:rsidR="00180C4B" w:rsidRPr="000910D1">
        <w:rPr>
          <w:rFonts w:cs="Calibri"/>
          <w:sz w:val="28"/>
          <w:szCs w:val="28"/>
        </w:rPr>
        <w:t>-</w:t>
      </w:r>
      <w:r w:rsidRPr="000910D1">
        <w:rPr>
          <w:rFonts w:cs="Calibri"/>
          <w:sz w:val="28"/>
          <w:szCs w:val="28"/>
        </w:rPr>
        <w:t xml:space="preserve">playing field </w:t>
      </w:r>
      <w:r w:rsidR="00C46E52" w:rsidRPr="000910D1">
        <w:rPr>
          <w:rFonts w:cs="Calibri"/>
          <w:sz w:val="28"/>
          <w:szCs w:val="28"/>
        </w:rPr>
        <w:t xml:space="preserve">which would offer them the opportunity to derive significant benefits from the multilateral trading system </w:t>
      </w:r>
      <w:r w:rsidR="00EA331F" w:rsidRPr="000910D1">
        <w:rPr>
          <w:rFonts w:cs="Calibri"/>
          <w:sz w:val="28"/>
          <w:szCs w:val="28"/>
        </w:rPr>
        <w:t xml:space="preserve">just like other developing countries in Asia and Latin America </w:t>
      </w:r>
      <w:r w:rsidR="00C46E52" w:rsidRPr="000910D1">
        <w:rPr>
          <w:rFonts w:cs="Calibri"/>
          <w:sz w:val="28"/>
          <w:szCs w:val="28"/>
        </w:rPr>
        <w:t xml:space="preserve">through the removal of trade distorting subsidies </w:t>
      </w:r>
      <w:r w:rsidR="00180C4B" w:rsidRPr="000910D1">
        <w:rPr>
          <w:rFonts w:cs="Calibri"/>
          <w:sz w:val="28"/>
          <w:szCs w:val="28"/>
        </w:rPr>
        <w:t xml:space="preserve">and </w:t>
      </w:r>
      <w:r w:rsidR="00172674" w:rsidRPr="000910D1">
        <w:rPr>
          <w:rFonts w:cs="Calibri"/>
          <w:sz w:val="28"/>
          <w:szCs w:val="28"/>
        </w:rPr>
        <w:t xml:space="preserve">other non-tariff barriers and the preservation of policy space for them to pursue pro-development trade strategies.  </w:t>
      </w:r>
      <w:r w:rsidR="001C1472" w:rsidRPr="000910D1">
        <w:rPr>
          <w:rFonts w:cs="Calibri"/>
          <w:sz w:val="28"/>
          <w:szCs w:val="28"/>
        </w:rPr>
        <w:t xml:space="preserve">Currently, there </w:t>
      </w:r>
      <w:r w:rsidR="002E6252" w:rsidRPr="000910D1">
        <w:rPr>
          <w:rFonts w:cs="Calibri"/>
          <w:sz w:val="28"/>
          <w:szCs w:val="28"/>
        </w:rPr>
        <w:t>are</w:t>
      </w:r>
      <w:r w:rsidR="001C1472" w:rsidRPr="000910D1">
        <w:rPr>
          <w:rFonts w:cs="Calibri"/>
          <w:sz w:val="28"/>
          <w:szCs w:val="28"/>
        </w:rPr>
        <w:t xml:space="preserve"> several a</w:t>
      </w:r>
      <w:r w:rsidR="002E6252" w:rsidRPr="000910D1">
        <w:rPr>
          <w:rFonts w:cs="Calibri"/>
          <w:sz w:val="28"/>
          <w:szCs w:val="28"/>
        </w:rPr>
        <w:t xml:space="preserve">bnormalies </w:t>
      </w:r>
      <w:r w:rsidR="00AA2200" w:rsidRPr="000910D1">
        <w:rPr>
          <w:rFonts w:cs="Calibri"/>
          <w:sz w:val="28"/>
          <w:szCs w:val="28"/>
        </w:rPr>
        <w:t xml:space="preserve">in the </w:t>
      </w:r>
      <w:r w:rsidR="002E6252" w:rsidRPr="000910D1">
        <w:rPr>
          <w:rFonts w:cs="Calibri"/>
          <w:sz w:val="28"/>
          <w:szCs w:val="28"/>
        </w:rPr>
        <w:t>multilateral trading system, including the fact that tariffs on developing countries’ exports in developed countries are generally higher than tariffs on products</w:t>
      </w:r>
      <w:r w:rsidR="001A3906" w:rsidRPr="000910D1">
        <w:rPr>
          <w:rFonts w:cs="Calibri"/>
          <w:sz w:val="28"/>
          <w:szCs w:val="28"/>
        </w:rPr>
        <w:t xml:space="preserve"> exported between developed countries</w:t>
      </w:r>
      <w:r w:rsidR="002E6252" w:rsidRPr="000910D1">
        <w:rPr>
          <w:rFonts w:cs="Calibri"/>
          <w:sz w:val="28"/>
          <w:szCs w:val="28"/>
        </w:rPr>
        <w:t>.  Whe</w:t>
      </w:r>
      <w:r w:rsidR="00D40AFB" w:rsidRPr="000910D1">
        <w:rPr>
          <w:rFonts w:cs="Calibri"/>
          <w:sz w:val="28"/>
          <w:szCs w:val="28"/>
        </w:rPr>
        <w:t>reas several SADC member states, particularly the least-developed member states are beneficiaries of preferential schemes such as the “Everything But Arms “initiative and the Africa Growth and Opportunity Act, many of them have not been able to increase their market share in the key markets of the European Union and the United States.  This is mainly due to stringent rules of origin, technical regulations, standards and sanitary and phytosanitary measures.  Furthermore, SADC member states</w:t>
      </w:r>
      <w:r w:rsidR="000F40EF" w:rsidRPr="000910D1">
        <w:rPr>
          <w:rFonts w:cs="Calibri"/>
          <w:sz w:val="28"/>
          <w:szCs w:val="28"/>
        </w:rPr>
        <w:t xml:space="preserve"> </w:t>
      </w:r>
      <w:r w:rsidR="00267341" w:rsidRPr="000910D1">
        <w:rPr>
          <w:rFonts w:cs="Calibri"/>
          <w:sz w:val="28"/>
          <w:szCs w:val="28"/>
        </w:rPr>
        <w:t>face a number of res</w:t>
      </w:r>
      <w:r w:rsidR="00822E10" w:rsidRPr="000910D1">
        <w:rPr>
          <w:rFonts w:cs="Calibri"/>
          <w:sz w:val="28"/>
          <w:szCs w:val="28"/>
        </w:rPr>
        <w:t xml:space="preserve">trictions on the policy options that they can adopt to promote trade and the growth of their infant industries.  There are, for example, stringent </w:t>
      </w:r>
      <w:r w:rsidR="007750CB" w:rsidRPr="000910D1">
        <w:rPr>
          <w:rFonts w:cs="Calibri"/>
          <w:sz w:val="28"/>
          <w:szCs w:val="28"/>
        </w:rPr>
        <w:t xml:space="preserve">disciplines on subsidies and trade-related investment </w:t>
      </w:r>
      <w:r w:rsidR="009F5CEA" w:rsidRPr="000910D1">
        <w:rPr>
          <w:rFonts w:cs="Calibri"/>
          <w:sz w:val="28"/>
          <w:szCs w:val="28"/>
        </w:rPr>
        <w:t xml:space="preserve">measures such as </w:t>
      </w:r>
      <w:r w:rsidR="00193D6B" w:rsidRPr="000910D1">
        <w:rPr>
          <w:rFonts w:cs="Calibri"/>
          <w:sz w:val="28"/>
          <w:szCs w:val="28"/>
        </w:rPr>
        <w:t xml:space="preserve">trade balancing requirements to </w:t>
      </w:r>
      <w:r w:rsidR="009F5CEA" w:rsidRPr="000910D1">
        <w:rPr>
          <w:rFonts w:cs="Calibri"/>
          <w:sz w:val="28"/>
          <w:szCs w:val="28"/>
        </w:rPr>
        <w:t xml:space="preserve">local content </w:t>
      </w:r>
      <w:r w:rsidR="00193D6B" w:rsidRPr="000910D1">
        <w:rPr>
          <w:rFonts w:cs="Calibri"/>
          <w:sz w:val="28"/>
          <w:szCs w:val="28"/>
        </w:rPr>
        <w:t xml:space="preserve">rules, which </w:t>
      </w:r>
      <w:r w:rsidR="009F5CEA" w:rsidRPr="000910D1">
        <w:rPr>
          <w:rFonts w:cs="Calibri"/>
          <w:sz w:val="28"/>
          <w:szCs w:val="28"/>
        </w:rPr>
        <w:t xml:space="preserve">assisted some emerging economies </w:t>
      </w:r>
      <w:r w:rsidR="00193D6B" w:rsidRPr="000910D1">
        <w:rPr>
          <w:rFonts w:cs="Calibri"/>
          <w:sz w:val="28"/>
          <w:szCs w:val="28"/>
        </w:rPr>
        <w:t xml:space="preserve">to transform their agro-based economies to </w:t>
      </w:r>
      <w:r w:rsidR="00B7445A" w:rsidRPr="000910D1">
        <w:rPr>
          <w:rFonts w:cs="Calibri"/>
          <w:sz w:val="28"/>
          <w:szCs w:val="28"/>
        </w:rPr>
        <w:t>industrial economies</w:t>
      </w:r>
      <w:r w:rsidR="00193D6B" w:rsidRPr="000910D1">
        <w:rPr>
          <w:rFonts w:cs="Calibri"/>
          <w:sz w:val="28"/>
          <w:szCs w:val="28"/>
        </w:rPr>
        <w:t xml:space="preserve">. </w:t>
      </w:r>
    </w:p>
    <w:p w:rsidR="009320C7" w:rsidRPr="000910D1" w:rsidRDefault="00193D6B" w:rsidP="00375375">
      <w:pPr>
        <w:jc w:val="both"/>
        <w:rPr>
          <w:rFonts w:cs="Calibri"/>
          <w:sz w:val="28"/>
          <w:szCs w:val="28"/>
        </w:rPr>
      </w:pPr>
      <w:r w:rsidRPr="000910D1">
        <w:rPr>
          <w:rFonts w:cs="Calibri"/>
          <w:sz w:val="28"/>
          <w:szCs w:val="28"/>
        </w:rPr>
        <w:t xml:space="preserve">In </w:t>
      </w:r>
      <w:r w:rsidRPr="000910D1">
        <w:rPr>
          <w:rFonts w:cs="Calibri"/>
          <w:b/>
          <w:sz w:val="28"/>
          <w:szCs w:val="28"/>
        </w:rPr>
        <w:t>agriculture</w:t>
      </w:r>
      <w:r w:rsidRPr="000910D1">
        <w:rPr>
          <w:rFonts w:cs="Calibri"/>
          <w:sz w:val="28"/>
          <w:szCs w:val="28"/>
        </w:rPr>
        <w:t xml:space="preserve">, SADC member states would like to see an ambitious result which would offer their farmers the opportunity to compete in global markets.  Accordingly, </w:t>
      </w:r>
      <w:r w:rsidR="00955CF3" w:rsidRPr="000910D1">
        <w:rPr>
          <w:rFonts w:cs="Calibri"/>
          <w:sz w:val="28"/>
          <w:szCs w:val="28"/>
        </w:rPr>
        <w:t xml:space="preserve">from an offensive perspective, </w:t>
      </w:r>
      <w:r w:rsidRPr="000910D1">
        <w:rPr>
          <w:rFonts w:cs="Calibri"/>
          <w:sz w:val="28"/>
          <w:szCs w:val="28"/>
        </w:rPr>
        <w:t>they support the</w:t>
      </w:r>
      <w:r w:rsidR="00B7445A" w:rsidRPr="000910D1">
        <w:rPr>
          <w:rFonts w:cs="Calibri"/>
          <w:sz w:val="28"/>
          <w:szCs w:val="28"/>
        </w:rPr>
        <w:t xml:space="preserve"> use of a tiered formula to reduce tariffs, as they would reduce higher tariffs by a greater margin than lower tariffs.  They support the </w:t>
      </w:r>
      <w:r w:rsidRPr="000910D1">
        <w:rPr>
          <w:rFonts w:cs="Calibri"/>
          <w:sz w:val="28"/>
          <w:szCs w:val="28"/>
        </w:rPr>
        <w:t>Ch</w:t>
      </w:r>
      <w:r w:rsidR="00FC4D28" w:rsidRPr="000910D1">
        <w:rPr>
          <w:rFonts w:cs="Calibri"/>
          <w:sz w:val="28"/>
          <w:szCs w:val="28"/>
        </w:rPr>
        <w:t>airman’s proposal</w:t>
      </w:r>
      <w:r w:rsidR="00B7445A" w:rsidRPr="000910D1">
        <w:rPr>
          <w:rFonts w:cs="Calibri"/>
          <w:sz w:val="28"/>
          <w:szCs w:val="28"/>
        </w:rPr>
        <w:t xml:space="preserve"> that </w:t>
      </w:r>
      <w:r w:rsidR="00FC4D28" w:rsidRPr="000910D1">
        <w:rPr>
          <w:rFonts w:cs="Calibri"/>
          <w:sz w:val="28"/>
          <w:szCs w:val="28"/>
        </w:rPr>
        <w:t xml:space="preserve">developed countries </w:t>
      </w:r>
      <w:r w:rsidR="00B7445A" w:rsidRPr="000910D1">
        <w:rPr>
          <w:rFonts w:cs="Calibri"/>
          <w:sz w:val="28"/>
          <w:szCs w:val="28"/>
        </w:rPr>
        <w:t xml:space="preserve">should </w:t>
      </w:r>
      <w:r w:rsidR="00FC4D28" w:rsidRPr="000910D1">
        <w:rPr>
          <w:rFonts w:cs="Calibri"/>
          <w:sz w:val="28"/>
          <w:szCs w:val="28"/>
        </w:rPr>
        <w:t>reduce their tariffs on the average by 54</w:t>
      </w:r>
      <w:r w:rsidR="00B7445A" w:rsidRPr="000910D1">
        <w:rPr>
          <w:rFonts w:cs="Calibri"/>
          <w:sz w:val="28"/>
          <w:szCs w:val="28"/>
        </w:rPr>
        <w:t xml:space="preserve"> per cent, while </w:t>
      </w:r>
      <w:r w:rsidR="00B7445A" w:rsidRPr="000910D1">
        <w:rPr>
          <w:rFonts w:cs="Calibri"/>
          <w:sz w:val="28"/>
          <w:szCs w:val="28"/>
        </w:rPr>
        <w:lastRenderedPageBreak/>
        <w:t>developing countries should reduce their</w:t>
      </w:r>
      <w:r w:rsidR="001A3906" w:rsidRPr="000910D1">
        <w:rPr>
          <w:rFonts w:cs="Calibri"/>
          <w:sz w:val="28"/>
          <w:szCs w:val="28"/>
        </w:rPr>
        <w:t>s</w:t>
      </w:r>
      <w:r w:rsidR="00B7445A" w:rsidRPr="000910D1">
        <w:rPr>
          <w:rFonts w:cs="Calibri"/>
          <w:sz w:val="28"/>
          <w:szCs w:val="28"/>
        </w:rPr>
        <w:t xml:space="preserve"> by 36 per cent.</w:t>
      </w:r>
      <w:r w:rsidR="00FC4D28" w:rsidRPr="000910D1">
        <w:rPr>
          <w:rFonts w:cs="Calibri"/>
          <w:sz w:val="28"/>
          <w:szCs w:val="28"/>
        </w:rPr>
        <w:t xml:space="preserve"> Th</w:t>
      </w:r>
      <w:r w:rsidR="00B7445A" w:rsidRPr="000910D1">
        <w:rPr>
          <w:rFonts w:cs="Calibri"/>
          <w:sz w:val="28"/>
          <w:szCs w:val="28"/>
        </w:rPr>
        <w:t>is is quite significant considering that during the Uruguay Round, developed countries reduced their tariffs by 36 per cent. SADC member states also support the proposal that tariffs of developed countries should be capped, so that no tariff of any developed country would exceed a certain level.  The proposals range from 75 per cent to 100 per cent.  Th</w:t>
      </w:r>
      <w:r w:rsidR="00FC4D28" w:rsidRPr="000910D1">
        <w:rPr>
          <w:rFonts w:cs="Calibri"/>
          <w:sz w:val="28"/>
          <w:szCs w:val="28"/>
        </w:rPr>
        <w:t>ey are also support</w:t>
      </w:r>
      <w:r w:rsidR="00955CF3" w:rsidRPr="000910D1">
        <w:rPr>
          <w:rFonts w:cs="Calibri"/>
          <w:sz w:val="28"/>
          <w:szCs w:val="28"/>
        </w:rPr>
        <w:t xml:space="preserve">ive </w:t>
      </w:r>
      <w:r w:rsidR="009320C7" w:rsidRPr="000910D1">
        <w:rPr>
          <w:rFonts w:cs="Calibri"/>
          <w:sz w:val="28"/>
          <w:szCs w:val="28"/>
        </w:rPr>
        <w:t>of proposals</w:t>
      </w:r>
      <w:r w:rsidR="00B7445A" w:rsidRPr="000910D1">
        <w:rPr>
          <w:rFonts w:cs="Calibri"/>
          <w:sz w:val="28"/>
          <w:szCs w:val="28"/>
        </w:rPr>
        <w:t xml:space="preserve"> which call for eliminating or tightening access to the </w:t>
      </w:r>
      <w:r w:rsidR="00955CF3" w:rsidRPr="000910D1">
        <w:rPr>
          <w:rFonts w:cs="Calibri"/>
          <w:sz w:val="28"/>
          <w:szCs w:val="28"/>
        </w:rPr>
        <w:t>Special A</w:t>
      </w:r>
      <w:r w:rsidR="00B7445A" w:rsidRPr="000910D1">
        <w:rPr>
          <w:rFonts w:cs="Calibri"/>
          <w:sz w:val="28"/>
          <w:szCs w:val="28"/>
        </w:rPr>
        <w:t>gricult</w:t>
      </w:r>
      <w:r w:rsidR="00955CF3" w:rsidRPr="000910D1">
        <w:rPr>
          <w:rFonts w:cs="Calibri"/>
          <w:sz w:val="28"/>
          <w:szCs w:val="28"/>
        </w:rPr>
        <w:t>ural Safeguard under which most developed countries could impose temporary restrictions in the event of an increase in the volume of imports or price declines for certain products.  Likewise, they support the Chairman’s proposal that developed countries should only be entitled to designate only 4 per cent of tariff lines as sensitive products.</w:t>
      </w:r>
      <w:r w:rsidR="001B5595" w:rsidRPr="000910D1">
        <w:rPr>
          <w:rFonts w:cs="Calibri"/>
          <w:sz w:val="28"/>
          <w:szCs w:val="28"/>
        </w:rPr>
        <w:t xml:space="preserve">  As regards domestic support, they support the proposal that developed countries should reduce their Overall Trade Distorting </w:t>
      </w:r>
      <w:r w:rsidR="009320C7" w:rsidRPr="000910D1">
        <w:rPr>
          <w:rFonts w:cs="Calibri"/>
          <w:sz w:val="28"/>
          <w:szCs w:val="28"/>
        </w:rPr>
        <w:t xml:space="preserve">Support by between 70 to 80 per cent. They also support the proposal that the Aggregate Measurement of Support by developed countries should be reduced by between 60-70 per cent.  </w:t>
      </w:r>
      <w:r w:rsidR="00C25FCF" w:rsidRPr="000910D1">
        <w:rPr>
          <w:rFonts w:cs="Calibri"/>
          <w:sz w:val="28"/>
          <w:szCs w:val="28"/>
        </w:rPr>
        <w:t xml:space="preserve">They </w:t>
      </w:r>
      <w:r w:rsidR="002B3023" w:rsidRPr="000910D1">
        <w:rPr>
          <w:rFonts w:cs="Calibri"/>
          <w:sz w:val="28"/>
          <w:szCs w:val="28"/>
        </w:rPr>
        <w:t xml:space="preserve">support deeper cuts on cotton subsidies as well as tighter disciplines </w:t>
      </w:r>
      <w:r w:rsidR="00C25FCF" w:rsidRPr="000910D1">
        <w:rPr>
          <w:rFonts w:cs="Calibri"/>
          <w:sz w:val="28"/>
          <w:szCs w:val="28"/>
        </w:rPr>
        <w:t xml:space="preserve">on the Green and Blue boxes.  </w:t>
      </w:r>
      <w:r w:rsidR="009320C7" w:rsidRPr="000910D1">
        <w:rPr>
          <w:rFonts w:cs="Calibri"/>
          <w:sz w:val="28"/>
          <w:szCs w:val="28"/>
        </w:rPr>
        <w:t>As regards export competition, SADC member states support the proposal that all forms of export subsidies should be eliminated by developed countries by 2013.</w:t>
      </w:r>
    </w:p>
    <w:p w:rsidR="00193D6B" w:rsidRPr="000910D1" w:rsidRDefault="009320C7" w:rsidP="00375375">
      <w:pPr>
        <w:jc w:val="both"/>
        <w:rPr>
          <w:rFonts w:cs="Calibri"/>
          <w:sz w:val="28"/>
          <w:szCs w:val="28"/>
        </w:rPr>
      </w:pPr>
      <w:r w:rsidRPr="000910D1">
        <w:rPr>
          <w:rFonts w:cs="Calibri"/>
          <w:sz w:val="28"/>
          <w:szCs w:val="28"/>
        </w:rPr>
        <w:t xml:space="preserve">From a defensive perspective, SADC member states support the proposal that LDCs should be exempted from </w:t>
      </w:r>
      <w:r w:rsidR="00C25FCF" w:rsidRPr="000910D1">
        <w:rPr>
          <w:rFonts w:cs="Calibri"/>
          <w:sz w:val="28"/>
          <w:szCs w:val="28"/>
        </w:rPr>
        <w:t xml:space="preserve">undertaking </w:t>
      </w:r>
      <w:r w:rsidRPr="000910D1">
        <w:rPr>
          <w:rFonts w:cs="Calibri"/>
          <w:sz w:val="28"/>
          <w:szCs w:val="28"/>
        </w:rPr>
        <w:t xml:space="preserve">reduction commitments on their tariffs and </w:t>
      </w:r>
      <w:r w:rsidR="00C25FCF" w:rsidRPr="000910D1">
        <w:rPr>
          <w:rFonts w:cs="Calibri"/>
          <w:sz w:val="28"/>
          <w:szCs w:val="28"/>
        </w:rPr>
        <w:t>subsidies</w:t>
      </w:r>
      <w:r w:rsidRPr="000910D1">
        <w:rPr>
          <w:rFonts w:cs="Calibri"/>
          <w:sz w:val="28"/>
          <w:szCs w:val="28"/>
        </w:rPr>
        <w:t>.  They also support that the proposal that developing countries should make lesser cuts than developed countries</w:t>
      </w:r>
      <w:r w:rsidR="00C25FCF" w:rsidRPr="000910D1">
        <w:rPr>
          <w:rFonts w:cs="Calibri"/>
          <w:sz w:val="28"/>
          <w:szCs w:val="28"/>
        </w:rPr>
        <w:t xml:space="preserve"> to their tariffs</w:t>
      </w:r>
      <w:r w:rsidR="00FA460B" w:rsidRPr="000910D1">
        <w:rPr>
          <w:rFonts w:cs="Calibri"/>
          <w:sz w:val="28"/>
          <w:szCs w:val="28"/>
        </w:rPr>
        <w:t xml:space="preserve">.  As previously pointed out, developing countries would undertake two-third of the tariff cuts made by developed countries.  Thus, instead of a 54 per cent cut, developing countries would make a cut of 36 per cent.  </w:t>
      </w:r>
      <w:r w:rsidRPr="000910D1">
        <w:rPr>
          <w:rFonts w:cs="Calibri"/>
          <w:sz w:val="28"/>
          <w:szCs w:val="28"/>
        </w:rPr>
        <w:t xml:space="preserve"> They agree with the proposal that </w:t>
      </w:r>
      <w:r w:rsidR="00C25FCF" w:rsidRPr="000910D1">
        <w:rPr>
          <w:rFonts w:cs="Calibri"/>
          <w:sz w:val="28"/>
          <w:szCs w:val="28"/>
        </w:rPr>
        <w:t xml:space="preserve">developing countries should be entitled to designate 5.3 per cent of their tariff lines as sensitive and 12 per cent as special products on the basis of the agreed criteria of food security, livelihood security and rural development.  They support that the proposal that developing countries should have the right to a Special Safeguard Mechanism and that the conditions regarding their use should </w:t>
      </w:r>
      <w:r w:rsidR="00C25FCF" w:rsidRPr="000910D1">
        <w:rPr>
          <w:rFonts w:cs="Calibri"/>
          <w:sz w:val="28"/>
          <w:szCs w:val="28"/>
        </w:rPr>
        <w:lastRenderedPageBreak/>
        <w:t xml:space="preserve">not be too stringent.  </w:t>
      </w:r>
      <w:r w:rsidR="00FA460B" w:rsidRPr="000910D1">
        <w:rPr>
          <w:rFonts w:cs="Calibri"/>
          <w:sz w:val="28"/>
          <w:szCs w:val="28"/>
        </w:rPr>
        <w:t xml:space="preserve">As regards domestic support, they </w:t>
      </w:r>
      <w:r w:rsidR="002B3023" w:rsidRPr="000910D1">
        <w:rPr>
          <w:rFonts w:cs="Calibri"/>
          <w:sz w:val="28"/>
          <w:szCs w:val="28"/>
        </w:rPr>
        <w:t xml:space="preserve">agree </w:t>
      </w:r>
      <w:r w:rsidR="00FA460B" w:rsidRPr="000910D1">
        <w:rPr>
          <w:rFonts w:cs="Calibri"/>
          <w:sz w:val="28"/>
          <w:szCs w:val="28"/>
        </w:rPr>
        <w:t xml:space="preserve">that </w:t>
      </w:r>
      <w:r w:rsidR="002B3023" w:rsidRPr="000910D1">
        <w:rPr>
          <w:rFonts w:cs="Calibri"/>
          <w:sz w:val="28"/>
          <w:szCs w:val="28"/>
        </w:rPr>
        <w:t xml:space="preserve">developing </w:t>
      </w:r>
      <w:r w:rsidR="00FA460B" w:rsidRPr="000910D1">
        <w:rPr>
          <w:rFonts w:cs="Calibri"/>
          <w:sz w:val="28"/>
          <w:szCs w:val="28"/>
        </w:rPr>
        <w:t>countries should make lesser cu</w:t>
      </w:r>
      <w:r w:rsidR="002B3023" w:rsidRPr="000910D1">
        <w:rPr>
          <w:rFonts w:cs="Calibri"/>
          <w:sz w:val="28"/>
          <w:szCs w:val="28"/>
        </w:rPr>
        <w:t xml:space="preserve">ts to their </w:t>
      </w:r>
      <w:r w:rsidR="00FA460B" w:rsidRPr="000910D1">
        <w:rPr>
          <w:rFonts w:cs="Calibri"/>
          <w:sz w:val="28"/>
          <w:szCs w:val="28"/>
        </w:rPr>
        <w:t xml:space="preserve">OTDS and also their AMS.  With respect to export competition, SADC member states </w:t>
      </w:r>
      <w:r w:rsidR="00C25FCF" w:rsidRPr="000910D1">
        <w:rPr>
          <w:rFonts w:cs="Calibri"/>
          <w:sz w:val="28"/>
          <w:szCs w:val="28"/>
        </w:rPr>
        <w:t xml:space="preserve">agree that developing countries should continue to avail themselves of Article 9.4 of the Agreement on Agriculture which allow them to subsidise marketing and transportation costs.  They want less stringent rules for State Trading Enterprises in developing countries and also little or no disciplines on emergency food aid.  </w:t>
      </w:r>
    </w:p>
    <w:p w:rsidR="00B20F15" w:rsidRPr="000910D1" w:rsidRDefault="00FA460B" w:rsidP="00375375">
      <w:pPr>
        <w:jc w:val="both"/>
        <w:rPr>
          <w:rFonts w:cs="Calibri"/>
          <w:sz w:val="28"/>
          <w:szCs w:val="28"/>
        </w:rPr>
      </w:pPr>
      <w:r w:rsidRPr="000910D1">
        <w:rPr>
          <w:rFonts w:cs="Calibri"/>
          <w:sz w:val="28"/>
          <w:szCs w:val="28"/>
        </w:rPr>
        <w:t xml:space="preserve">In </w:t>
      </w:r>
      <w:r w:rsidR="003975F6" w:rsidRPr="000910D1">
        <w:rPr>
          <w:rFonts w:cs="Calibri"/>
          <w:b/>
          <w:sz w:val="28"/>
          <w:szCs w:val="28"/>
        </w:rPr>
        <w:t>non-agricultural market access (NAMA),</w:t>
      </w:r>
      <w:r w:rsidR="003975F6" w:rsidRPr="000910D1">
        <w:rPr>
          <w:rFonts w:cs="Calibri"/>
          <w:sz w:val="28"/>
          <w:szCs w:val="28"/>
        </w:rPr>
        <w:t xml:space="preserve"> SADC member states have two broad objectives</w:t>
      </w:r>
      <w:r w:rsidR="00524338" w:rsidRPr="000910D1">
        <w:rPr>
          <w:rFonts w:cs="Calibri"/>
          <w:sz w:val="28"/>
          <w:szCs w:val="28"/>
        </w:rPr>
        <w:t>, namely flexibility for their infant industries and the protection of tariff revenue on the one hand and greater cuts to tariffs</w:t>
      </w:r>
      <w:r w:rsidR="00DC3CE4" w:rsidRPr="000910D1">
        <w:rPr>
          <w:rFonts w:cs="Calibri"/>
          <w:sz w:val="28"/>
          <w:szCs w:val="28"/>
        </w:rPr>
        <w:t xml:space="preserve">, elimination of tariff peaks and tariff escalation on products of export interest and the disciplining of non-tariff barriers.  Guided by these objectives, SADC member states support the use of Swiss Formula to reduce tariffs in order to achieve a high level of ambition in the negotiations.  They agree that developed countries should use a co-efficient of 8, while developing countries which would apply the formula </w:t>
      </w:r>
      <w:r w:rsidR="00C46119" w:rsidRPr="000910D1">
        <w:rPr>
          <w:rFonts w:cs="Calibri"/>
          <w:sz w:val="28"/>
          <w:szCs w:val="28"/>
        </w:rPr>
        <w:t>should have</w:t>
      </w:r>
      <w:r w:rsidR="00DC3CE4" w:rsidRPr="000910D1">
        <w:rPr>
          <w:rFonts w:cs="Calibri"/>
          <w:sz w:val="28"/>
          <w:szCs w:val="28"/>
        </w:rPr>
        <w:t xml:space="preserve"> the choice </w:t>
      </w:r>
      <w:r w:rsidR="00C46119" w:rsidRPr="000910D1">
        <w:rPr>
          <w:rFonts w:cs="Calibri"/>
          <w:sz w:val="28"/>
          <w:szCs w:val="28"/>
        </w:rPr>
        <w:t xml:space="preserve">of using </w:t>
      </w:r>
      <w:r w:rsidR="00DC3CE4" w:rsidRPr="000910D1">
        <w:rPr>
          <w:rFonts w:cs="Calibri"/>
          <w:sz w:val="28"/>
          <w:szCs w:val="28"/>
        </w:rPr>
        <w:t xml:space="preserve">a co-efficient of 20, 22 and 25.  </w:t>
      </w:r>
      <w:r w:rsidR="00C46119" w:rsidRPr="000910D1">
        <w:rPr>
          <w:rFonts w:cs="Calibri"/>
          <w:sz w:val="28"/>
          <w:szCs w:val="28"/>
        </w:rPr>
        <w:t xml:space="preserve">It should be noted that with the exception of </w:t>
      </w:r>
      <w:r w:rsidR="00371003" w:rsidRPr="000910D1">
        <w:rPr>
          <w:rFonts w:cs="Calibri"/>
          <w:sz w:val="28"/>
          <w:szCs w:val="28"/>
        </w:rPr>
        <w:t xml:space="preserve">Botswana, Lesotho, Namibia, </w:t>
      </w:r>
      <w:r w:rsidR="00C46119" w:rsidRPr="000910D1">
        <w:rPr>
          <w:rFonts w:cs="Calibri"/>
          <w:sz w:val="28"/>
          <w:szCs w:val="28"/>
        </w:rPr>
        <w:t>South Africa</w:t>
      </w:r>
      <w:r w:rsidR="00371003" w:rsidRPr="000910D1">
        <w:rPr>
          <w:rFonts w:cs="Calibri"/>
          <w:sz w:val="28"/>
          <w:szCs w:val="28"/>
        </w:rPr>
        <w:t xml:space="preserve"> and Swaziland, none of the SADC member states would have to apply the formula either because of their LDC status or </w:t>
      </w:r>
      <w:r w:rsidR="00E05D2A" w:rsidRPr="000910D1">
        <w:rPr>
          <w:rFonts w:cs="Calibri"/>
          <w:sz w:val="28"/>
          <w:szCs w:val="28"/>
        </w:rPr>
        <w:t xml:space="preserve">for having </w:t>
      </w:r>
      <w:r w:rsidR="00371003" w:rsidRPr="000910D1">
        <w:rPr>
          <w:rFonts w:cs="Calibri"/>
          <w:sz w:val="28"/>
          <w:szCs w:val="28"/>
        </w:rPr>
        <w:t xml:space="preserve">bound less than 35 per cent of their tariff lines.  SADC </w:t>
      </w:r>
      <w:r w:rsidR="00E05D2A" w:rsidRPr="000910D1">
        <w:rPr>
          <w:rFonts w:cs="Calibri"/>
          <w:sz w:val="28"/>
          <w:szCs w:val="28"/>
        </w:rPr>
        <w:t>member states support, in principle, the proposal that LDC exports should be given duty-free, quota-free treatment</w:t>
      </w:r>
      <w:r w:rsidR="00B20F15" w:rsidRPr="000910D1">
        <w:rPr>
          <w:rFonts w:cs="Calibri"/>
          <w:sz w:val="28"/>
          <w:szCs w:val="28"/>
        </w:rPr>
        <w:t xml:space="preserve"> except where such treatment would adversely affect African LDCs.  </w:t>
      </w:r>
      <w:r w:rsidR="00617F64" w:rsidRPr="000910D1">
        <w:rPr>
          <w:rFonts w:cs="Calibri"/>
          <w:sz w:val="28"/>
          <w:szCs w:val="28"/>
        </w:rPr>
        <w:t xml:space="preserve">To enable LDCs to benefit from DFQF, SADC member states want developed countries to adopt flexible rules of origin which would, inter alia, allow full cumulation.  </w:t>
      </w:r>
      <w:r w:rsidR="00B20F15" w:rsidRPr="000910D1">
        <w:rPr>
          <w:rFonts w:cs="Calibri"/>
          <w:sz w:val="28"/>
          <w:szCs w:val="28"/>
        </w:rPr>
        <w:t>They also support stronger disciplines on non-tariff barriers, as they have become the protectionist measures of choice now that tariffs are low in the major countries.</w:t>
      </w:r>
    </w:p>
    <w:p w:rsidR="00617F64" w:rsidRPr="000910D1" w:rsidRDefault="00B20F15" w:rsidP="00375375">
      <w:pPr>
        <w:jc w:val="both"/>
        <w:rPr>
          <w:rFonts w:cs="Calibri"/>
          <w:sz w:val="28"/>
          <w:szCs w:val="28"/>
        </w:rPr>
      </w:pPr>
      <w:r w:rsidRPr="000910D1">
        <w:rPr>
          <w:rFonts w:cs="Calibri"/>
          <w:sz w:val="28"/>
          <w:szCs w:val="28"/>
        </w:rPr>
        <w:t xml:space="preserve">From a defensive point of view, </w:t>
      </w:r>
      <w:r w:rsidR="009534FC" w:rsidRPr="000910D1">
        <w:rPr>
          <w:rFonts w:cs="Calibri"/>
          <w:sz w:val="28"/>
          <w:szCs w:val="28"/>
        </w:rPr>
        <w:t>SADC member states strongly support the exemption of LDCs, small and vulnerable countries, recently acceded members and countries which have bound less than 35 per cent of their tariff lines</w:t>
      </w:r>
      <w:r w:rsidR="00796B0B" w:rsidRPr="000910D1">
        <w:rPr>
          <w:rFonts w:cs="Calibri"/>
          <w:sz w:val="28"/>
          <w:szCs w:val="28"/>
        </w:rPr>
        <w:t xml:space="preserve"> from the application of the formula</w:t>
      </w:r>
      <w:r w:rsidR="009534FC" w:rsidRPr="000910D1">
        <w:rPr>
          <w:rFonts w:cs="Calibri"/>
          <w:sz w:val="28"/>
          <w:szCs w:val="28"/>
        </w:rPr>
        <w:t xml:space="preserve">.  They also support the proposal by South Africa that SACU member states should be allowed to use a higher co-efficient to cushion the </w:t>
      </w:r>
      <w:r w:rsidR="009534FC" w:rsidRPr="000910D1">
        <w:rPr>
          <w:rFonts w:cs="Calibri"/>
          <w:sz w:val="28"/>
          <w:szCs w:val="28"/>
        </w:rPr>
        <w:lastRenderedPageBreak/>
        <w:t xml:space="preserve">impact tariff cuts would have on </w:t>
      </w:r>
      <w:r w:rsidR="00796B0B" w:rsidRPr="000910D1">
        <w:rPr>
          <w:rFonts w:cs="Calibri"/>
          <w:sz w:val="28"/>
          <w:szCs w:val="28"/>
        </w:rPr>
        <w:t xml:space="preserve">South Africa’s partners who normally should not apply the formula </w:t>
      </w:r>
      <w:r w:rsidR="00947B63" w:rsidRPr="000910D1">
        <w:rPr>
          <w:rFonts w:cs="Calibri"/>
          <w:sz w:val="28"/>
          <w:szCs w:val="28"/>
        </w:rPr>
        <w:t xml:space="preserve">but would only be doing </w:t>
      </w:r>
      <w:r w:rsidR="00796B0B" w:rsidRPr="000910D1">
        <w:rPr>
          <w:rFonts w:cs="Calibri"/>
          <w:sz w:val="28"/>
          <w:szCs w:val="28"/>
        </w:rPr>
        <w:t xml:space="preserve">so because they have a customs union with South Africa.  They agree to the flexibilities granted to developing countries to </w:t>
      </w:r>
      <w:r w:rsidR="00947B63" w:rsidRPr="000910D1">
        <w:rPr>
          <w:rFonts w:cs="Calibri"/>
          <w:sz w:val="28"/>
          <w:szCs w:val="28"/>
        </w:rPr>
        <w:t xml:space="preserve">exempt or make less than formula cuts on a certain proportion of their tariff lines.  To prevent the erosion of their preferential margins on some key exports, SADC member states support </w:t>
      </w:r>
      <w:r w:rsidR="00617F64" w:rsidRPr="000910D1">
        <w:rPr>
          <w:rFonts w:cs="Calibri"/>
          <w:sz w:val="28"/>
          <w:szCs w:val="28"/>
        </w:rPr>
        <w:t xml:space="preserve">the proposal that tariff cuts should be modest and spread out over a longer period to enable their firms to adjust to the new conditions of competition which would be brought about by the tariff cuts.   </w:t>
      </w:r>
    </w:p>
    <w:p w:rsidR="00617F64" w:rsidRPr="000910D1" w:rsidRDefault="004C1273" w:rsidP="00375375">
      <w:pPr>
        <w:jc w:val="both"/>
        <w:rPr>
          <w:rFonts w:cs="Calibri"/>
          <w:sz w:val="28"/>
          <w:szCs w:val="28"/>
        </w:rPr>
      </w:pPr>
      <w:r w:rsidRPr="000910D1">
        <w:rPr>
          <w:rFonts w:cs="Calibri"/>
          <w:sz w:val="28"/>
          <w:szCs w:val="28"/>
        </w:rPr>
        <w:t xml:space="preserve">With respect to the negotiations on </w:t>
      </w:r>
      <w:r w:rsidRPr="000910D1">
        <w:rPr>
          <w:rFonts w:cs="Calibri"/>
          <w:b/>
          <w:sz w:val="28"/>
          <w:szCs w:val="28"/>
        </w:rPr>
        <w:t>trade in services</w:t>
      </w:r>
      <w:r w:rsidRPr="000910D1">
        <w:rPr>
          <w:rFonts w:cs="Calibri"/>
          <w:sz w:val="28"/>
          <w:szCs w:val="28"/>
        </w:rPr>
        <w:t xml:space="preserve">, </w:t>
      </w:r>
      <w:r w:rsidR="00CA7AC7" w:rsidRPr="000910D1">
        <w:rPr>
          <w:rFonts w:cs="Calibri"/>
          <w:sz w:val="28"/>
          <w:szCs w:val="28"/>
        </w:rPr>
        <w:t xml:space="preserve">SADC member states </w:t>
      </w:r>
      <w:r w:rsidR="00167E95" w:rsidRPr="000910D1">
        <w:rPr>
          <w:rFonts w:cs="Calibri"/>
          <w:sz w:val="28"/>
          <w:szCs w:val="28"/>
        </w:rPr>
        <w:t xml:space="preserve">would like to see their share in world trade in </w:t>
      </w:r>
      <w:r w:rsidR="007D2359" w:rsidRPr="000910D1">
        <w:rPr>
          <w:rFonts w:cs="Calibri"/>
          <w:sz w:val="28"/>
          <w:szCs w:val="28"/>
        </w:rPr>
        <w:t>services</w:t>
      </w:r>
      <w:r w:rsidR="00167E95" w:rsidRPr="000910D1">
        <w:rPr>
          <w:rFonts w:cs="Calibri"/>
          <w:sz w:val="28"/>
          <w:szCs w:val="28"/>
        </w:rPr>
        <w:t xml:space="preserve"> </w:t>
      </w:r>
      <w:r w:rsidR="007D2359" w:rsidRPr="000910D1">
        <w:rPr>
          <w:rFonts w:cs="Calibri"/>
          <w:sz w:val="28"/>
          <w:szCs w:val="28"/>
        </w:rPr>
        <w:t xml:space="preserve">increase not only </w:t>
      </w:r>
      <w:r w:rsidR="00D35E00" w:rsidRPr="000910D1">
        <w:rPr>
          <w:rFonts w:cs="Calibri"/>
          <w:sz w:val="28"/>
          <w:szCs w:val="28"/>
        </w:rPr>
        <w:t xml:space="preserve">because it is a crucial source of foreign exchange, but also to underpin the transformation of </w:t>
      </w:r>
      <w:r w:rsidR="00CA7AC7" w:rsidRPr="000910D1">
        <w:rPr>
          <w:rFonts w:cs="Calibri"/>
          <w:sz w:val="28"/>
          <w:szCs w:val="28"/>
        </w:rPr>
        <w:t xml:space="preserve">their </w:t>
      </w:r>
      <w:r w:rsidR="00D35E00" w:rsidRPr="000910D1">
        <w:rPr>
          <w:rFonts w:cs="Calibri"/>
          <w:sz w:val="28"/>
          <w:szCs w:val="28"/>
        </w:rPr>
        <w:t xml:space="preserve">economies from agro-based to industrial and knowledge-based economies.  Currently, Africa’s share in world trade in services is less than 3 per cent and </w:t>
      </w:r>
      <w:r w:rsidR="00DB0BE1" w:rsidRPr="000910D1">
        <w:rPr>
          <w:rFonts w:cs="Calibri"/>
          <w:sz w:val="28"/>
          <w:szCs w:val="28"/>
        </w:rPr>
        <w:t>they are active only in a few sectors, particularly tourism.  SADC member states have called for the operationalisation of Article IV of the GATS which provides that increased participation of developing countries shall be facilitated through negotiated specific commitments relating to (i) the strengthening of their domestic services capacity and its efficiency and competitiveness through access to technology on commercial basis; (ii) improvement of their access to distribution channels and information networks</w:t>
      </w:r>
      <w:r w:rsidR="0093022D" w:rsidRPr="000910D1">
        <w:rPr>
          <w:rFonts w:cs="Calibri"/>
          <w:sz w:val="28"/>
          <w:szCs w:val="28"/>
        </w:rPr>
        <w:t xml:space="preserve">, and (iii) the liberalisation of market access in sectors and modes of supply of export interest to them.  SADC member states have urged developed countries to undertake extensive commitments in mode 4, particularly in semi and low-skilled categories.  SADC member states have also welcomed the adoption </w:t>
      </w:r>
      <w:r w:rsidR="00D67664" w:rsidRPr="000910D1">
        <w:rPr>
          <w:rFonts w:cs="Calibri"/>
          <w:sz w:val="28"/>
          <w:szCs w:val="28"/>
        </w:rPr>
        <w:t xml:space="preserve">of </w:t>
      </w:r>
      <w:r w:rsidR="0093022D" w:rsidRPr="000910D1">
        <w:rPr>
          <w:rFonts w:cs="Calibri"/>
          <w:sz w:val="28"/>
          <w:szCs w:val="28"/>
        </w:rPr>
        <w:t>the LDC Services waiver in De</w:t>
      </w:r>
      <w:r w:rsidR="00D67664" w:rsidRPr="000910D1">
        <w:rPr>
          <w:rFonts w:cs="Calibri"/>
          <w:sz w:val="28"/>
          <w:szCs w:val="28"/>
        </w:rPr>
        <w:t>cember 2011, but have expressed disappointment that the provisions are not mandatory and only extend to market access.</w:t>
      </w:r>
    </w:p>
    <w:p w:rsidR="00E75A0B" w:rsidRPr="000910D1" w:rsidRDefault="00D67664" w:rsidP="00375375">
      <w:pPr>
        <w:jc w:val="both"/>
        <w:rPr>
          <w:rFonts w:cs="Calibri"/>
          <w:sz w:val="28"/>
          <w:szCs w:val="28"/>
        </w:rPr>
      </w:pPr>
      <w:r w:rsidRPr="000910D1">
        <w:rPr>
          <w:rFonts w:cs="Calibri"/>
          <w:sz w:val="28"/>
          <w:szCs w:val="28"/>
        </w:rPr>
        <w:t xml:space="preserve">From a defensive point of view, </w:t>
      </w:r>
      <w:r w:rsidR="00D36367" w:rsidRPr="000910D1">
        <w:rPr>
          <w:rFonts w:cs="Calibri"/>
          <w:sz w:val="28"/>
          <w:szCs w:val="28"/>
        </w:rPr>
        <w:t>a number of SADC member states have either not tabled offers because of their LDC status or the offers that have been tabled are not extensive and would not create any significant market access opportunities.  SADC member states have also not been particularly active in the GATS r</w:t>
      </w:r>
      <w:r w:rsidR="00AF5779" w:rsidRPr="000910D1">
        <w:rPr>
          <w:rFonts w:cs="Calibri"/>
          <w:sz w:val="28"/>
          <w:szCs w:val="28"/>
        </w:rPr>
        <w:t xml:space="preserve">ules negotiations.  They are generally supportive of members being able to provide </w:t>
      </w:r>
      <w:r w:rsidR="00AF5779" w:rsidRPr="000910D1">
        <w:rPr>
          <w:rFonts w:cs="Calibri"/>
          <w:sz w:val="28"/>
          <w:szCs w:val="28"/>
        </w:rPr>
        <w:lastRenderedPageBreak/>
        <w:t xml:space="preserve">subsidies to their domestic service suppliers and also the possibility of members to impose safeguards whenever appropriate.  They </w:t>
      </w:r>
      <w:r w:rsidR="00B37C83" w:rsidRPr="000910D1">
        <w:rPr>
          <w:rFonts w:cs="Calibri"/>
          <w:sz w:val="28"/>
          <w:szCs w:val="28"/>
        </w:rPr>
        <w:t xml:space="preserve">are supportive of the adoption of reasonable, objective and impartial domestic regulations to </w:t>
      </w:r>
      <w:r w:rsidR="00E75A0B" w:rsidRPr="000910D1">
        <w:rPr>
          <w:rFonts w:cs="Calibri"/>
          <w:sz w:val="28"/>
          <w:szCs w:val="28"/>
        </w:rPr>
        <w:t>safeguard</w:t>
      </w:r>
      <w:r w:rsidR="00B37C83" w:rsidRPr="000910D1">
        <w:rPr>
          <w:rFonts w:cs="Calibri"/>
          <w:sz w:val="28"/>
          <w:szCs w:val="28"/>
        </w:rPr>
        <w:t xml:space="preserve"> the integrity of market access commitments.  They are, however, against </w:t>
      </w:r>
      <w:r w:rsidR="00E75A0B" w:rsidRPr="000910D1">
        <w:rPr>
          <w:rFonts w:cs="Calibri"/>
          <w:sz w:val="28"/>
          <w:szCs w:val="28"/>
        </w:rPr>
        <w:t xml:space="preserve">the development of disciplines on government procurement and prefer that it should continue to be exempted from GATS disciplines.  </w:t>
      </w:r>
    </w:p>
    <w:p w:rsidR="005533E7" w:rsidRPr="000910D1" w:rsidRDefault="005533E7" w:rsidP="00375375">
      <w:pPr>
        <w:jc w:val="both"/>
        <w:rPr>
          <w:rFonts w:cs="Calibri"/>
          <w:sz w:val="28"/>
          <w:szCs w:val="28"/>
        </w:rPr>
      </w:pPr>
      <w:r w:rsidRPr="000910D1">
        <w:rPr>
          <w:rFonts w:cs="Calibri"/>
          <w:sz w:val="28"/>
          <w:szCs w:val="28"/>
        </w:rPr>
        <w:t xml:space="preserve">Regarding the </w:t>
      </w:r>
      <w:r w:rsidRPr="000910D1">
        <w:rPr>
          <w:rFonts w:cs="Calibri"/>
          <w:b/>
          <w:sz w:val="28"/>
          <w:szCs w:val="28"/>
        </w:rPr>
        <w:t>rules</w:t>
      </w:r>
      <w:r w:rsidRPr="000910D1">
        <w:rPr>
          <w:rFonts w:cs="Calibri"/>
          <w:sz w:val="28"/>
          <w:szCs w:val="28"/>
        </w:rPr>
        <w:t xml:space="preserve"> negotiations, </w:t>
      </w:r>
      <w:r w:rsidR="009A639A" w:rsidRPr="000910D1">
        <w:rPr>
          <w:rFonts w:cs="Calibri"/>
          <w:sz w:val="28"/>
          <w:szCs w:val="28"/>
        </w:rPr>
        <w:t xml:space="preserve">SADC member states </w:t>
      </w:r>
      <w:r w:rsidR="00DE6E93" w:rsidRPr="000910D1">
        <w:rPr>
          <w:rFonts w:cs="Calibri"/>
          <w:sz w:val="28"/>
          <w:szCs w:val="28"/>
        </w:rPr>
        <w:t>generally support a tightening of the disciplines on antidumping</w:t>
      </w:r>
      <w:r w:rsidR="001771B2" w:rsidRPr="000910D1">
        <w:rPr>
          <w:rFonts w:cs="Calibri"/>
          <w:sz w:val="28"/>
          <w:szCs w:val="28"/>
        </w:rPr>
        <w:t xml:space="preserve"> so as to prevent WTO members from using this measure to circumvent their market access commitments</w:t>
      </w:r>
      <w:r w:rsidR="00DE6E93" w:rsidRPr="000910D1">
        <w:rPr>
          <w:rFonts w:cs="Calibri"/>
          <w:sz w:val="28"/>
          <w:szCs w:val="28"/>
        </w:rPr>
        <w:t>.  Many SADC member states do not have antidumping</w:t>
      </w:r>
      <w:r w:rsidR="00B51BA5" w:rsidRPr="000910D1">
        <w:rPr>
          <w:rFonts w:cs="Calibri"/>
          <w:sz w:val="28"/>
          <w:szCs w:val="28"/>
        </w:rPr>
        <w:t xml:space="preserve"> legislation</w:t>
      </w:r>
      <w:r w:rsidR="001771B2" w:rsidRPr="000910D1">
        <w:rPr>
          <w:rFonts w:cs="Calibri"/>
          <w:sz w:val="28"/>
          <w:szCs w:val="28"/>
        </w:rPr>
        <w:t xml:space="preserve">, </w:t>
      </w:r>
      <w:r w:rsidR="00B51BA5" w:rsidRPr="000910D1">
        <w:rPr>
          <w:rFonts w:cs="Calibri"/>
          <w:sz w:val="28"/>
          <w:szCs w:val="28"/>
        </w:rPr>
        <w:t xml:space="preserve">but because of the trend towards lesser tariffs to boost competitiveness, a number of SADC member states are contemplating adopting trade remedies legislation.  To date, </w:t>
      </w:r>
      <w:r w:rsidR="001771B2" w:rsidRPr="000910D1">
        <w:rPr>
          <w:rFonts w:cs="Calibri"/>
          <w:sz w:val="28"/>
          <w:szCs w:val="28"/>
        </w:rPr>
        <w:t>a</w:t>
      </w:r>
      <w:r w:rsidR="00B51BA5" w:rsidRPr="000910D1">
        <w:rPr>
          <w:rFonts w:cs="Calibri"/>
          <w:sz w:val="28"/>
          <w:szCs w:val="28"/>
        </w:rPr>
        <w:t>part from South Africa</w:t>
      </w:r>
      <w:r w:rsidR="001771B2" w:rsidRPr="000910D1">
        <w:rPr>
          <w:rFonts w:cs="Calibri"/>
          <w:sz w:val="28"/>
          <w:szCs w:val="28"/>
        </w:rPr>
        <w:t xml:space="preserve">, no SADC member state has been the </w:t>
      </w:r>
      <w:r w:rsidR="00B51BA5" w:rsidRPr="000910D1">
        <w:rPr>
          <w:rFonts w:cs="Calibri"/>
          <w:sz w:val="28"/>
          <w:szCs w:val="28"/>
        </w:rPr>
        <w:t xml:space="preserve">target of </w:t>
      </w:r>
      <w:r w:rsidR="001771B2" w:rsidRPr="000910D1">
        <w:rPr>
          <w:rFonts w:cs="Calibri"/>
          <w:sz w:val="28"/>
          <w:szCs w:val="28"/>
        </w:rPr>
        <w:t xml:space="preserve">an </w:t>
      </w:r>
      <w:r w:rsidR="00B51BA5" w:rsidRPr="000910D1">
        <w:rPr>
          <w:rFonts w:cs="Calibri"/>
          <w:sz w:val="28"/>
          <w:szCs w:val="28"/>
        </w:rPr>
        <w:t xml:space="preserve">anti-dumping </w:t>
      </w:r>
      <w:r w:rsidR="001771B2" w:rsidRPr="000910D1">
        <w:rPr>
          <w:rFonts w:cs="Calibri"/>
          <w:sz w:val="28"/>
          <w:szCs w:val="28"/>
        </w:rPr>
        <w:t>measure.  They are supportive of the lesser duty rule and the acceptance of price undertakings from developing country exporters instead of the imposition</w:t>
      </w:r>
      <w:r w:rsidR="005F13FB" w:rsidRPr="000910D1">
        <w:rPr>
          <w:rFonts w:cs="Calibri"/>
          <w:sz w:val="28"/>
          <w:szCs w:val="28"/>
        </w:rPr>
        <w:t xml:space="preserve"> of antidumping duties.  They are supportive of the prohibition of the zeroing methodology and favour a tightening of the rules to reduce the discretionary authority of investigating authorities.  Defensively, SADC member states would like developed countries to sparingly impose antidumping duties on developing country exports</w:t>
      </w:r>
      <w:r w:rsidR="00F95BA9" w:rsidRPr="000910D1">
        <w:rPr>
          <w:rFonts w:cs="Calibri"/>
          <w:sz w:val="28"/>
          <w:szCs w:val="28"/>
        </w:rPr>
        <w:t xml:space="preserve"> and they want governments of developing countries to play a more active role in the process, including being able to file a complaint on behalf of the domestic industry.  With respect to subsidies, </w:t>
      </w:r>
      <w:r w:rsidR="008B711D" w:rsidRPr="000910D1">
        <w:rPr>
          <w:rFonts w:cs="Calibri"/>
          <w:sz w:val="28"/>
          <w:szCs w:val="28"/>
        </w:rPr>
        <w:t xml:space="preserve">SADC member states generally support a tightening of the disciplines to ensure that developed countries do not use subsidies to prop up their industries which otherwise may not be competitive in international markets.  They support the proposal that developing countries should be able to make use of the subsidies listed under Article 8 of the </w:t>
      </w:r>
      <w:r w:rsidR="00103EC7" w:rsidRPr="000910D1">
        <w:rPr>
          <w:rFonts w:cs="Calibri"/>
          <w:sz w:val="28"/>
          <w:szCs w:val="28"/>
        </w:rPr>
        <w:t>Subsidies</w:t>
      </w:r>
      <w:r w:rsidR="008B711D" w:rsidRPr="000910D1">
        <w:rPr>
          <w:rFonts w:cs="Calibri"/>
          <w:sz w:val="28"/>
          <w:szCs w:val="28"/>
        </w:rPr>
        <w:t xml:space="preserve"> Agreement, including </w:t>
      </w:r>
      <w:r w:rsidR="00103EC7" w:rsidRPr="000910D1">
        <w:rPr>
          <w:rFonts w:cs="Calibri"/>
          <w:sz w:val="28"/>
          <w:szCs w:val="28"/>
        </w:rPr>
        <w:t>subsidies</w:t>
      </w:r>
      <w:r w:rsidR="008B711D" w:rsidRPr="000910D1">
        <w:rPr>
          <w:rFonts w:cs="Calibri"/>
          <w:sz w:val="28"/>
          <w:szCs w:val="28"/>
        </w:rPr>
        <w:t xml:space="preserve"> to support research,</w:t>
      </w:r>
      <w:r w:rsidR="007C563D" w:rsidRPr="000910D1">
        <w:rPr>
          <w:rFonts w:cs="Calibri"/>
          <w:sz w:val="28"/>
          <w:szCs w:val="28"/>
        </w:rPr>
        <w:t xml:space="preserve"> adaptation of exis</w:t>
      </w:r>
      <w:r w:rsidR="008B711D" w:rsidRPr="000910D1">
        <w:rPr>
          <w:rFonts w:cs="Calibri"/>
          <w:sz w:val="28"/>
          <w:szCs w:val="28"/>
        </w:rPr>
        <w:t>ting facilities to meet environmental regulations and to</w:t>
      </w:r>
      <w:r w:rsidR="007C563D" w:rsidRPr="000910D1">
        <w:rPr>
          <w:rFonts w:cs="Calibri"/>
          <w:sz w:val="28"/>
          <w:szCs w:val="28"/>
        </w:rPr>
        <w:t xml:space="preserve"> disadvantaged areas.  They also support the proposal to revisit the rules on export credits which give an </w:t>
      </w:r>
      <w:r w:rsidR="00103EC7" w:rsidRPr="000910D1">
        <w:rPr>
          <w:rFonts w:cs="Calibri"/>
          <w:sz w:val="28"/>
          <w:szCs w:val="28"/>
        </w:rPr>
        <w:t>a</w:t>
      </w:r>
      <w:r w:rsidR="007C563D" w:rsidRPr="000910D1">
        <w:rPr>
          <w:rFonts w:cs="Calibri"/>
          <w:sz w:val="28"/>
          <w:szCs w:val="28"/>
        </w:rPr>
        <w:t>dvantage to OECD members</w:t>
      </w:r>
      <w:r w:rsidR="008B711D" w:rsidRPr="000910D1">
        <w:rPr>
          <w:rFonts w:cs="Calibri"/>
          <w:sz w:val="28"/>
          <w:szCs w:val="28"/>
        </w:rPr>
        <w:t xml:space="preserve">.  </w:t>
      </w:r>
      <w:r w:rsidR="007C563D" w:rsidRPr="000910D1">
        <w:rPr>
          <w:rFonts w:cs="Calibri"/>
          <w:sz w:val="28"/>
          <w:szCs w:val="28"/>
        </w:rPr>
        <w:t xml:space="preserve">Defensively, SADC member states support the relaxation of the rules to permit them to use subsidies as a tool </w:t>
      </w:r>
      <w:r w:rsidR="007C563D" w:rsidRPr="000910D1">
        <w:rPr>
          <w:rFonts w:cs="Calibri"/>
          <w:sz w:val="28"/>
          <w:szCs w:val="28"/>
        </w:rPr>
        <w:lastRenderedPageBreak/>
        <w:t>of development.  With respect to fisheries subsidies</w:t>
      </w:r>
      <w:r w:rsidR="002B778F" w:rsidRPr="000910D1">
        <w:rPr>
          <w:rFonts w:cs="Calibri"/>
          <w:sz w:val="28"/>
          <w:szCs w:val="28"/>
        </w:rPr>
        <w:t>, SADC</w:t>
      </w:r>
      <w:r w:rsidR="007C563D" w:rsidRPr="000910D1">
        <w:rPr>
          <w:rFonts w:cs="Calibri"/>
          <w:sz w:val="28"/>
          <w:szCs w:val="28"/>
        </w:rPr>
        <w:t xml:space="preserve"> member states support the prohibition of subsidies which are responsible for contributing to over-fishing and depletion of the world’s stocks.  Defensively, they want weaker disciplines on developing countries to enable them to support </w:t>
      </w:r>
      <w:r w:rsidR="00103EC7" w:rsidRPr="000910D1">
        <w:rPr>
          <w:rFonts w:cs="Calibri"/>
          <w:sz w:val="28"/>
          <w:szCs w:val="28"/>
        </w:rPr>
        <w:t xml:space="preserve">small-scale and </w:t>
      </w:r>
      <w:r w:rsidR="007C563D" w:rsidRPr="000910D1">
        <w:rPr>
          <w:rFonts w:cs="Calibri"/>
          <w:sz w:val="28"/>
          <w:szCs w:val="28"/>
        </w:rPr>
        <w:t xml:space="preserve">artisanal farming activities through </w:t>
      </w:r>
      <w:r w:rsidR="00F9139D" w:rsidRPr="000910D1">
        <w:rPr>
          <w:rFonts w:cs="Calibri"/>
          <w:sz w:val="28"/>
          <w:szCs w:val="28"/>
        </w:rPr>
        <w:t>the provision of a range of subsidies</w:t>
      </w:r>
      <w:r w:rsidR="006E46A0" w:rsidRPr="000910D1">
        <w:rPr>
          <w:rFonts w:cs="Calibri"/>
          <w:sz w:val="28"/>
          <w:szCs w:val="28"/>
        </w:rPr>
        <w:t xml:space="preserve"> which do not distort trade</w:t>
      </w:r>
      <w:r w:rsidR="00F9139D" w:rsidRPr="000910D1">
        <w:rPr>
          <w:rFonts w:cs="Calibri"/>
          <w:sz w:val="28"/>
          <w:szCs w:val="28"/>
        </w:rPr>
        <w:t xml:space="preserve">.  They support the exemption of LDCs from any </w:t>
      </w:r>
      <w:r w:rsidR="00103EC7" w:rsidRPr="000910D1">
        <w:rPr>
          <w:rFonts w:cs="Calibri"/>
          <w:sz w:val="28"/>
          <w:szCs w:val="28"/>
        </w:rPr>
        <w:t>eventual</w:t>
      </w:r>
      <w:r w:rsidR="00F9139D" w:rsidRPr="000910D1">
        <w:rPr>
          <w:rFonts w:cs="Calibri"/>
          <w:sz w:val="28"/>
          <w:szCs w:val="28"/>
        </w:rPr>
        <w:t xml:space="preserve"> disciplines which may be agreed.  As regards regional trade agreements, </w:t>
      </w:r>
      <w:r w:rsidR="00DE27DA" w:rsidRPr="000910D1">
        <w:rPr>
          <w:rFonts w:cs="Calibri"/>
          <w:sz w:val="28"/>
          <w:szCs w:val="28"/>
        </w:rPr>
        <w:t>SADC member states support a clarification of the substantive rules on regional trade agreements</w:t>
      </w:r>
      <w:r w:rsidR="00F813B8" w:rsidRPr="000910D1">
        <w:rPr>
          <w:rFonts w:cs="Calibri"/>
          <w:sz w:val="28"/>
          <w:szCs w:val="28"/>
        </w:rPr>
        <w:t>, particularly the requirement that parties to a free-trade area or a customs union should eliminate duties and other restrictive regulations of commerce on “</w:t>
      </w:r>
      <w:r w:rsidR="002B778F" w:rsidRPr="000910D1">
        <w:rPr>
          <w:rFonts w:cs="Calibri"/>
          <w:sz w:val="28"/>
          <w:szCs w:val="28"/>
        </w:rPr>
        <w:t>substantially</w:t>
      </w:r>
      <w:r w:rsidR="00F813B8" w:rsidRPr="000910D1">
        <w:rPr>
          <w:rFonts w:cs="Calibri"/>
          <w:sz w:val="28"/>
          <w:szCs w:val="28"/>
        </w:rPr>
        <w:t xml:space="preserve"> all the trade”</w:t>
      </w:r>
      <w:r w:rsidR="00DE27DA" w:rsidRPr="000910D1">
        <w:rPr>
          <w:rFonts w:cs="Calibri"/>
          <w:sz w:val="28"/>
          <w:szCs w:val="28"/>
        </w:rPr>
        <w:t xml:space="preserve"> </w:t>
      </w:r>
      <w:r w:rsidR="00F813B8" w:rsidRPr="000910D1">
        <w:rPr>
          <w:rFonts w:cs="Calibri"/>
          <w:sz w:val="28"/>
          <w:szCs w:val="28"/>
        </w:rPr>
        <w:t xml:space="preserve">amongst them.  They would like this requirement to be redrafted </w:t>
      </w:r>
      <w:r w:rsidR="00F672BF" w:rsidRPr="000910D1">
        <w:rPr>
          <w:rFonts w:cs="Calibri"/>
          <w:sz w:val="28"/>
          <w:szCs w:val="28"/>
        </w:rPr>
        <w:t xml:space="preserve">or re-interpreted </w:t>
      </w:r>
      <w:r w:rsidR="00F813B8" w:rsidRPr="000910D1">
        <w:rPr>
          <w:rFonts w:cs="Calibri"/>
          <w:sz w:val="28"/>
          <w:szCs w:val="28"/>
        </w:rPr>
        <w:t xml:space="preserve">to take account of agreements concluded between developed and developing countries.  </w:t>
      </w:r>
    </w:p>
    <w:p w:rsidR="000C13D1" w:rsidRPr="000910D1" w:rsidRDefault="00E824DD" w:rsidP="00375375">
      <w:pPr>
        <w:jc w:val="both"/>
        <w:rPr>
          <w:rFonts w:cs="Calibri"/>
          <w:sz w:val="28"/>
          <w:szCs w:val="28"/>
        </w:rPr>
      </w:pPr>
      <w:r w:rsidRPr="000910D1">
        <w:rPr>
          <w:rFonts w:cs="Calibri"/>
          <w:sz w:val="28"/>
          <w:szCs w:val="28"/>
        </w:rPr>
        <w:t xml:space="preserve">As regards </w:t>
      </w:r>
      <w:r w:rsidRPr="000910D1">
        <w:rPr>
          <w:rFonts w:cs="Calibri"/>
          <w:b/>
          <w:sz w:val="28"/>
          <w:szCs w:val="28"/>
        </w:rPr>
        <w:t>trade facilitation</w:t>
      </w:r>
      <w:r w:rsidRPr="000910D1">
        <w:rPr>
          <w:rFonts w:cs="Calibri"/>
          <w:sz w:val="28"/>
          <w:szCs w:val="28"/>
        </w:rPr>
        <w:t xml:space="preserve">, SADC member states have been quite active in the negotiations. They support proposals for the clarification and improvement of Articles V, VIII and X of the GATT 1994.  They realise that simplified trade rules would reduce red tape and remove duplication of functions.  Whereas some SADC members rank favourably in the World Bank’s </w:t>
      </w:r>
      <w:r w:rsidRPr="000910D1">
        <w:rPr>
          <w:rFonts w:cs="Calibri"/>
          <w:i/>
          <w:sz w:val="28"/>
          <w:szCs w:val="28"/>
        </w:rPr>
        <w:t>Doing Business</w:t>
      </w:r>
      <w:r w:rsidRPr="000910D1">
        <w:rPr>
          <w:rFonts w:cs="Calibri"/>
          <w:sz w:val="28"/>
          <w:szCs w:val="28"/>
        </w:rPr>
        <w:t xml:space="preserve"> publication, others are highlighted for their cumbersome procedures and non-tariff barriers which increase</w:t>
      </w:r>
      <w:r w:rsidR="001B2575" w:rsidRPr="000910D1">
        <w:rPr>
          <w:rFonts w:cs="Calibri"/>
          <w:sz w:val="28"/>
          <w:szCs w:val="28"/>
        </w:rPr>
        <w:t xml:space="preserve"> the cost of doing business resulting in investors shying away from invest</w:t>
      </w:r>
      <w:r w:rsidR="003E1CB1" w:rsidRPr="000910D1">
        <w:rPr>
          <w:rFonts w:cs="Calibri"/>
          <w:sz w:val="28"/>
          <w:szCs w:val="28"/>
        </w:rPr>
        <w:t xml:space="preserve">ing in these countries.  </w:t>
      </w:r>
      <w:r w:rsidR="004058B0" w:rsidRPr="000910D1">
        <w:rPr>
          <w:rFonts w:cs="Calibri"/>
          <w:sz w:val="28"/>
          <w:szCs w:val="28"/>
        </w:rPr>
        <w:t>Defensively</w:t>
      </w:r>
      <w:r w:rsidR="003E1CB1" w:rsidRPr="000910D1">
        <w:rPr>
          <w:rFonts w:cs="Calibri"/>
          <w:sz w:val="28"/>
          <w:szCs w:val="28"/>
        </w:rPr>
        <w:t xml:space="preserve">, </w:t>
      </w:r>
      <w:r w:rsidR="004058B0" w:rsidRPr="000910D1">
        <w:rPr>
          <w:rFonts w:cs="Calibri"/>
          <w:sz w:val="28"/>
          <w:szCs w:val="28"/>
        </w:rPr>
        <w:t>SADC member states have insisted on linking implementation of any new disciplines to the capacity of countries.  In regard, they support the classification of obligations into three categories.  Category I obligations are those which can be implemented after the entry into force of the agreement.  Category II obligations would enter into force after the lapse of a transitional period</w:t>
      </w:r>
      <w:r w:rsidR="00F81A4E" w:rsidRPr="000910D1">
        <w:rPr>
          <w:rFonts w:cs="Calibri"/>
          <w:sz w:val="28"/>
          <w:szCs w:val="28"/>
        </w:rPr>
        <w:t xml:space="preserve">, while </w:t>
      </w:r>
      <w:r w:rsidR="004058B0" w:rsidRPr="000910D1">
        <w:rPr>
          <w:rFonts w:cs="Calibri"/>
          <w:sz w:val="28"/>
          <w:szCs w:val="28"/>
        </w:rPr>
        <w:t xml:space="preserve">Category III obligations </w:t>
      </w:r>
      <w:r w:rsidR="00F81A4E" w:rsidRPr="000910D1">
        <w:rPr>
          <w:rFonts w:cs="Calibri"/>
          <w:sz w:val="28"/>
          <w:szCs w:val="28"/>
        </w:rPr>
        <w:t xml:space="preserve">would enter into force </w:t>
      </w:r>
      <w:r w:rsidR="00B77825" w:rsidRPr="000910D1">
        <w:rPr>
          <w:rFonts w:cs="Calibri"/>
          <w:sz w:val="28"/>
          <w:szCs w:val="28"/>
        </w:rPr>
        <w:t xml:space="preserve">only after a </w:t>
      </w:r>
      <w:r w:rsidR="004058B0" w:rsidRPr="000910D1">
        <w:rPr>
          <w:rFonts w:cs="Calibri"/>
          <w:sz w:val="28"/>
          <w:szCs w:val="28"/>
        </w:rPr>
        <w:t xml:space="preserve">country has been provided </w:t>
      </w:r>
      <w:r w:rsidR="00B77825" w:rsidRPr="000910D1">
        <w:rPr>
          <w:rFonts w:cs="Calibri"/>
          <w:sz w:val="28"/>
          <w:szCs w:val="28"/>
        </w:rPr>
        <w:t xml:space="preserve">with </w:t>
      </w:r>
      <w:r w:rsidR="004058B0" w:rsidRPr="000910D1">
        <w:rPr>
          <w:rFonts w:cs="Calibri"/>
          <w:sz w:val="28"/>
          <w:szCs w:val="28"/>
        </w:rPr>
        <w:t>technical and financial assistance</w:t>
      </w:r>
      <w:r w:rsidR="00B77825" w:rsidRPr="000910D1">
        <w:rPr>
          <w:rFonts w:cs="Calibri"/>
          <w:sz w:val="28"/>
          <w:szCs w:val="28"/>
        </w:rPr>
        <w:t xml:space="preserve">.  SADC member states are also supportive of proposals which would </w:t>
      </w:r>
      <w:r w:rsidR="000C13D1" w:rsidRPr="000910D1">
        <w:rPr>
          <w:rFonts w:cs="Calibri"/>
          <w:sz w:val="28"/>
          <w:szCs w:val="28"/>
        </w:rPr>
        <w:t xml:space="preserve">prevent resort to WTO dispute settlement during the transitional period.  </w:t>
      </w:r>
    </w:p>
    <w:p w:rsidR="00C520FE" w:rsidRPr="000910D1" w:rsidRDefault="004058B0" w:rsidP="00375375">
      <w:pPr>
        <w:jc w:val="both"/>
        <w:rPr>
          <w:rFonts w:cs="Calibri"/>
          <w:sz w:val="28"/>
          <w:szCs w:val="28"/>
        </w:rPr>
      </w:pPr>
      <w:r w:rsidRPr="000910D1">
        <w:rPr>
          <w:rFonts w:cs="Calibri"/>
          <w:sz w:val="28"/>
          <w:szCs w:val="28"/>
        </w:rPr>
        <w:t xml:space="preserve"> </w:t>
      </w:r>
      <w:r w:rsidR="00207C1B" w:rsidRPr="000910D1">
        <w:rPr>
          <w:rFonts w:cs="Calibri"/>
          <w:sz w:val="28"/>
          <w:szCs w:val="28"/>
        </w:rPr>
        <w:t xml:space="preserve">With respect to </w:t>
      </w:r>
      <w:r w:rsidR="00207C1B" w:rsidRPr="000910D1">
        <w:rPr>
          <w:rFonts w:cs="Calibri"/>
          <w:b/>
          <w:sz w:val="28"/>
          <w:szCs w:val="28"/>
        </w:rPr>
        <w:t>development issues</w:t>
      </w:r>
      <w:r w:rsidR="00207C1B" w:rsidRPr="000910D1">
        <w:rPr>
          <w:rFonts w:cs="Calibri"/>
          <w:sz w:val="28"/>
          <w:szCs w:val="28"/>
        </w:rPr>
        <w:t xml:space="preserve">, SADC member states and other African countries have been at the forefront in advocating for the full implementation of </w:t>
      </w:r>
      <w:r w:rsidR="00207C1B" w:rsidRPr="000910D1">
        <w:rPr>
          <w:rFonts w:cs="Calibri"/>
          <w:sz w:val="28"/>
          <w:szCs w:val="28"/>
        </w:rPr>
        <w:lastRenderedPageBreak/>
        <w:t>paragraph 44 of the Doha Ministerial Declaration</w:t>
      </w:r>
      <w:r w:rsidR="00C520FE" w:rsidRPr="000910D1">
        <w:rPr>
          <w:rFonts w:cs="Calibri"/>
          <w:sz w:val="28"/>
          <w:szCs w:val="28"/>
        </w:rPr>
        <w:t>, which mandates that all special and differential treatment provisions shall be reviewed with a view to making them effective and operational.  SADC member states have also insisted that special and differential treatment should be an integral part of all negotiations taking place under the Doha Development Agenda.  To enable them and other African countries to take advantage of market access opportunities under bilateral and multilateral trade agreements, SADC member states have been active in discussions on Aid for Trade and the Enhanced Integrated Framework.  They have called on donor countries not to recycle funds and that there should be additional funds to address the supply-side constraints which have impeded their efforts to diversify their exports and markets.  From a defensive point of view, SADC member states have signalled that without extensive and satisfactory commitments on development issues, they would not accept the Doha package.  Some of the 88 Agreement-specific proposals are very broad and would upset the balance of obligations that have been struck in some of the Uruguay Round Agreements.</w:t>
      </w:r>
    </w:p>
    <w:p w:rsidR="004915A6" w:rsidRPr="000910D1" w:rsidRDefault="00A05A1E" w:rsidP="00375375">
      <w:pPr>
        <w:jc w:val="both"/>
        <w:rPr>
          <w:rFonts w:cs="Calibri"/>
          <w:sz w:val="28"/>
          <w:szCs w:val="28"/>
        </w:rPr>
      </w:pPr>
      <w:r w:rsidRPr="000910D1">
        <w:rPr>
          <w:rFonts w:cs="Calibri"/>
          <w:sz w:val="28"/>
          <w:szCs w:val="28"/>
        </w:rPr>
        <w:t xml:space="preserve">With respect to </w:t>
      </w:r>
      <w:r w:rsidRPr="000910D1">
        <w:rPr>
          <w:rFonts w:cs="Calibri"/>
          <w:b/>
          <w:sz w:val="28"/>
          <w:szCs w:val="28"/>
        </w:rPr>
        <w:t>trade and environment</w:t>
      </w:r>
      <w:r w:rsidRPr="000910D1">
        <w:rPr>
          <w:rFonts w:cs="Calibri"/>
          <w:sz w:val="28"/>
          <w:szCs w:val="28"/>
        </w:rPr>
        <w:t xml:space="preserve">, </w:t>
      </w:r>
      <w:r w:rsidR="0069399A" w:rsidRPr="000910D1">
        <w:rPr>
          <w:rFonts w:cs="Calibri"/>
          <w:sz w:val="28"/>
          <w:szCs w:val="28"/>
        </w:rPr>
        <w:t>SADC mem</w:t>
      </w:r>
      <w:r w:rsidR="002A6978" w:rsidRPr="000910D1">
        <w:rPr>
          <w:rFonts w:cs="Calibri"/>
          <w:sz w:val="28"/>
          <w:szCs w:val="28"/>
        </w:rPr>
        <w:t>b</w:t>
      </w:r>
      <w:r w:rsidR="0069399A" w:rsidRPr="000910D1">
        <w:rPr>
          <w:rFonts w:cs="Calibri"/>
          <w:sz w:val="28"/>
          <w:szCs w:val="28"/>
        </w:rPr>
        <w:t xml:space="preserve">er states </w:t>
      </w:r>
      <w:r w:rsidR="002A6978" w:rsidRPr="000910D1">
        <w:rPr>
          <w:rFonts w:cs="Calibri"/>
          <w:sz w:val="28"/>
          <w:szCs w:val="28"/>
        </w:rPr>
        <w:t xml:space="preserve">have not been particularly active in the negotiations.  </w:t>
      </w:r>
      <w:r w:rsidR="00072011" w:rsidRPr="000910D1">
        <w:rPr>
          <w:rFonts w:cs="Calibri"/>
          <w:sz w:val="28"/>
          <w:szCs w:val="28"/>
        </w:rPr>
        <w:t>Like other developing countries, SADC member states ar</w:t>
      </w:r>
      <w:r w:rsidR="00A23D4B" w:rsidRPr="000910D1">
        <w:rPr>
          <w:rFonts w:cs="Calibri"/>
          <w:sz w:val="28"/>
          <w:szCs w:val="28"/>
        </w:rPr>
        <w:t>e seeking a win-win outcome in or</w:t>
      </w:r>
      <w:r w:rsidR="00072011" w:rsidRPr="000910D1">
        <w:rPr>
          <w:rFonts w:cs="Calibri"/>
          <w:sz w:val="28"/>
          <w:szCs w:val="28"/>
        </w:rPr>
        <w:t xml:space="preserve">der to achieve sustainable growth and development.  With respect to </w:t>
      </w:r>
      <w:r w:rsidR="00A23D4B" w:rsidRPr="000910D1">
        <w:rPr>
          <w:rFonts w:cs="Calibri"/>
          <w:sz w:val="28"/>
          <w:szCs w:val="28"/>
        </w:rPr>
        <w:t xml:space="preserve">the interface between specific trade obligations in multilateral environmental agreements and multilateral trade rules, SADC member </w:t>
      </w:r>
      <w:r w:rsidR="004915A6" w:rsidRPr="000910D1">
        <w:rPr>
          <w:rFonts w:cs="Calibri"/>
          <w:sz w:val="28"/>
          <w:szCs w:val="28"/>
        </w:rPr>
        <w:t>states are</w:t>
      </w:r>
      <w:r w:rsidR="00A23D4B" w:rsidRPr="000910D1">
        <w:rPr>
          <w:rFonts w:cs="Calibri"/>
          <w:sz w:val="28"/>
          <w:szCs w:val="28"/>
        </w:rPr>
        <w:t xml:space="preserve"> suspicious of environmental rules being used as a disguised restriction on trade by developed countries.  They appear to support the view that primacy must be given to WTO rules, unless where the parties have evinced a different intention through, for example</w:t>
      </w:r>
      <w:r w:rsidR="004915A6" w:rsidRPr="000910D1">
        <w:rPr>
          <w:rFonts w:cs="Calibri"/>
          <w:sz w:val="28"/>
          <w:szCs w:val="28"/>
        </w:rPr>
        <w:t>, the</w:t>
      </w:r>
      <w:r w:rsidR="00A23D4B" w:rsidRPr="000910D1">
        <w:rPr>
          <w:rFonts w:cs="Calibri"/>
          <w:sz w:val="28"/>
          <w:szCs w:val="28"/>
        </w:rPr>
        <w:t xml:space="preserve"> con</w:t>
      </w:r>
      <w:r w:rsidR="004915A6" w:rsidRPr="000910D1">
        <w:rPr>
          <w:rFonts w:cs="Calibri"/>
          <w:sz w:val="28"/>
          <w:szCs w:val="28"/>
        </w:rPr>
        <w:t xml:space="preserve">clusion of an MEA </w:t>
      </w:r>
      <w:r w:rsidR="00E96086" w:rsidRPr="000910D1">
        <w:rPr>
          <w:rFonts w:cs="Calibri"/>
          <w:sz w:val="28"/>
          <w:szCs w:val="28"/>
        </w:rPr>
        <w:t xml:space="preserve">by both of them.  </w:t>
      </w:r>
      <w:r w:rsidR="004915A6" w:rsidRPr="000910D1">
        <w:rPr>
          <w:rFonts w:cs="Calibri"/>
          <w:sz w:val="28"/>
          <w:szCs w:val="28"/>
        </w:rPr>
        <w:t>They would also like to greater collaboration between the WTO Secretariat and MEA Secretariats.  On environmental goods and services, SADC member states and other African countries have stressed on the need for products of export interest to them to be included in any list that would emerge from the negotiations.</w:t>
      </w:r>
    </w:p>
    <w:p w:rsidR="00D67664" w:rsidRPr="000910D1" w:rsidRDefault="000A1D6C" w:rsidP="00375375">
      <w:pPr>
        <w:jc w:val="both"/>
        <w:rPr>
          <w:rFonts w:cs="Calibri"/>
          <w:sz w:val="28"/>
          <w:szCs w:val="28"/>
        </w:rPr>
      </w:pPr>
      <w:r w:rsidRPr="000910D1">
        <w:rPr>
          <w:rFonts w:cs="Calibri"/>
          <w:sz w:val="28"/>
          <w:szCs w:val="28"/>
        </w:rPr>
        <w:lastRenderedPageBreak/>
        <w:t xml:space="preserve">With regard to the </w:t>
      </w:r>
      <w:r w:rsidRPr="000910D1">
        <w:rPr>
          <w:rFonts w:cs="Calibri"/>
          <w:b/>
          <w:sz w:val="28"/>
          <w:szCs w:val="28"/>
        </w:rPr>
        <w:t>TRIPS issues</w:t>
      </w:r>
      <w:r w:rsidRPr="000910D1">
        <w:rPr>
          <w:rFonts w:cs="Calibri"/>
          <w:sz w:val="28"/>
          <w:szCs w:val="28"/>
        </w:rPr>
        <w:t>, SADC member states and other African countries have been f</w:t>
      </w:r>
      <w:r w:rsidR="002B778F" w:rsidRPr="000910D1">
        <w:rPr>
          <w:rFonts w:cs="Calibri"/>
          <w:sz w:val="28"/>
          <w:szCs w:val="28"/>
        </w:rPr>
        <w:t>a</w:t>
      </w:r>
      <w:r w:rsidRPr="000910D1">
        <w:rPr>
          <w:rFonts w:cs="Calibri"/>
          <w:sz w:val="28"/>
          <w:szCs w:val="28"/>
        </w:rPr>
        <w:t xml:space="preserve">irly active in the </w:t>
      </w:r>
      <w:r w:rsidR="002B778F" w:rsidRPr="000910D1">
        <w:rPr>
          <w:rFonts w:cs="Calibri"/>
          <w:sz w:val="28"/>
          <w:szCs w:val="28"/>
        </w:rPr>
        <w:t xml:space="preserve">discussions in the TRIPS Council on the relationship between the Convention on Biological Diversity and the TRIPS Agreement. They support disclosure requirements and penalties in the event of non-disclosure of the source of the invention by the patent holder.  They support access and benefit sharing schemes.  With respect to the extension of the additional protection offered to wines and spirits to other products, SADC member states and other African countries have not been particularly active.  This is probably because of divergent interests.  On the register, SADC member states and other African countries want participation not to be mandatory </w:t>
      </w:r>
      <w:r w:rsidR="00C54ACC" w:rsidRPr="000910D1">
        <w:rPr>
          <w:rFonts w:cs="Calibri"/>
          <w:sz w:val="28"/>
          <w:szCs w:val="28"/>
        </w:rPr>
        <w:t xml:space="preserve">and that registration should not create any legal effects. </w:t>
      </w:r>
      <w:r w:rsidR="004D0E93" w:rsidRPr="000910D1">
        <w:rPr>
          <w:rFonts w:cs="Calibri"/>
          <w:sz w:val="28"/>
          <w:szCs w:val="28"/>
        </w:rPr>
        <w:t xml:space="preserve"> </w:t>
      </w:r>
    </w:p>
    <w:p w:rsidR="006F6EE5" w:rsidRPr="000910D1" w:rsidRDefault="006F6EE5" w:rsidP="00375375">
      <w:pPr>
        <w:jc w:val="both"/>
        <w:rPr>
          <w:rFonts w:cs="Calibri"/>
          <w:sz w:val="28"/>
          <w:szCs w:val="28"/>
        </w:rPr>
      </w:pPr>
      <w:r w:rsidRPr="000910D1">
        <w:rPr>
          <w:rFonts w:cs="Calibri"/>
          <w:sz w:val="28"/>
          <w:szCs w:val="28"/>
        </w:rPr>
        <w:t xml:space="preserve">On </w:t>
      </w:r>
      <w:r w:rsidRPr="000910D1">
        <w:rPr>
          <w:rFonts w:cs="Calibri"/>
          <w:b/>
          <w:sz w:val="28"/>
          <w:szCs w:val="28"/>
        </w:rPr>
        <w:t>dispute settlement</w:t>
      </w:r>
      <w:r w:rsidRPr="000910D1">
        <w:rPr>
          <w:rFonts w:cs="Calibri"/>
          <w:sz w:val="28"/>
          <w:szCs w:val="28"/>
        </w:rPr>
        <w:t xml:space="preserve">, SADC member states and other African countries have been relatively active in the negotiations.  This is because while developing countries as a group account for nearly 50 per cent of the cases initiated under the dispute settlement system, no African country has had recourse to the system.  South Africa and Egypt have been respondents in a few cases and a number of SADC member states, including </w:t>
      </w:r>
      <w:r w:rsidR="00EF7ED7" w:rsidRPr="000910D1">
        <w:rPr>
          <w:rFonts w:cs="Calibri"/>
          <w:sz w:val="28"/>
          <w:szCs w:val="28"/>
        </w:rPr>
        <w:t>Zimbabwe, Mauritius</w:t>
      </w:r>
      <w:r w:rsidRPr="000910D1">
        <w:rPr>
          <w:rFonts w:cs="Calibri"/>
          <w:sz w:val="28"/>
          <w:szCs w:val="28"/>
        </w:rPr>
        <w:t xml:space="preserve"> and </w:t>
      </w:r>
      <w:r w:rsidR="00246312" w:rsidRPr="000910D1">
        <w:rPr>
          <w:rFonts w:cs="Calibri"/>
          <w:sz w:val="28"/>
          <w:szCs w:val="28"/>
        </w:rPr>
        <w:t>Swaziland,</w:t>
      </w:r>
      <w:r w:rsidR="00EF7ED7" w:rsidRPr="000910D1">
        <w:rPr>
          <w:rFonts w:cs="Calibri"/>
          <w:sz w:val="28"/>
          <w:szCs w:val="28"/>
        </w:rPr>
        <w:t xml:space="preserve"> </w:t>
      </w:r>
      <w:r w:rsidRPr="000910D1">
        <w:rPr>
          <w:rFonts w:cs="Calibri"/>
          <w:sz w:val="28"/>
          <w:szCs w:val="28"/>
        </w:rPr>
        <w:t xml:space="preserve">have participated as third parties in the </w:t>
      </w:r>
      <w:r w:rsidR="00EF7ED7" w:rsidRPr="000910D1">
        <w:rPr>
          <w:rFonts w:cs="Calibri"/>
          <w:sz w:val="28"/>
          <w:szCs w:val="28"/>
        </w:rPr>
        <w:t>dispute settlement process mainly to defend their preferences in respect of sugar and bananas in the European Union</w:t>
      </w:r>
      <w:r w:rsidRPr="000910D1">
        <w:rPr>
          <w:rFonts w:cs="Calibri"/>
          <w:sz w:val="28"/>
          <w:szCs w:val="28"/>
        </w:rPr>
        <w:t xml:space="preserve">.  SADC member states are supportive of </w:t>
      </w:r>
      <w:r w:rsidR="00EF7ED7" w:rsidRPr="000910D1">
        <w:rPr>
          <w:rFonts w:cs="Calibri"/>
          <w:sz w:val="28"/>
          <w:szCs w:val="28"/>
        </w:rPr>
        <w:t xml:space="preserve">proposals which would increase their access to the system.  In that regard, they support </w:t>
      </w:r>
      <w:r w:rsidRPr="000910D1">
        <w:rPr>
          <w:rFonts w:cs="Calibri"/>
          <w:sz w:val="28"/>
          <w:szCs w:val="28"/>
        </w:rPr>
        <w:t xml:space="preserve">the proposal that there should be a Legal Fund from which African countries can draw funds to pay their legal fees.  Substantively, they support </w:t>
      </w:r>
      <w:r w:rsidR="00EF7ED7" w:rsidRPr="000910D1">
        <w:rPr>
          <w:rFonts w:cs="Calibri"/>
          <w:sz w:val="28"/>
          <w:szCs w:val="28"/>
        </w:rPr>
        <w:t xml:space="preserve">enhancement of </w:t>
      </w:r>
      <w:r w:rsidRPr="000910D1">
        <w:rPr>
          <w:rFonts w:cs="Calibri"/>
          <w:sz w:val="28"/>
          <w:szCs w:val="28"/>
        </w:rPr>
        <w:t>th</w:t>
      </w:r>
      <w:r w:rsidR="002937D7" w:rsidRPr="000910D1">
        <w:rPr>
          <w:rFonts w:cs="Calibri"/>
          <w:sz w:val="28"/>
          <w:szCs w:val="28"/>
        </w:rPr>
        <w:t>ird part</w:t>
      </w:r>
      <w:r w:rsidR="00EF7ED7" w:rsidRPr="000910D1">
        <w:rPr>
          <w:rFonts w:cs="Calibri"/>
          <w:sz w:val="28"/>
          <w:szCs w:val="28"/>
        </w:rPr>
        <w:t>y rights, resolution of the sequencing issue to make it clear that recourse should first be had to Article 21.5 of the DSU before Article 22 of the DSU, remand authority for the Appellate Body and also post-retaliation procedures.  They also support the proposal that the remedies provided under the dispute settlement mechanism should be strengthened to act as a deterrent to members.  In that context, they support interim and retroactive remedies and also collective retaliation.</w:t>
      </w:r>
      <w:r w:rsidRPr="000910D1">
        <w:rPr>
          <w:rFonts w:cs="Calibri"/>
          <w:sz w:val="28"/>
          <w:szCs w:val="28"/>
        </w:rPr>
        <w:t xml:space="preserve"> </w:t>
      </w:r>
    </w:p>
    <w:p w:rsidR="008127BC" w:rsidRPr="000910D1" w:rsidRDefault="00FC556F" w:rsidP="00A04C74">
      <w:pPr>
        <w:jc w:val="both"/>
        <w:rPr>
          <w:rFonts w:cs="Calibri"/>
          <w:sz w:val="28"/>
          <w:szCs w:val="28"/>
        </w:rPr>
      </w:pPr>
      <w:r w:rsidRPr="000910D1">
        <w:rPr>
          <w:rFonts w:cs="Calibri"/>
          <w:sz w:val="28"/>
          <w:szCs w:val="28"/>
        </w:rPr>
        <w:t xml:space="preserve">As previously noted, this is the first time that SADC member states have been proactive in multilateral trade negotiations.  They have been able to do so </w:t>
      </w:r>
      <w:r w:rsidRPr="000910D1">
        <w:rPr>
          <w:rFonts w:cs="Calibri"/>
          <w:sz w:val="28"/>
          <w:szCs w:val="28"/>
        </w:rPr>
        <w:lastRenderedPageBreak/>
        <w:t xml:space="preserve">working closely </w:t>
      </w:r>
      <w:r w:rsidR="000B67D1" w:rsidRPr="000910D1">
        <w:rPr>
          <w:rFonts w:cs="Calibri"/>
          <w:sz w:val="28"/>
          <w:szCs w:val="28"/>
        </w:rPr>
        <w:t xml:space="preserve">with other African countries, LDCs and other members of the ACP Group.  Without these groups, it would have been probably difficult for SADC member states to articulate and fully defend their interests in the negotiations.  In the medium to long term, it would be important for SADC member states, with the support of the SADC Secretariat, to have effective </w:t>
      </w:r>
      <w:r w:rsidR="00D8522D" w:rsidRPr="000910D1">
        <w:rPr>
          <w:rFonts w:cs="Calibri"/>
          <w:sz w:val="28"/>
          <w:szCs w:val="28"/>
        </w:rPr>
        <w:t>negotiators who</w:t>
      </w:r>
      <w:r w:rsidR="000B67D1" w:rsidRPr="000910D1">
        <w:rPr>
          <w:rFonts w:cs="Calibri"/>
          <w:sz w:val="28"/>
          <w:szCs w:val="28"/>
        </w:rPr>
        <w:t xml:space="preserve"> could independently advance their interests.</w:t>
      </w:r>
    </w:p>
    <w:p w:rsidR="00247CD3" w:rsidRPr="000910D1" w:rsidRDefault="00247CD3" w:rsidP="00A04C74">
      <w:pPr>
        <w:jc w:val="both"/>
        <w:rPr>
          <w:rFonts w:cs="Calibri"/>
          <w:b/>
          <w:sz w:val="28"/>
          <w:szCs w:val="28"/>
        </w:rPr>
      </w:pPr>
    </w:p>
    <w:p w:rsidR="00247CD3" w:rsidRPr="005520C2" w:rsidRDefault="00F31055" w:rsidP="005520C2">
      <w:pPr>
        <w:pStyle w:val="Heading2"/>
        <w:pBdr>
          <w:top w:val="single" w:sz="4" w:space="1" w:color="auto"/>
          <w:left w:val="single" w:sz="4" w:space="4" w:color="auto"/>
          <w:bottom w:val="single" w:sz="4" w:space="1" w:color="auto"/>
          <w:right w:val="single" w:sz="4" w:space="4" w:color="auto"/>
        </w:pBdr>
        <w:shd w:val="clear" w:color="auto" w:fill="DAEEF3" w:themeFill="accent5" w:themeFillTint="33"/>
        <w:rPr>
          <w:rFonts w:ascii="Calibri" w:hAnsi="Calibri" w:cs="Calibri"/>
          <w:kern w:val="32"/>
          <w:sz w:val="28"/>
          <w:szCs w:val="28"/>
        </w:rPr>
      </w:pPr>
      <w:bookmarkStart w:id="15" w:name="_Toc323413417"/>
      <w:r w:rsidRPr="005520C2">
        <w:rPr>
          <w:rFonts w:ascii="Calibri" w:hAnsi="Calibri" w:cs="Calibri"/>
          <w:kern w:val="32"/>
          <w:sz w:val="28"/>
          <w:szCs w:val="28"/>
        </w:rPr>
        <w:t>4</w:t>
      </w:r>
      <w:r w:rsidR="00247CD3" w:rsidRPr="005520C2">
        <w:rPr>
          <w:rFonts w:ascii="Calibri" w:hAnsi="Calibri" w:cs="Calibri"/>
          <w:kern w:val="32"/>
          <w:sz w:val="28"/>
          <w:szCs w:val="28"/>
        </w:rPr>
        <w:t>.2</w:t>
      </w:r>
      <w:r w:rsidR="00247CD3" w:rsidRPr="005520C2">
        <w:rPr>
          <w:rFonts w:ascii="Calibri" w:hAnsi="Calibri" w:cs="Calibri"/>
          <w:kern w:val="32"/>
          <w:sz w:val="28"/>
          <w:szCs w:val="28"/>
        </w:rPr>
        <w:tab/>
        <w:t xml:space="preserve">  SADC MEMBER STATES’ REACTION TO THE STALEMATE IN THE DOHA NEGOTIATIONS</w:t>
      </w:r>
      <w:bookmarkEnd w:id="15"/>
    </w:p>
    <w:p w:rsidR="00247CD3" w:rsidRPr="000910D1" w:rsidRDefault="00247CD3" w:rsidP="00A04C74">
      <w:pPr>
        <w:jc w:val="both"/>
        <w:rPr>
          <w:rFonts w:cs="Calibri"/>
          <w:b/>
          <w:sz w:val="28"/>
          <w:szCs w:val="28"/>
        </w:rPr>
      </w:pPr>
    </w:p>
    <w:p w:rsidR="00B12B47" w:rsidRPr="000910D1" w:rsidRDefault="00A22808" w:rsidP="00A04C74">
      <w:pPr>
        <w:jc w:val="both"/>
        <w:rPr>
          <w:rFonts w:cs="Calibri"/>
          <w:sz w:val="28"/>
          <w:szCs w:val="28"/>
        </w:rPr>
      </w:pPr>
      <w:r w:rsidRPr="000910D1">
        <w:rPr>
          <w:rFonts w:cs="Calibri"/>
          <w:sz w:val="28"/>
          <w:szCs w:val="28"/>
        </w:rPr>
        <w:t xml:space="preserve">SADC member states and other African countries have been at the forefront advocating for the speedy conclusion of the Doha Round.  They have reminded the key players that they have invested so much in the Doha Round that it would be unacceptable to them if the Round was abandoned owing to differences between the key players on a limited number of issues.  They have appealed to them to look beyond their narrow interests and exercise flexibility so as to pave the way for the conclusion of the Round which holds great promise for African countries. </w:t>
      </w:r>
    </w:p>
    <w:p w:rsidR="00887A81" w:rsidRPr="000910D1" w:rsidRDefault="00A22808" w:rsidP="00A04C74">
      <w:pPr>
        <w:jc w:val="both"/>
        <w:rPr>
          <w:rFonts w:cs="Calibri"/>
          <w:sz w:val="28"/>
          <w:szCs w:val="28"/>
        </w:rPr>
      </w:pPr>
      <w:r w:rsidRPr="000910D1">
        <w:rPr>
          <w:rFonts w:cs="Calibri"/>
          <w:sz w:val="28"/>
          <w:szCs w:val="28"/>
        </w:rPr>
        <w:t xml:space="preserve">Understandably, SADC member states have reacted </w:t>
      </w:r>
      <w:r w:rsidR="00887A81" w:rsidRPr="000910D1">
        <w:rPr>
          <w:rFonts w:cs="Calibri"/>
          <w:sz w:val="28"/>
          <w:szCs w:val="28"/>
        </w:rPr>
        <w:t>coolly</w:t>
      </w:r>
      <w:r w:rsidRPr="000910D1">
        <w:rPr>
          <w:rFonts w:cs="Calibri"/>
          <w:sz w:val="28"/>
          <w:szCs w:val="28"/>
        </w:rPr>
        <w:t xml:space="preserve"> to proposals that the single undertaking approach should be abandoned and that</w:t>
      </w:r>
      <w:r w:rsidR="000F40EC" w:rsidRPr="000910D1">
        <w:rPr>
          <w:rFonts w:cs="Calibri"/>
          <w:sz w:val="28"/>
          <w:szCs w:val="28"/>
        </w:rPr>
        <w:t xml:space="preserve"> the focus should be on sectoral negotiations.</w:t>
      </w:r>
      <w:r w:rsidRPr="000910D1">
        <w:rPr>
          <w:rFonts w:cs="Calibri"/>
          <w:sz w:val="28"/>
          <w:szCs w:val="28"/>
        </w:rPr>
        <w:t xml:space="preserve">  </w:t>
      </w:r>
      <w:r w:rsidR="000F40EC" w:rsidRPr="000910D1">
        <w:rPr>
          <w:rFonts w:cs="Calibri"/>
          <w:sz w:val="28"/>
          <w:szCs w:val="28"/>
        </w:rPr>
        <w:t>SADC member states are concerned that sectoral negotiations</w:t>
      </w:r>
      <w:r w:rsidR="00887A81" w:rsidRPr="000910D1">
        <w:rPr>
          <w:rFonts w:cs="Calibri"/>
          <w:sz w:val="28"/>
          <w:szCs w:val="28"/>
        </w:rPr>
        <w:t xml:space="preserve">, under which no linkages would be made between subjects being negotiated, would shift the balance of power to developed countries and enable them to ignore the interests of developing countries, especially where the negotiations would be amongst countries accounting for the bulk of trade in that particular sector.  It is to be noted that the United </w:t>
      </w:r>
      <w:r w:rsidR="00B12B47" w:rsidRPr="000910D1">
        <w:rPr>
          <w:rFonts w:cs="Calibri"/>
          <w:sz w:val="28"/>
          <w:szCs w:val="28"/>
        </w:rPr>
        <w:t>States</w:t>
      </w:r>
      <w:r w:rsidR="00887A81" w:rsidRPr="000910D1">
        <w:rPr>
          <w:rFonts w:cs="Calibri"/>
          <w:sz w:val="28"/>
          <w:szCs w:val="28"/>
        </w:rPr>
        <w:t xml:space="preserve"> is, for example, leading the effort to have an agreement on trade in services among interested countries.  They believe that such a system would </w:t>
      </w:r>
      <w:r w:rsidR="000F40EC" w:rsidRPr="000910D1">
        <w:rPr>
          <w:rFonts w:cs="Calibri"/>
          <w:sz w:val="28"/>
          <w:szCs w:val="28"/>
        </w:rPr>
        <w:t xml:space="preserve">create a two-tier system and potentially </w:t>
      </w:r>
      <w:r w:rsidR="000F40EC" w:rsidRPr="000910D1">
        <w:rPr>
          <w:rFonts w:cs="Calibri"/>
          <w:sz w:val="28"/>
          <w:szCs w:val="28"/>
        </w:rPr>
        <w:lastRenderedPageBreak/>
        <w:t xml:space="preserve">unravel the multilateral trading system, which has </w:t>
      </w:r>
      <w:r w:rsidR="00887A81" w:rsidRPr="000910D1">
        <w:rPr>
          <w:rFonts w:cs="Calibri"/>
          <w:sz w:val="28"/>
          <w:szCs w:val="28"/>
        </w:rPr>
        <w:t xml:space="preserve">contributed immensely to global prosperity in the last six decades.  </w:t>
      </w:r>
    </w:p>
    <w:p w:rsidR="00D92CB1" w:rsidRPr="000910D1" w:rsidRDefault="00887A81" w:rsidP="00D92CB1">
      <w:pPr>
        <w:spacing w:after="0" w:line="240" w:lineRule="auto"/>
        <w:jc w:val="both"/>
        <w:rPr>
          <w:rFonts w:cs="Calibri"/>
          <w:sz w:val="28"/>
          <w:szCs w:val="28"/>
        </w:rPr>
      </w:pPr>
      <w:r w:rsidRPr="000910D1">
        <w:rPr>
          <w:rFonts w:cs="Calibri"/>
          <w:sz w:val="28"/>
          <w:szCs w:val="28"/>
        </w:rPr>
        <w:t xml:space="preserve">Whereas SADC member states are fervent supporters of the multilateral trading system, they are also conscious of the fact that it may be difficult to </w:t>
      </w:r>
      <w:r w:rsidR="00B12B47" w:rsidRPr="000910D1">
        <w:rPr>
          <w:rFonts w:cs="Calibri"/>
          <w:sz w:val="28"/>
          <w:szCs w:val="28"/>
        </w:rPr>
        <w:t>revive the Doha R</w:t>
      </w:r>
      <w:r w:rsidRPr="000910D1">
        <w:rPr>
          <w:rFonts w:cs="Calibri"/>
          <w:sz w:val="28"/>
          <w:szCs w:val="28"/>
        </w:rPr>
        <w:t xml:space="preserve">ound owing to the political </w:t>
      </w:r>
      <w:r w:rsidR="00B12B47" w:rsidRPr="000910D1">
        <w:rPr>
          <w:rFonts w:cs="Calibri"/>
          <w:sz w:val="28"/>
          <w:szCs w:val="28"/>
        </w:rPr>
        <w:t>complexities</w:t>
      </w:r>
      <w:r w:rsidRPr="000910D1">
        <w:rPr>
          <w:rFonts w:cs="Calibri"/>
          <w:sz w:val="28"/>
          <w:szCs w:val="28"/>
        </w:rPr>
        <w:t xml:space="preserve"> and a hardening of the negotiating positions of the key players.  It is in that context that they are </w:t>
      </w:r>
      <w:r w:rsidR="00B12B47" w:rsidRPr="000910D1">
        <w:rPr>
          <w:rFonts w:cs="Calibri"/>
          <w:sz w:val="28"/>
          <w:szCs w:val="28"/>
        </w:rPr>
        <w:t xml:space="preserve">seeking to boost trade with other African countries within the framework of the TRIPARTITE negotiations among SADC, EAC and COMESA countries and also the Continental Free Trade Area initiative among African countries.  SADC member states are also committed to working towards the conclusion of the EPA negotiations on favourable terms with the European Union.  They are also open to trade and investment agreements with other countries and regional groupings </w:t>
      </w:r>
      <w:r w:rsidR="002F496A" w:rsidRPr="000910D1">
        <w:rPr>
          <w:rFonts w:cs="Calibri"/>
          <w:sz w:val="28"/>
          <w:szCs w:val="28"/>
        </w:rPr>
        <w:t>i</w:t>
      </w:r>
      <w:r w:rsidR="00B12B47" w:rsidRPr="000910D1">
        <w:rPr>
          <w:rFonts w:cs="Calibri"/>
          <w:sz w:val="28"/>
          <w:szCs w:val="28"/>
        </w:rPr>
        <w:t xml:space="preserve">n order to diversify their exports and markets.  </w:t>
      </w:r>
    </w:p>
    <w:p w:rsidR="007F6D10" w:rsidRDefault="007F6D10">
      <w:pPr>
        <w:spacing w:after="0" w:line="240" w:lineRule="auto"/>
        <w:rPr>
          <w:rFonts w:cs="Calibri"/>
          <w:b/>
          <w:sz w:val="28"/>
          <w:szCs w:val="28"/>
        </w:rPr>
      </w:pPr>
    </w:p>
    <w:p w:rsidR="005520C2" w:rsidRPr="000910D1" w:rsidRDefault="005520C2">
      <w:pPr>
        <w:spacing w:after="0" w:line="240" w:lineRule="auto"/>
        <w:rPr>
          <w:rFonts w:cs="Calibri"/>
          <w:b/>
          <w:sz w:val="28"/>
          <w:szCs w:val="28"/>
        </w:rPr>
      </w:pPr>
    </w:p>
    <w:p w:rsidR="00BF6772" w:rsidRPr="005520C2" w:rsidRDefault="00F31055" w:rsidP="005520C2">
      <w:pPr>
        <w:pStyle w:val="Heading1"/>
        <w:pBdr>
          <w:top w:val="single" w:sz="4" w:space="1" w:color="auto"/>
          <w:left w:val="single" w:sz="4" w:space="4" w:color="auto"/>
          <w:bottom w:val="single" w:sz="4" w:space="1" w:color="auto"/>
          <w:right w:val="single" w:sz="4" w:space="4" w:color="auto"/>
        </w:pBdr>
        <w:shd w:val="clear" w:color="auto" w:fill="D99594" w:themeFill="accent2" w:themeFillTint="99"/>
        <w:jc w:val="center"/>
        <w:rPr>
          <w:rFonts w:ascii="Calibri" w:hAnsi="Calibri" w:cs="Calibri"/>
          <w:sz w:val="28"/>
        </w:rPr>
      </w:pPr>
      <w:bookmarkStart w:id="16" w:name="_Toc323413418"/>
      <w:r w:rsidRPr="005520C2">
        <w:rPr>
          <w:rFonts w:ascii="Calibri" w:hAnsi="Calibri" w:cs="Calibri"/>
          <w:sz w:val="28"/>
        </w:rPr>
        <w:t>5</w:t>
      </w:r>
      <w:r w:rsidR="007F6D10" w:rsidRPr="005520C2">
        <w:rPr>
          <w:rFonts w:ascii="Calibri" w:hAnsi="Calibri" w:cs="Calibri"/>
          <w:sz w:val="28"/>
        </w:rPr>
        <w:t>.0</w:t>
      </w:r>
      <w:r w:rsidR="007F6D10" w:rsidRPr="005520C2">
        <w:rPr>
          <w:rFonts w:ascii="Calibri" w:hAnsi="Calibri" w:cs="Calibri"/>
          <w:sz w:val="28"/>
        </w:rPr>
        <w:tab/>
      </w:r>
      <w:r w:rsidR="003A44A4" w:rsidRPr="005520C2">
        <w:rPr>
          <w:rFonts w:ascii="Calibri" w:hAnsi="Calibri" w:cs="Calibri"/>
          <w:sz w:val="28"/>
        </w:rPr>
        <w:t>WORKSHOP ON ENHANCING THE PARTICIPATION OF SADC MEMBER STATES IN REGIONAL AND MULTILATERAL TRADE NEGOTIATIONS</w:t>
      </w:r>
      <w:bookmarkEnd w:id="16"/>
    </w:p>
    <w:p w:rsidR="00DF1B51" w:rsidRPr="000910D1" w:rsidRDefault="00DF1B51" w:rsidP="00DF1B51">
      <w:pPr>
        <w:spacing w:after="0" w:line="240" w:lineRule="auto"/>
        <w:jc w:val="both"/>
        <w:rPr>
          <w:sz w:val="28"/>
          <w:szCs w:val="28"/>
        </w:rPr>
      </w:pPr>
    </w:p>
    <w:p w:rsidR="00474C86" w:rsidRPr="000910D1" w:rsidRDefault="003A44A4" w:rsidP="00DF1B51">
      <w:pPr>
        <w:spacing w:after="0" w:line="240" w:lineRule="auto"/>
        <w:jc w:val="both"/>
        <w:rPr>
          <w:sz w:val="28"/>
          <w:szCs w:val="28"/>
        </w:rPr>
      </w:pPr>
      <w:r w:rsidRPr="000910D1">
        <w:rPr>
          <w:sz w:val="28"/>
          <w:szCs w:val="28"/>
        </w:rPr>
        <w:t>Following the fact finding missions to Brussels, Geneva and Gaborone to ascertain the knowledge of SADC trade officials about the multilateral trade agreements and the Doha negotiations as well as the</w:t>
      </w:r>
      <w:r w:rsidR="00CF2FEA" w:rsidRPr="000910D1">
        <w:rPr>
          <w:sz w:val="28"/>
          <w:szCs w:val="28"/>
        </w:rPr>
        <w:t xml:space="preserve"> state of coordination between the SADC Secretariat and the member states and between Brussels and Geneva-based missions as well as the between the missions and the SADC Secretariat and research into the negotiating positions of SADC member states in the Doha negotiations, the programme for the workshop was drawn in consultation with the SADC Secretariat and the ACP MTS Programme.  The workshop took place in Johannesburg from 27-29 March 2012.</w:t>
      </w:r>
      <w:r w:rsidR="00CF2FEA" w:rsidRPr="000910D1" w:rsidDel="00CF2FEA">
        <w:rPr>
          <w:sz w:val="28"/>
          <w:szCs w:val="28"/>
        </w:rPr>
        <w:t xml:space="preserve"> </w:t>
      </w:r>
      <w:r w:rsidR="00D92CB1" w:rsidRPr="000910D1">
        <w:rPr>
          <w:sz w:val="28"/>
          <w:szCs w:val="28"/>
        </w:rPr>
        <w:t xml:space="preserve">  </w:t>
      </w:r>
      <w:r w:rsidR="00474C86" w:rsidRPr="000910D1">
        <w:rPr>
          <w:sz w:val="28"/>
          <w:szCs w:val="28"/>
        </w:rPr>
        <w:t xml:space="preserve">It had the following key objectives: </w:t>
      </w:r>
    </w:p>
    <w:p w:rsidR="00474C86" w:rsidRPr="000910D1" w:rsidRDefault="00474C86" w:rsidP="00DF1B51">
      <w:pPr>
        <w:spacing w:after="0" w:line="240" w:lineRule="auto"/>
        <w:jc w:val="both"/>
        <w:rPr>
          <w:sz w:val="28"/>
          <w:szCs w:val="28"/>
        </w:rPr>
      </w:pPr>
      <w:r w:rsidRPr="000910D1">
        <w:rPr>
          <w:sz w:val="28"/>
          <w:szCs w:val="28"/>
        </w:rPr>
        <w:t xml:space="preserve">                                                    </w:t>
      </w:r>
    </w:p>
    <w:p w:rsidR="00474C86" w:rsidRPr="000910D1" w:rsidRDefault="00744C7A" w:rsidP="00474C86">
      <w:pPr>
        <w:spacing w:after="0" w:line="240" w:lineRule="auto"/>
        <w:ind w:left="720" w:hanging="720"/>
        <w:jc w:val="both"/>
        <w:rPr>
          <w:rFonts w:cs="Calibri"/>
          <w:sz w:val="28"/>
          <w:szCs w:val="28"/>
        </w:rPr>
      </w:pPr>
      <w:r w:rsidRPr="000910D1">
        <w:rPr>
          <w:rFonts w:ascii="Arial" w:hAnsi="Arial" w:cs="Arial"/>
          <w:sz w:val="28"/>
          <w:szCs w:val="28"/>
        </w:rPr>
        <w:t>●</w:t>
      </w:r>
      <w:r w:rsidR="00474C86" w:rsidRPr="000910D1">
        <w:rPr>
          <w:rFonts w:cs="Calibri"/>
          <w:sz w:val="28"/>
          <w:szCs w:val="28"/>
        </w:rPr>
        <w:tab/>
        <w:t>to enhance the effective participation of SADC Member States in regional and multilateral trade negotiations, identify issues of common interest for SADC member states and  explore better coordination at national and regional level through enhancing, inter alia, effective  communications between SADC Secretariat, Geneva, Brussels and capital-based officials on WTO issues;</w:t>
      </w:r>
    </w:p>
    <w:p w:rsidR="00474C86" w:rsidRPr="000910D1" w:rsidRDefault="00744C7A" w:rsidP="00474C86">
      <w:pPr>
        <w:spacing w:after="0" w:line="240" w:lineRule="auto"/>
        <w:ind w:left="720" w:hanging="720"/>
        <w:jc w:val="both"/>
        <w:rPr>
          <w:rFonts w:cs="Calibri"/>
          <w:sz w:val="28"/>
          <w:szCs w:val="28"/>
        </w:rPr>
      </w:pPr>
      <w:r w:rsidRPr="000910D1">
        <w:rPr>
          <w:rFonts w:ascii="Arial" w:hAnsi="Arial" w:cs="Arial"/>
          <w:sz w:val="28"/>
          <w:szCs w:val="28"/>
        </w:rPr>
        <w:lastRenderedPageBreak/>
        <w:t>●</w:t>
      </w:r>
      <w:r w:rsidR="00474C86" w:rsidRPr="000910D1">
        <w:rPr>
          <w:rFonts w:cs="Calibri"/>
          <w:sz w:val="28"/>
          <w:szCs w:val="28"/>
        </w:rPr>
        <w:tab/>
        <w:t>better understanding of the multilateral trading system and its implications for SADC Member States;</w:t>
      </w:r>
    </w:p>
    <w:p w:rsidR="00474C86" w:rsidRPr="000910D1" w:rsidRDefault="00744C7A" w:rsidP="00474C86">
      <w:pPr>
        <w:spacing w:after="0" w:line="240" w:lineRule="auto"/>
        <w:ind w:left="720" w:hanging="720"/>
        <w:jc w:val="both"/>
        <w:rPr>
          <w:rFonts w:cs="Calibri"/>
          <w:sz w:val="28"/>
          <w:szCs w:val="28"/>
        </w:rPr>
      </w:pPr>
      <w:r w:rsidRPr="000910D1">
        <w:rPr>
          <w:rFonts w:ascii="Arial" w:hAnsi="Arial" w:cs="Arial"/>
          <w:sz w:val="28"/>
          <w:szCs w:val="28"/>
        </w:rPr>
        <w:t>●</w:t>
      </w:r>
      <w:r w:rsidR="00474C86" w:rsidRPr="000910D1">
        <w:rPr>
          <w:rFonts w:cs="Calibri"/>
          <w:sz w:val="28"/>
          <w:szCs w:val="28"/>
        </w:rPr>
        <w:tab/>
        <w:t>improved capacity of SADC member states to derive benefits from the market opening opportunities at the multilateral level;</w:t>
      </w:r>
    </w:p>
    <w:p w:rsidR="00474C86" w:rsidRPr="000910D1" w:rsidRDefault="00744C7A" w:rsidP="00474C86">
      <w:pPr>
        <w:spacing w:after="0" w:line="240" w:lineRule="auto"/>
        <w:ind w:left="720" w:hanging="720"/>
        <w:jc w:val="both"/>
        <w:rPr>
          <w:rFonts w:cs="Calibri"/>
          <w:sz w:val="28"/>
          <w:szCs w:val="28"/>
        </w:rPr>
      </w:pPr>
      <w:r w:rsidRPr="000910D1">
        <w:rPr>
          <w:rFonts w:ascii="Arial" w:hAnsi="Arial" w:cs="Arial"/>
          <w:sz w:val="28"/>
          <w:szCs w:val="28"/>
        </w:rPr>
        <w:t>●</w:t>
      </w:r>
      <w:r w:rsidR="00474C86" w:rsidRPr="000910D1">
        <w:rPr>
          <w:rFonts w:cs="Calibri"/>
          <w:sz w:val="28"/>
          <w:szCs w:val="28"/>
        </w:rPr>
        <w:tab/>
        <w:t>Strengthened national institutional framework for managing regional and multilateral trade negotiations;</w:t>
      </w:r>
    </w:p>
    <w:p w:rsidR="00474C86" w:rsidRPr="000910D1" w:rsidRDefault="00744C7A" w:rsidP="00474C86">
      <w:pPr>
        <w:spacing w:after="0" w:line="240" w:lineRule="auto"/>
        <w:ind w:left="720" w:hanging="720"/>
        <w:jc w:val="both"/>
        <w:rPr>
          <w:rFonts w:cs="Calibri"/>
          <w:sz w:val="28"/>
          <w:szCs w:val="28"/>
        </w:rPr>
      </w:pPr>
      <w:r w:rsidRPr="000910D1">
        <w:rPr>
          <w:rFonts w:ascii="Arial" w:hAnsi="Arial" w:cs="Arial"/>
          <w:sz w:val="28"/>
          <w:szCs w:val="28"/>
        </w:rPr>
        <w:t>●</w:t>
      </w:r>
      <w:r w:rsidR="00474C86" w:rsidRPr="000910D1">
        <w:rPr>
          <w:rFonts w:cs="Calibri"/>
          <w:sz w:val="28"/>
          <w:szCs w:val="28"/>
        </w:rPr>
        <w:tab/>
        <w:t>coherent implementation of multilateral trading commitments to support SADC regional integration agenda;</w:t>
      </w:r>
    </w:p>
    <w:p w:rsidR="00474C86" w:rsidRPr="000910D1" w:rsidRDefault="00744C7A" w:rsidP="00474C86">
      <w:pPr>
        <w:spacing w:after="0" w:line="240" w:lineRule="auto"/>
        <w:ind w:left="720" w:hanging="720"/>
        <w:jc w:val="both"/>
        <w:rPr>
          <w:rFonts w:cs="Calibri"/>
          <w:sz w:val="28"/>
          <w:szCs w:val="28"/>
        </w:rPr>
      </w:pPr>
      <w:r w:rsidRPr="000910D1">
        <w:rPr>
          <w:rFonts w:ascii="Arial" w:hAnsi="Arial" w:cs="Arial"/>
          <w:sz w:val="28"/>
          <w:szCs w:val="28"/>
        </w:rPr>
        <w:t>●</w:t>
      </w:r>
      <w:r w:rsidR="00474C86" w:rsidRPr="000910D1">
        <w:rPr>
          <w:rFonts w:cs="Calibri"/>
          <w:sz w:val="28"/>
          <w:szCs w:val="28"/>
        </w:rPr>
        <w:tab/>
        <w:t>Improved capacity of SADC Member States to identify pro-development reforms and appropriate policies in line with WTO rules; and</w:t>
      </w:r>
    </w:p>
    <w:p w:rsidR="00474C86" w:rsidRPr="000910D1" w:rsidRDefault="00744C7A" w:rsidP="00F82BAE">
      <w:pPr>
        <w:spacing w:after="0" w:line="240" w:lineRule="auto"/>
        <w:ind w:left="720" w:hanging="720"/>
        <w:jc w:val="both"/>
        <w:rPr>
          <w:rFonts w:cs="Calibri"/>
          <w:sz w:val="28"/>
          <w:szCs w:val="28"/>
        </w:rPr>
      </w:pPr>
      <w:r w:rsidRPr="000910D1">
        <w:rPr>
          <w:rFonts w:ascii="Arial" w:hAnsi="Arial" w:cs="Arial"/>
          <w:sz w:val="28"/>
          <w:szCs w:val="28"/>
        </w:rPr>
        <w:t>●</w:t>
      </w:r>
      <w:r w:rsidR="00F82BAE" w:rsidRPr="000910D1">
        <w:rPr>
          <w:rFonts w:cs="Calibri"/>
          <w:sz w:val="28"/>
          <w:szCs w:val="28"/>
        </w:rPr>
        <w:tab/>
      </w:r>
      <w:r w:rsidR="00474C86" w:rsidRPr="000910D1">
        <w:rPr>
          <w:rFonts w:cs="Calibri"/>
          <w:sz w:val="28"/>
          <w:szCs w:val="28"/>
        </w:rPr>
        <w:t xml:space="preserve">recommend an agenda and strategy for SADC Member States’ participation and engagement in the </w:t>
      </w:r>
      <w:r w:rsidR="00F82BAE" w:rsidRPr="000910D1">
        <w:rPr>
          <w:rFonts w:cs="Calibri"/>
          <w:sz w:val="28"/>
          <w:szCs w:val="28"/>
        </w:rPr>
        <w:t>m</w:t>
      </w:r>
      <w:r w:rsidR="00474C86" w:rsidRPr="000910D1">
        <w:rPr>
          <w:rFonts w:cs="Calibri"/>
          <w:sz w:val="28"/>
          <w:szCs w:val="28"/>
        </w:rPr>
        <w:t xml:space="preserve">ultilateral </w:t>
      </w:r>
      <w:r w:rsidR="00F82BAE" w:rsidRPr="000910D1">
        <w:rPr>
          <w:rFonts w:cs="Calibri"/>
          <w:sz w:val="28"/>
          <w:szCs w:val="28"/>
        </w:rPr>
        <w:t>t</w:t>
      </w:r>
      <w:r w:rsidR="00474C86" w:rsidRPr="000910D1">
        <w:rPr>
          <w:rFonts w:cs="Calibri"/>
          <w:sz w:val="28"/>
          <w:szCs w:val="28"/>
        </w:rPr>
        <w:t>rade negotiations and on effective mechanisms for coordination.</w:t>
      </w:r>
    </w:p>
    <w:p w:rsidR="00474C86" w:rsidRPr="000910D1" w:rsidRDefault="00474C86" w:rsidP="00DF1B51">
      <w:pPr>
        <w:spacing w:after="0" w:line="240" w:lineRule="auto"/>
        <w:jc w:val="both"/>
        <w:rPr>
          <w:sz w:val="28"/>
          <w:szCs w:val="28"/>
        </w:rPr>
      </w:pPr>
    </w:p>
    <w:p w:rsidR="007F6D10" w:rsidRPr="000910D1" w:rsidRDefault="007F6D10" w:rsidP="00475995">
      <w:pPr>
        <w:pStyle w:val="Default"/>
        <w:rPr>
          <w:b/>
          <w:bCs/>
          <w:sz w:val="28"/>
          <w:szCs w:val="28"/>
        </w:rPr>
      </w:pPr>
    </w:p>
    <w:p w:rsidR="007F6D10" w:rsidRPr="000910D1" w:rsidRDefault="00F31055" w:rsidP="00273990">
      <w:pPr>
        <w:pStyle w:val="Heading2"/>
        <w:pBdr>
          <w:top w:val="single" w:sz="4" w:space="1" w:color="auto"/>
          <w:left w:val="single" w:sz="4" w:space="4" w:color="auto"/>
          <w:bottom w:val="single" w:sz="4" w:space="1" w:color="auto"/>
          <w:right w:val="single" w:sz="4" w:space="4" w:color="auto"/>
        </w:pBdr>
        <w:shd w:val="clear" w:color="auto" w:fill="DAEEF3" w:themeFill="accent5" w:themeFillTint="33"/>
        <w:rPr>
          <w:rFonts w:cs="Calibri"/>
          <w:kern w:val="32"/>
          <w:sz w:val="28"/>
          <w:szCs w:val="28"/>
        </w:rPr>
      </w:pPr>
      <w:bookmarkStart w:id="17" w:name="_Toc323413419"/>
      <w:r w:rsidRPr="000910D1">
        <w:rPr>
          <w:rFonts w:cs="Calibri"/>
          <w:kern w:val="32"/>
          <w:sz w:val="28"/>
          <w:szCs w:val="28"/>
        </w:rPr>
        <w:t>5</w:t>
      </w:r>
      <w:r w:rsidR="007F6D10" w:rsidRPr="000910D1">
        <w:rPr>
          <w:rFonts w:cs="Calibri"/>
          <w:kern w:val="32"/>
          <w:sz w:val="28"/>
          <w:szCs w:val="28"/>
        </w:rPr>
        <w:t>.1</w:t>
      </w:r>
      <w:r w:rsidR="007F6D10" w:rsidRPr="000910D1">
        <w:rPr>
          <w:rFonts w:cs="Calibri"/>
          <w:kern w:val="32"/>
          <w:sz w:val="28"/>
          <w:szCs w:val="28"/>
        </w:rPr>
        <w:tab/>
        <w:t>PARTICIPANTS</w:t>
      </w:r>
      <w:bookmarkEnd w:id="17"/>
    </w:p>
    <w:p w:rsidR="007F6D10" w:rsidRPr="000910D1" w:rsidRDefault="007F6D10" w:rsidP="00475995">
      <w:pPr>
        <w:pStyle w:val="Default"/>
        <w:rPr>
          <w:b/>
          <w:bCs/>
          <w:sz w:val="28"/>
          <w:szCs w:val="28"/>
        </w:rPr>
      </w:pPr>
    </w:p>
    <w:p w:rsidR="007F6D10" w:rsidRPr="000910D1" w:rsidRDefault="007F6D10" w:rsidP="00475995">
      <w:pPr>
        <w:pStyle w:val="Default"/>
        <w:rPr>
          <w:sz w:val="28"/>
          <w:szCs w:val="28"/>
        </w:rPr>
      </w:pPr>
    </w:p>
    <w:p w:rsidR="00474A1B" w:rsidRPr="000910D1" w:rsidRDefault="00475995" w:rsidP="00F82BAE">
      <w:pPr>
        <w:pStyle w:val="Default"/>
        <w:jc w:val="both"/>
        <w:rPr>
          <w:sz w:val="28"/>
          <w:szCs w:val="28"/>
        </w:rPr>
      </w:pPr>
      <w:r w:rsidRPr="000910D1">
        <w:rPr>
          <w:sz w:val="28"/>
          <w:szCs w:val="28"/>
        </w:rPr>
        <w:t xml:space="preserve">The workshop </w:t>
      </w:r>
      <w:r w:rsidR="00CF2FEA" w:rsidRPr="000910D1">
        <w:rPr>
          <w:sz w:val="28"/>
          <w:szCs w:val="28"/>
        </w:rPr>
        <w:t>was attended by senior trade officials</w:t>
      </w:r>
      <w:r w:rsidR="00FE4295" w:rsidRPr="000910D1">
        <w:rPr>
          <w:sz w:val="28"/>
          <w:szCs w:val="28"/>
        </w:rPr>
        <w:t xml:space="preserve">, including Brussels and Geneva-based trade officials </w:t>
      </w:r>
      <w:r w:rsidR="00CF2FEA" w:rsidRPr="000910D1">
        <w:rPr>
          <w:sz w:val="28"/>
          <w:szCs w:val="28"/>
        </w:rPr>
        <w:t xml:space="preserve">and other </w:t>
      </w:r>
      <w:r w:rsidR="008269E1" w:rsidRPr="000910D1">
        <w:rPr>
          <w:sz w:val="28"/>
          <w:szCs w:val="28"/>
        </w:rPr>
        <w:t xml:space="preserve">senior </w:t>
      </w:r>
      <w:r w:rsidR="00CF2FEA" w:rsidRPr="000910D1">
        <w:rPr>
          <w:sz w:val="28"/>
          <w:szCs w:val="28"/>
        </w:rPr>
        <w:t>government officials underscoring the importance the</w:t>
      </w:r>
      <w:r w:rsidR="008269E1" w:rsidRPr="000910D1">
        <w:rPr>
          <w:sz w:val="28"/>
          <w:szCs w:val="28"/>
        </w:rPr>
        <w:t xml:space="preserve"> member states </w:t>
      </w:r>
      <w:r w:rsidR="00CF2FEA" w:rsidRPr="000910D1">
        <w:rPr>
          <w:sz w:val="28"/>
          <w:szCs w:val="28"/>
        </w:rPr>
        <w:t xml:space="preserve">attached to the workshop.  Whereas funding was provided to two </w:t>
      </w:r>
      <w:r w:rsidR="001A3906" w:rsidRPr="000910D1">
        <w:rPr>
          <w:sz w:val="28"/>
          <w:szCs w:val="28"/>
        </w:rPr>
        <w:t>participants</w:t>
      </w:r>
      <w:r w:rsidR="00CF2FEA" w:rsidRPr="000910D1">
        <w:rPr>
          <w:sz w:val="28"/>
          <w:szCs w:val="28"/>
        </w:rPr>
        <w:t xml:space="preserve"> per country, some member states were represented by five officials</w:t>
      </w:r>
      <w:r w:rsidR="00FE4295" w:rsidRPr="000910D1">
        <w:rPr>
          <w:sz w:val="28"/>
          <w:szCs w:val="28"/>
        </w:rPr>
        <w:t xml:space="preserve">.  </w:t>
      </w:r>
      <w:r w:rsidR="00D92CB1" w:rsidRPr="000910D1">
        <w:rPr>
          <w:sz w:val="28"/>
          <w:szCs w:val="28"/>
        </w:rPr>
        <w:t xml:space="preserve">In total, there were 51 participants from all SADC member states with the exception of Madagascar.  </w:t>
      </w:r>
      <w:r w:rsidR="00CF2FEA" w:rsidRPr="000910D1">
        <w:rPr>
          <w:sz w:val="28"/>
          <w:szCs w:val="28"/>
        </w:rPr>
        <w:t>The SADC Secretariat was adequately represented</w:t>
      </w:r>
      <w:r w:rsidR="00FE4295" w:rsidRPr="000910D1">
        <w:rPr>
          <w:sz w:val="28"/>
          <w:szCs w:val="28"/>
        </w:rPr>
        <w:t xml:space="preserve"> by the relevant technical people dealing with trade issues</w:t>
      </w:r>
      <w:r w:rsidR="00CF2FEA" w:rsidRPr="000910D1">
        <w:rPr>
          <w:sz w:val="28"/>
          <w:szCs w:val="28"/>
        </w:rPr>
        <w:t xml:space="preserve"> demonstrating the value the</w:t>
      </w:r>
      <w:r w:rsidR="00FE4295" w:rsidRPr="000910D1">
        <w:rPr>
          <w:sz w:val="28"/>
          <w:szCs w:val="28"/>
        </w:rPr>
        <w:t xml:space="preserve"> Secretariat also </w:t>
      </w:r>
      <w:r w:rsidR="00CF2FEA" w:rsidRPr="000910D1">
        <w:rPr>
          <w:sz w:val="28"/>
          <w:szCs w:val="28"/>
        </w:rPr>
        <w:t>attach</w:t>
      </w:r>
      <w:r w:rsidR="00FE4295" w:rsidRPr="000910D1">
        <w:rPr>
          <w:sz w:val="28"/>
          <w:szCs w:val="28"/>
        </w:rPr>
        <w:t>ed</w:t>
      </w:r>
      <w:r w:rsidR="00CF2FEA" w:rsidRPr="000910D1">
        <w:rPr>
          <w:sz w:val="28"/>
          <w:szCs w:val="28"/>
        </w:rPr>
        <w:t xml:space="preserve"> to </w:t>
      </w:r>
      <w:r w:rsidR="00FE4295" w:rsidRPr="000910D1">
        <w:rPr>
          <w:sz w:val="28"/>
          <w:szCs w:val="28"/>
        </w:rPr>
        <w:t xml:space="preserve">the </w:t>
      </w:r>
      <w:r w:rsidR="00CF2FEA" w:rsidRPr="000910D1">
        <w:rPr>
          <w:sz w:val="28"/>
          <w:szCs w:val="28"/>
        </w:rPr>
        <w:t>workshop.  Th</w:t>
      </w:r>
      <w:r w:rsidR="00FE4295" w:rsidRPr="000910D1">
        <w:rPr>
          <w:sz w:val="28"/>
          <w:szCs w:val="28"/>
        </w:rPr>
        <w:t xml:space="preserve">e resource persons from UNCTAD and the WTO were experienced in trade negotiations </w:t>
      </w:r>
      <w:r w:rsidR="008269E1" w:rsidRPr="000910D1">
        <w:rPr>
          <w:sz w:val="28"/>
          <w:szCs w:val="28"/>
        </w:rPr>
        <w:t xml:space="preserve">contributing to a </w:t>
      </w:r>
      <w:r w:rsidR="00D92CB1" w:rsidRPr="000910D1">
        <w:rPr>
          <w:sz w:val="28"/>
          <w:szCs w:val="28"/>
        </w:rPr>
        <w:t xml:space="preserve">vibrant </w:t>
      </w:r>
      <w:r w:rsidR="008269E1" w:rsidRPr="000910D1">
        <w:rPr>
          <w:sz w:val="28"/>
          <w:szCs w:val="28"/>
        </w:rPr>
        <w:t xml:space="preserve">exchange of views on the subjects which were covered at the workshop. </w:t>
      </w:r>
      <w:r w:rsidRPr="000910D1">
        <w:rPr>
          <w:sz w:val="28"/>
          <w:szCs w:val="28"/>
        </w:rPr>
        <w:t xml:space="preserve"> </w:t>
      </w:r>
    </w:p>
    <w:p w:rsidR="00474A1B" w:rsidRPr="000910D1" w:rsidRDefault="00474A1B" w:rsidP="00F82BAE">
      <w:pPr>
        <w:pStyle w:val="Default"/>
        <w:jc w:val="both"/>
        <w:rPr>
          <w:sz w:val="28"/>
          <w:szCs w:val="28"/>
        </w:rPr>
      </w:pPr>
    </w:p>
    <w:p w:rsidR="00475995" w:rsidRDefault="00474A1B" w:rsidP="00F82BAE">
      <w:pPr>
        <w:pStyle w:val="Default"/>
        <w:jc w:val="both"/>
        <w:rPr>
          <w:sz w:val="28"/>
          <w:szCs w:val="28"/>
        </w:rPr>
      </w:pPr>
      <w:r w:rsidRPr="000910D1">
        <w:rPr>
          <w:sz w:val="28"/>
          <w:szCs w:val="28"/>
        </w:rPr>
        <w:t>The list of participants is attached as Annex E to this Report.</w:t>
      </w:r>
    </w:p>
    <w:p w:rsidR="000431E4" w:rsidRPr="000910D1" w:rsidRDefault="000431E4" w:rsidP="00F82BAE">
      <w:pPr>
        <w:pStyle w:val="Default"/>
        <w:jc w:val="both"/>
        <w:rPr>
          <w:sz w:val="28"/>
          <w:szCs w:val="28"/>
        </w:rPr>
      </w:pPr>
    </w:p>
    <w:p w:rsidR="00CF2FEA" w:rsidRPr="000910D1" w:rsidRDefault="00CF2FEA" w:rsidP="00475995">
      <w:pPr>
        <w:pStyle w:val="Default"/>
        <w:rPr>
          <w:b/>
          <w:bCs/>
          <w:sz w:val="28"/>
          <w:szCs w:val="28"/>
        </w:rPr>
      </w:pPr>
    </w:p>
    <w:p w:rsidR="007F6D10" w:rsidRPr="000910D1" w:rsidRDefault="00F31055" w:rsidP="00273990">
      <w:pPr>
        <w:pStyle w:val="Heading2"/>
        <w:pBdr>
          <w:top w:val="single" w:sz="4" w:space="1" w:color="auto"/>
          <w:left w:val="single" w:sz="4" w:space="4" w:color="auto"/>
          <w:bottom w:val="single" w:sz="4" w:space="1" w:color="auto"/>
          <w:right w:val="single" w:sz="4" w:space="4" w:color="auto"/>
        </w:pBdr>
        <w:shd w:val="clear" w:color="auto" w:fill="DAEEF3" w:themeFill="accent5" w:themeFillTint="33"/>
        <w:rPr>
          <w:rFonts w:ascii="Calibri" w:hAnsi="Calibri" w:cs="Calibri"/>
          <w:sz w:val="28"/>
          <w:szCs w:val="28"/>
        </w:rPr>
      </w:pPr>
      <w:bookmarkStart w:id="18" w:name="_Toc323413420"/>
      <w:r w:rsidRPr="000910D1">
        <w:rPr>
          <w:rFonts w:ascii="Calibri" w:hAnsi="Calibri" w:cs="Calibri"/>
          <w:sz w:val="28"/>
          <w:szCs w:val="28"/>
        </w:rPr>
        <w:lastRenderedPageBreak/>
        <w:t>5</w:t>
      </w:r>
      <w:r w:rsidR="007F6D10" w:rsidRPr="000910D1">
        <w:rPr>
          <w:rFonts w:ascii="Calibri" w:hAnsi="Calibri" w:cs="Calibri"/>
          <w:sz w:val="28"/>
          <w:szCs w:val="28"/>
        </w:rPr>
        <w:t>.2</w:t>
      </w:r>
      <w:r w:rsidR="007F6D10" w:rsidRPr="000910D1">
        <w:rPr>
          <w:rFonts w:ascii="Calibri" w:hAnsi="Calibri" w:cs="Calibri"/>
          <w:sz w:val="28"/>
          <w:szCs w:val="28"/>
        </w:rPr>
        <w:tab/>
        <w:t>DELIBERATIONS</w:t>
      </w:r>
      <w:bookmarkEnd w:id="18"/>
    </w:p>
    <w:p w:rsidR="00F82BAE" w:rsidRPr="000910D1" w:rsidRDefault="00F82BAE" w:rsidP="00475995">
      <w:pPr>
        <w:pStyle w:val="Default"/>
        <w:rPr>
          <w:b/>
          <w:bCs/>
          <w:sz w:val="28"/>
          <w:szCs w:val="28"/>
        </w:rPr>
      </w:pPr>
    </w:p>
    <w:p w:rsidR="00F82BAE" w:rsidRPr="000910D1" w:rsidRDefault="00F82BAE" w:rsidP="00475995">
      <w:pPr>
        <w:pStyle w:val="Default"/>
        <w:rPr>
          <w:sz w:val="28"/>
          <w:szCs w:val="28"/>
        </w:rPr>
      </w:pPr>
    </w:p>
    <w:p w:rsidR="003A0CC5" w:rsidRPr="000910D1" w:rsidRDefault="00475995" w:rsidP="000D6A9F">
      <w:pPr>
        <w:pStyle w:val="Default"/>
        <w:jc w:val="both"/>
        <w:rPr>
          <w:sz w:val="28"/>
          <w:szCs w:val="28"/>
        </w:rPr>
      </w:pPr>
      <w:r w:rsidRPr="000910D1">
        <w:rPr>
          <w:sz w:val="28"/>
          <w:szCs w:val="28"/>
        </w:rPr>
        <w:t>The</w:t>
      </w:r>
      <w:r w:rsidR="00D92CB1" w:rsidRPr="000910D1">
        <w:rPr>
          <w:sz w:val="28"/>
          <w:szCs w:val="28"/>
        </w:rPr>
        <w:t xml:space="preserve"> three-day </w:t>
      </w:r>
      <w:r w:rsidRPr="000910D1">
        <w:rPr>
          <w:sz w:val="28"/>
          <w:szCs w:val="28"/>
        </w:rPr>
        <w:t xml:space="preserve">workshop </w:t>
      </w:r>
      <w:r w:rsidR="00D92CB1" w:rsidRPr="000910D1">
        <w:rPr>
          <w:sz w:val="28"/>
          <w:szCs w:val="28"/>
        </w:rPr>
        <w:t xml:space="preserve">was designed to encourage free-ranging discussions </w:t>
      </w:r>
      <w:r w:rsidR="00744C7A" w:rsidRPr="000910D1">
        <w:rPr>
          <w:sz w:val="28"/>
          <w:szCs w:val="28"/>
        </w:rPr>
        <w:t>on all the issues included in the programme.  Ample time was left at the end of each session for the participants to either pose questions or provide comments on the issues arising from the presentation</w:t>
      </w:r>
      <w:r w:rsidR="009B3A6D" w:rsidRPr="000910D1">
        <w:rPr>
          <w:sz w:val="28"/>
          <w:szCs w:val="28"/>
        </w:rPr>
        <w:t>s</w:t>
      </w:r>
      <w:r w:rsidR="00744C7A" w:rsidRPr="000910D1">
        <w:rPr>
          <w:sz w:val="28"/>
          <w:szCs w:val="28"/>
        </w:rPr>
        <w:t xml:space="preserve"> or on systemic issues as viewed from the SADC perspective.  The </w:t>
      </w:r>
      <w:r w:rsidR="004A5C71" w:rsidRPr="000910D1">
        <w:rPr>
          <w:sz w:val="28"/>
          <w:szCs w:val="28"/>
        </w:rPr>
        <w:t>presence of Brussels and Geneva-based officials enriched the discussions</w:t>
      </w:r>
      <w:r w:rsidR="009B3A6D" w:rsidRPr="000910D1">
        <w:rPr>
          <w:sz w:val="28"/>
          <w:szCs w:val="28"/>
        </w:rPr>
        <w:t xml:space="preserve"> and </w:t>
      </w:r>
      <w:r w:rsidR="00940BC0" w:rsidRPr="000910D1">
        <w:rPr>
          <w:sz w:val="28"/>
          <w:szCs w:val="28"/>
        </w:rPr>
        <w:t xml:space="preserve">contributed </w:t>
      </w:r>
      <w:r w:rsidR="000D6A9F" w:rsidRPr="000910D1">
        <w:rPr>
          <w:sz w:val="28"/>
          <w:szCs w:val="28"/>
        </w:rPr>
        <w:t xml:space="preserve">greatly to the success of the workshop as they shared their experiences </w:t>
      </w:r>
      <w:r w:rsidR="005D2A64" w:rsidRPr="000910D1">
        <w:rPr>
          <w:sz w:val="28"/>
          <w:szCs w:val="28"/>
        </w:rPr>
        <w:t xml:space="preserve">about </w:t>
      </w:r>
      <w:r w:rsidR="000D6A9F" w:rsidRPr="000910D1">
        <w:rPr>
          <w:sz w:val="28"/>
          <w:szCs w:val="28"/>
        </w:rPr>
        <w:t>the negotiating processes and how SADC member states</w:t>
      </w:r>
      <w:r w:rsidR="005D2A64" w:rsidRPr="000910D1">
        <w:rPr>
          <w:sz w:val="28"/>
          <w:szCs w:val="28"/>
        </w:rPr>
        <w:t xml:space="preserve">, with the support of the SADC Secretariat, </w:t>
      </w:r>
      <w:r w:rsidR="000D6A9F" w:rsidRPr="000910D1">
        <w:rPr>
          <w:sz w:val="28"/>
          <w:szCs w:val="28"/>
        </w:rPr>
        <w:t xml:space="preserve">could closely collaborate in order to articulate better their interests in the EPA and the Doha negotiations.  The </w:t>
      </w:r>
      <w:r w:rsidR="00940BC0" w:rsidRPr="000910D1">
        <w:rPr>
          <w:sz w:val="28"/>
          <w:szCs w:val="28"/>
        </w:rPr>
        <w:t xml:space="preserve">importance of having robust </w:t>
      </w:r>
      <w:r w:rsidR="00B94D5A" w:rsidRPr="000910D1">
        <w:rPr>
          <w:sz w:val="28"/>
          <w:szCs w:val="28"/>
        </w:rPr>
        <w:t>coordination</w:t>
      </w:r>
      <w:r w:rsidR="00940BC0" w:rsidRPr="000910D1">
        <w:rPr>
          <w:sz w:val="28"/>
          <w:szCs w:val="28"/>
        </w:rPr>
        <w:t xml:space="preserve"> mechanism</w:t>
      </w:r>
      <w:r w:rsidR="003A0CC5" w:rsidRPr="000910D1">
        <w:rPr>
          <w:sz w:val="28"/>
          <w:szCs w:val="28"/>
        </w:rPr>
        <w:t>s</w:t>
      </w:r>
      <w:r w:rsidR="00940BC0" w:rsidRPr="000910D1">
        <w:rPr>
          <w:sz w:val="28"/>
          <w:szCs w:val="28"/>
        </w:rPr>
        <w:t xml:space="preserve"> </w:t>
      </w:r>
      <w:r w:rsidR="003A0CC5" w:rsidRPr="000910D1">
        <w:rPr>
          <w:sz w:val="28"/>
          <w:szCs w:val="28"/>
        </w:rPr>
        <w:t xml:space="preserve">at the national and regional level </w:t>
      </w:r>
      <w:r w:rsidR="00940BC0" w:rsidRPr="000910D1">
        <w:rPr>
          <w:sz w:val="28"/>
          <w:szCs w:val="28"/>
        </w:rPr>
        <w:t xml:space="preserve">was discussed at length by the participants, who saw </w:t>
      </w:r>
      <w:r w:rsidR="003A0CC5" w:rsidRPr="000910D1">
        <w:rPr>
          <w:sz w:val="28"/>
          <w:szCs w:val="28"/>
        </w:rPr>
        <w:t xml:space="preserve">such mechanisms as </w:t>
      </w:r>
      <w:r w:rsidR="00940BC0" w:rsidRPr="000910D1">
        <w:rPr>
          <w:sz w:val="28"/>
          <w:szCs w:val="28"/>
        </w:rPr>
        <w:t>a way to overcome the challenges that many SADC members faced</w:t>
      </w:r>
      <w:r w:rsidR="00F65836" w:rsidRPr="000910D1">
        <w:rPr>
          <w:sz w:val="28"/>
          <w:szCs w:val="28"/>
        </w:rPr>
        <w:t>,</w:t>
      </w:r>
      <w:r w:rsidR="00940BC0" w:rsidRPr="000910D1">
        <w:rPr>
          <w:sz w:val="28"/>
          <w:szCs w:val="28"/>
        </w:rPr>
        <w:t xml:space="preserve"> including inadequate human resources and experience in trade policy matters and enhancing the influence of the grouping in multilateral fora</w:t>
      </w:r>
      <w:r w:rsidR="00F65836" w:rsidRPr="000910D1">
        <w:rPr>
          <w:sz w:val="28"/>
          <w:szCs w:val="28"/>
        </w:rPr>
        <w:t xml:space="preserve"> such as the WTO and UNCTAD</w:t>
      </w:r>
      <w:r w:rsidR="00940BC0" w:rsidRPr="000910D1">
        <w:rPr>
          <w:sz w:val="28"/>
          <w:szCs w:val="28"/>
        </w:rPr>
        <w:t xml:space="preserve">.  </w:t>
      </w:r>
      <w:r w:rsidR="00191483" w:rsidRPr="000910D1">
        <w:rPr>
          <w:sz w:val="28"/>
          <w:szCs w:val="28"/>
        </w:rPr>
        <w:t xml:space="preserve">A number of recommendations emerged from the discussions on how </w:t>
      </w:r>
      <w:r w:rsidR="00F65836" w:rsidRPr="000910D1">
        <w:rPr>
          <w:sz w:val="28"/>
          <w:szCs w:val="28"/>
        </w:rPr>
        <w:t xml:space="preserve">the coordination mechanism can be strengthened </w:t>
      </w:r>
      <w:r w:rsidR="003A0CC5" w:rsidRPr="000910D1">
        <w:rPr>
          <w:sz w:val="28"/>
          <w:szCs w:val="28"/>
        </w:rPr>
        <w:t xml:space="preserve">at both the national and regional level </w:t>
      </w:r>
      <w:r w:rsidR="00F65836" w:rsidRPr="000910D1">
        <w:rPr>
          <w:sz w:val="28"/>
          <w:szCs w:val="28"/>
        </w:rPr>
        <w:t xml:space="preserve">to serve effectively SADC member states as they </w:t>
      </w:r>
      <w:r w:rsidR="003A0CC5" w:rsidRPr="000910D1">
        <w:rPr>
          <w:sz w:val="28"/>
          <w:szCs w:val="28"/>
        </w:rPr>
        <w:t>embark on multiple trade negotiations.</w:t>
      </w:r>
    </w:p>
    <w:p w:rsidR="003A0CC5" w:rsidRPr="000910D1" w:rsidRDefault="003A0CC5" w:rsidP="000D6A9F">
      <w:pPr>
        <w:pStyle w:val="Default"/>
        <w:jc w:val="both"/>
        <w:rPr>
          <w:sz w:val="28"/>
          <w:szCs w:val="28"/>
        </w:rPr>
      </w:pPr>
    </w:p>
    <w:p w:rsidR="00475995" w:rsidRPr="000910D1" w:rsidRDefault="003A0CC5" w:rsidP="00DC67DF">
      <w:pPr>
        <w:pStyle w:val="Default"/>
        <w:jc w:val="both"/>
        <w:rPr>
          <w:sz w:val="28"/>
          <w:szCs w:val="28"/>
        </w:rPr>
      </w:pPr>
      <w:r w:rsidRPr="000910D1">
        <w:rPr>
          <w:sz w:val="28"/>
          <w:szCs w:val="28"/>
        </w:rPr>
        <w:t>T</w:t>
      </w:r>
      <w:r w:rsidR="00F65836" w:rsidRPr="000910D1">
        <w:rPr>
          <w:sz w:val="28"/>
          <w:szCs w:val="28"/>
        </w:rPr>
        <w:t xml:space="preserve">he </w:t>
      </w:r>
      <w:r w:rsidR="000D6A9F" w:rsidRPr="000910D1">
        <w:rPr>
          <w:sz w:val="28"/>
          <w:szCs w:val="28"/>
        </w:rPr>
        <w:t>participants enhanced their knowledge about the WTO Agreements</w:t>
      </w:r>
      <w:r w:rsidR="005C6160" w:rsidRPr="000910D1">
        <w:rPr>
          <w:sz w:val="28"/>
          <w:szCs w:val="28"/>
        </w:rPr>
        <w:t xml:space="preserve"> and the Doha negotiations.  </w:t>
      </w:r>
      <w:r w:rsidRPr="000910D1">
        <w:rPr>
          <w:sz w:val="28"/>
          <w:szCs w:val="28"/>
        </w:rPr>
        <w:t xml:space="preserve"> They became conversant with the interests of SADC member states in all </w:t>
      </w:r>
      <w:r w:rsidR="005C6160" w:rsidRPr="000910D1">
        <w:rPr>
          <w:sz w:val="28"/>
          <w:szCs w:val="28"/>
        </w:rPr>
        <w:t xml:space="preserve">areas of the negotiations and honed their analytical skills in terms of assessing the implications </w:t>
      </w:r>
      <w:r w:rsidR="00F7364D" w:rsidRPr="000910D1">
        <w:rPr>
          <w:sz w:val="28"/>
          <w:szCs w:val="28"/>
        </w:rPr>
        <w:t xml:space="preserve">for their market access in key markets </w:t>
      </w:r>
      <w:r w:rsidR="005C6160" w:rsidRPr="000910D1">
        <w:rPr>
          <w:sz w:val="28"/>
          <w:szCs w:val="28"/>
        </w:rPr>
        <w:t xml:space="preserve">of </w:t>
      </w:r>
      <w:r w:rsidR="000308AD" w:rsidRPr="000910D1">
        <w:rPr>
          <w:sz w:val="28"/>
          <w:szCs w:val="28"/>
        </w:rPr>
        <w:t xml:space="preserve">compromise texts put forward by Chairpersons of negotiating bodies and </w:t>
      </w:r>
      <w:r w:rsidR="005C6160" w:rsidRPr="000910D1">
        <w:rPr>
          <w:sz w:val="28"/>
          <w:szCs w:val="28"/>
        </w:rPr>
        <w:t>proposals tabled by other WTO members</w:t>
      </w:r>
      <w:r w:rsidR="00F7364D" w:rsidRPr="000910D1">
        <w:rPr>
          <w:sz w:val="28"/>
          <w:szCs w:val="28"/>
        </w:rPr>
        <w:t xml:space="preserve">.  There was the view that a successful conclusion </w:t>
      </w:r>
      <w:r w:rsidR="00565F0E" w:rsidRPr="000910D1">
        <w:rPr>
          <w:sz w:val="28"/>
          <w:szCs w:val="28"/>
        </w:rPr>
        <w:t>of the Doha Round would level the playing field and afford SADC member states the opportunity to increase and diversify their exports</w:t>
      </w:r>
      <w:r w:rsidR="00B94D5A" w:rsidRPr="000910D1">
        <w:rPr>
          <w:sz w:val="28"/>
          <w:szCs w:val="28"/>
        </w:rPr>
        <w:t xml:space="preserve">, </w:t>
      </w:r>
      <w:r w:rsidR="00565F0E" w:rsidRPr="000910D1">
        <w:rPr>
          <w:sz w:val="28"/>
          <w:szCs w:val="28"/>
        </w:rPr>
        <w:t>if developed and advanced developing countries eliminated or reduced significantly their tariffs and subsidies</w:t>
      </w:r>
      <w:r w:rsidR="00976AE4" w:rsidRPr="000910D1">
        <w:rPr>
          <w:sz w:val="28"/>
          <w:szCs w:val="28"/>
        </w:rPr>
        <w:t xml:space="preserve">, </w:t>
      </w:r>
      <w:r w:rsidR="00BB2238" w:rsidRPr="000910D1">
        <w:rPr>
          <w:sz w:val="28"/>
          <w:szCs w:val="28"/>
        </w:rPr>
        <w:t xml:space="preserve">and </w:t>
      </w:r>
      <w:r w:rsidR="00250218" w:rsidRPr="000910D1">
        <w:rPr>
          <w:sz w:val="28"/>
          <w:szCs w:val="28"/>
        </w:rPr>
        <w:t xml:space="preserve">if </w:t>
      </w:r>
      <w:r w:rsidR="00B94D5A" w:rsidRPr="000910D1">
        <w:rPr>
          <w:sz w:val="28"/>
          <w:szCs w:val="28"/>
        </w:rPr>
        <w:t xml:space="preserve">disciplines </w:t>
      </w:r>
      <w:r w:rsidR="00BB2238" w:rsidRPr="000910D1">
        <w:rPr>
          <w:sz w:val="28"/>
          <w:szCs w:val="28"/>
        </w:rPr>
        <w:t>on non-tariff measures</w:t>
      </w:r>
      <w:r w:rsidR="00B94D5A" w:rsidRPr="000910D1">
        <w:rPr>
          <w:sz w:val="28"/>
          <w:szCs w:val="28"/>
        </w:rPr>
        <w:t xml:space="preserve"> </w:t>
      </w:r>
      <w:r w:rsidR="00250218" w:rsidRPr="000910D1">
        <w:rPr>
          <w:sz w:val="28"/>
          <w:szCs w:val="28"/>
        </w:rPr>
        <w:t>we</w:t>
      </w:r>
      <w:r w:rsidR="00B94D5A" w:rsidRPr="000910D1">
        <w:rPr>
          <w:sz w:val="28"/>
          <w:szCs w:val="28"/>
        </w:rPr>
        <w:t>re strengthened</w:t>
      </w:r>
      <w:r w:rsidR="00BB2238" w:rsidRPr="000910D1">
        <w:rPr>
          <w:sz w:val="28"/>
          <w:szCs w:val="28"/>
        </w:rPr>
        <w:t xml:space="preserve">.  </w:t>
      </w:r>
      <w:r w:rsidR="00976AE4" w:rsidRPr="000910D1">
        <w:rPr>
          <w:sz w:val="28"/>
          <w:szCs w:val="28"/>
        </w:rPr>
        <w:t xml:space="preserve">The participants discussed the impact that multilateral tariff liberalisation could have on their preferences in key markets. In that context, support was expressed for the provisions in the draft </w:t>
      </w:r>
      <w:r w:rsidR="00FD48C1" w:rsidRPr="000910D1">
        <w:rPr>
          <w:sz w:val="28"/>
          <w:szCs w:val="28"/>
        </w:rPr>
        <w:t xml:space="preserve">NAMA and agriculture modalities texts which would grant a longer transitional period for the tariffs to be reduced.  </w:t>
      </w:r>
      <w:r w:rsidR="00250218" w:rsidRPr="000910D1">
        <w:rPr>
          <w:sz w:val="28"/>
          <w:szCs w:val="28"/>
        </w:rPr>
        <w:t xml:space="preserve">The </w:t>
      </w:r>
      <w:r w:rsidR="00FD48C1" w:rsidRPr="000910D1">
        <w:rPr>
          <w:sz w:val="28"/>
          <w:szCs w:val="28"/>
        </w:rPr>
        <w:t xml:space="preserve">important </w:t>
      </w:r>
      <w:r w:rsidR="00250218" w:rsidRPr="000910D1">
        <w:rPr>
          <w:sz w:val="28"/>
          <w:szCs w:val="28"/>
        </w:rPr>
        <w:t xml:space="preserve">role </w:t>
      </w:r>
      <w:r w:rsidR="00FD48C1" w:rsidRPr="000910D1">
        <w:rPr>
          <w:sz w:val="28"/>
          <w:szCs w:val="28"/>
        </w:rPr>
        <w:lastRenderedPageBreak/>
        <w:t xml:space="preserve">played by </w:t>
      </w:r>
      <w:r w:rsidR="00250218" w:rsidRPr="000910D1">
        <w:rPr>
          <w:sz w:val="28"/>
          <w:szCs w:val="28"/>
        </w:rPr>
        <w:t xml:space="preserve">trade in services </w:t>
      </w:r>
      <w:r w:rsidR="00FD48C1" w:rsidRPr="000910D1">
        <w:rPr>
          <w:sz w:val="28"/>
          <w:szCs w:val="28"/>
        </w:rPr>
        <w:t xml:space="preserve">in SADC economies </w:t>
      </w:r>
      <w:r w:rsidR="00250218" w:rsidRPr="000910D1">
        <w:rPr>
          <w:sz w:val="28"/>
          <w:szCs w:val="28"/>
        </w:rPr>
        <w:t>was recognised</w:t>
      </w:r>
      <w:r w:rsidR="00FD48C1" w:rsidRPr="000910D1">
        <w:rPr>
          <w:sz w:val="28"/>
          <w:szCs w:val="28"/>
        </w:rPr>
        <w:t>.  T</w:t>
      </w:r>
      <w:r w:rsidR="00250218" w:rsidRPr="000910D1">
        <w:rPr>
          <w:sz w:val="28"/>
          <w:szCs w:val="28"/>
        </w:rPr>
        <w:t>h</w:t>
      </w:r>
      <w:r w:rsidR="00976AE4" w:rsidRPr="000910D1">
        <w:rPr>
          <w:sz w:val="28"/>
          <w:szCs w:val="28"/>
        </w:rPr>
        <w:t xml:space="preserve">ere was broad agreement that SADC member states should </w:t>
      </w:r>
      <w:r w:rsidR="00FD48C1" w:rsidRPr="000910D1">
        <w:rPr>
          <w:sz w:val="28"/>
          <w:szCs w:val="28"/>
        </w:rPr>
        <w:t xml:space="preserve">continue to </w:t>
      </w:r>
      <w:r w:rsidR="00976AE4" w:rsidRPr="000910D1">
        <w:rPr>
          <w:sz w:val="28"/>
          <w:szCs w:val="28"/>
        </w:rPr>
        <w:t xml:space="preserve">urge developed countries to assume extensive </w:t>
      </w:r>
      <w:r w:rsidR="00FD48C1" w:rsidRPr="000910D1">
        <w:rPr>
          <w:sz w:val="28"/>
          <w:szCs w:val="28"/>
        </w:rPr>
        <w:t>commitments</w:t>
      </w:r>
      <w:r w:rsidR="00976AE4" w:rsidRPr="000910D1">
        <w:rPr>
          <w:sz w:val="28"/>
          <w:szCs w:val="28"/>
        </w:rPr>
        <w:t xml:space="preserve"> in sectors and modes of interest to developing countries, particularly mode 4.  </w:t>
      </w:r>
      <w:r w:rsidR="0069462F" w:rsidRPr="000910D1">
        <w:rPr>
          <w:sz w:val="28"/>
          <w:szCs w:val="28"/>
        </w:rPr>
        <w:t>The contribution</w:t>
      </w:r>
      <w:r w:rsidR="00250218" w:rsidRPr="000910D1">
        <w:rPr>
          <w:sz w:val="28"/>
          <w:szCs w:val="28"/>
        </w:rPr>
        <w:t xml:space="preserve"> </w:t>
      </w:r>
      <w:r w:rsidR="00FD48C1" w:rsidRPr="000910D1">
        <w:rPr>
          <w:sz w:val="28"/>
          <w:szCs w:val="28"/>
        </w:rPr>
        <w:t>that could be made by strengthened rules in various areas, inclu</w:t>
      </w:r>
      <w:r w:rsidR="0069462F" w:rsidRPr="000910D1">
        <w:rPr>
          <w:sz w:val="28"/>
          <w:szCs w:val="28"/>
        </w:rPr>
        <w:t xml:space="preserve">ding trade remedies, dispute settlement and trade facilitation was acknowledged.   </w:t>
      </w:r>
    </w:p>
    <w:p w:rsidR="00475995" w:rsidRPr="000910D1" w:rsidRDefault="00475995" w:rsidP="00475995">
      <w:pPr>
        <w:pStyle w:val="Default"/>
        <w:rPr>
          <w:sz w:val="28"/>
          <w:szCs w:val="28"/>
        </w:rPr>
      </w:pPr>
    </w:p>
    <w:p w:rsidR="00615CD3" w:rsidRPr="000910D1" w:rsidRDefault="00615CD3" w:rsidP="0050720E">
      <w:pPr>
        <w:pStyle w:val="Default"/>
        <w:jc w:val="both"/>
        <w:rPr>
          <w:sz w:val="28"/>
          <w:szCs w:val="28"/>
        </w:rPr>
      </w:pPr>
      <w:r w:rsidRPr="000910D1">
        <w:rPr>
          <w:sz w:val="28"/>
          <w:szCs w:val="28"/>
        </w:rPr>
        <w:t xml:space="preserve">There was a lengthy debate on the future of the Doha Round.  Most participants underlined the need for </w:t>
      </w:r>
      <w:r w:rsidR="00CA2B0A" w:rsidRPr="000910D1">
        <w:rPr>
          <w:sz w:val="28"/>
          <w:szCs w:val="28"/>
        </w:rPr>
        <w:t xml:space="preserve">SADC and other </w:t>
      </w:r>
      <w:r w:rsidRPr="000910D1">
        <w:rPr>
          <w:sz w:val="28"/>
          <w:szCs w:val="28"/>
        </w:rPr>
        <w:t xml:space="preserve">African countries to continue requesting </w:t>
      </w:r>
      <w:r w:rsidR="00CA2B0A" w:rsidRPr="000910D1">
        <w:rPr>
          <w:sz w:val="28"/>
          <w:szCs w:val="28"/>
        </w:rPr>
        <w:t xml:space="preserve">the key players to exercise flexibility and make the necessary </w:t>
      </w:r>
      <w:r w:rsidR="00233201" w:rsidRPr="000910D1">
        <w:rPr>
          <w:sz w:val="28"/>
          <w:szCs w:val="28"/>
        </w:rPr>
        <w:t>compromises, which</w:t>
      </w:r>
      <w:r w:rsidR="00CA2B0A" w:rsidRPr="000910D1">
        <w:rPr>
          <w:sz w:val="28"/>
          <w:szCs w:val="28"/>
        </w:rPr>
        <w:t xml:space="preserve"> would pave the way for the conclusion of the Round.  There was </w:t>
      </w:r>
      <w:r w:rsidR="003D58EB" w:rsidRPr="000910D1">
        <w:rPr>
          <w:sz w:val="28"/>
          <w:szCs w:val="28"/>
        </w:rPr>
        <w:t>broad agreement that the single undertaking approach protected better the interests of small and economically</w:t>
      </w:r>
      <w:r w:rsidR="0050720E" w:rsidRPr="000910D1">
        <w:rPr>
          <w:sz w:val="28"/>
          <w:szCs w:val="28"/>
        </w:rPr>
        <w:t>-</w:t>
      </w:r>
      <w:r w:rsidR="003D58EB" w:rsidRPr="000910D1">
        <w:rPr>
          <w:sz w:val="28"/>
          <w:szCs w:val="28"/>
        </w:rPr>
        <w:t xml:space="preserve">weak countries, </w:t>
      </w:r>
      <w:r w:rsidR="00CA2B0A" w:rsidRPr="000910D1">
        <w:rPr>
          <w:sz w:val="28"/>
          <w:szCs w:val="28"/>
        </w:rPr>
        <w:t>a</w:t>
      </w:r>
      <w:r w:rsidR="0050720E" w:rsidRPr="000910D1">
        <w:rPr>
          <w:sz w:val="28"/>
          <w:szCs w:val="28"/>
        </w:rPr>
        <w:t xml:space="preserve">nd that the sectoral approach would further marginalise them in the multilateral trading system.  With the deadlock in the Doha negotiations, there were calls for SADC member states to expedite the integration process in the region and also the TRIPARTITE negotiations.  Participants debated how these negotiations would change the trade landscape in the region.  It was pointed out that for the </w:t>
      </w:r>
      <w:r w:rsidR="000D2A91" w:rsidRPr="000910D1">
        <w:rPr>
          <w:sz w:val="28"/>
          <w:szCs w:val="28"/>
        </w:rPr>
        <w:t xml:space="preserve">participating </w:t>
      </w:r>
      <w:r w:rsidR="0050720E" w:rsidRPr="000910D1">
        <w:rPr>
          <w:sz w:val="28"/>
          <w:szCs w:val="28"/>
        </w:rPr>
        <w:t xml:space="preserve">countries to derive maximum benefits, they would have to significantly eliminate tariffs and other restrictive regulations on their </w:t>
      </w:r>
      <w:r w:rsidR="000D2A91" w:rsidRPr="000910D1">
        <w:rPr>
          <w:sz w:val="28"/>
          <w:szCs w:val="28"/>
        </w:rPr>
        <w:t xml:space="preserve">internal </w:t>
      </w:r>
      <w:r w:rsidR="0050720E" w:rsidRPr="000910D1">
        <w:rPr>
          <w:sz w:val="28"/>
          <w:szCs w:val="28"/>
        </w:rPr>
        <w:t xml:space="preserve">trade and harmonise their rules of origin, TBT and SPS measures and commit to improving </w:t>
      </w:r>
      <w:r w:rsidR="000D2A91" w:rsidRPr="000910D1">
        <w:rPr>
          <w:sz w:val="28"/>
          <w:szCs w:val="28"/>
        </w:rPr>
        <w:t xml:space="preserve">the </w:t>
      </w:r>
      <w:r w:rsidR="0050720E" w:rsidRPr="000910D1">
        <w:rPr>
          <w:sz w:val="28"/>
          <w:szCs w:val="28"/>
        </w:rPr>
        <w:t xml:space="preserve">trade-related </w:t>
      </w:r>
      <w:r w:rsidR="00152121" w:rsidRPr="000910D1">
        <w:rPr>
          <w:sz w:val="28"/>
          <w:szCs w:val="28"/>
        </w:rPr>
        <w:t>infrastructure in the region</w:t>
      </w:r>
      <w:r w:rsidR="000D2A91" w:rsidRPr="000910D1">
        <w:rPr>
          <w:sz w:val="28"/>
          <w:szCs w:val="28"/>
        </w:rPr>
        <w:t>.  The challenges of merging the three regional configurations were alluded to, including the differing levels of development of the participating countries, which would impact on decisions on tariff liberalisation and investment in trade-related infrastructure to expedite the movement of goods, services and persons across borders.  It was noted that the two approaches to trade liberalisation were not mutually exclusive and that SADC member states should pursue both options to facilitate their full integration into the multilateral trading system and the global economy.</w:t>
      </w:r>
    </w:p>
    <w:p w:rsidR="00615CD3" w:rsidRPr="000910D1" w:rsidRDefault="00615CD3" w:rsidP="00475995">
      <w:pPr>
        <w:pStyle w:val="Default"/>
        <w:rPr>
          <w:sz w:val="28"/>
          <w:szCs w:val="28"/>
        </w:rPr>
      </w:pPr>
    </w:p>
    <w:p w:rsidR="00475995" w:rsidRPr="000910D1" w:rsidRDefault="00475995" w:rsidP="00475995">
      <w:pPr>
        <w:pStyle w:val="Default"/>
        <w:rPr>
          <w:sz w:val="28"/>
          <w:szCs w:val="28"/>
        </w:rPr>
      </w:pPr>
      <w:r w:rsidRPr="000910D1">
        <w:rPr>
          <w:sz w:val="28"/>
          <w:szCs w:val="28"/>
        </w:rPr>
        <w:t xml:space="preserve">The summary of the workshop proceedings </w:t>
      </w:r>
      <w:r w:rsidR="00566055" w:rsidRPr="000910D1">
        <w:rPr>
          <w:sz w:val="28"/>
          <w:szCs w:val="28"/>
        </w:rPr>
        <w:t>is</w:t>
      </w:r>
      <w:r w:rsidRPr="000910D1">
        <w:rPr>
          <w:sz w:val="28"/>
          <w:szCs w:val="28"/>
        </w:rPr>
        <w:t xml:space="preserve"> </w:t>
      </w:r>
      <w:r w:rsidR="00566055" w:rsidRPr="000910D1">
        <w:rPr>
          <w:sz w:val="28"/>
          <w:szCs w:val="28"/>
        </w:rPr>
        <w:t>attached as</w:t>
      </w:r>
      <w:r w:rsidRPr="000910D1">
        <w:rPr>
          <w:sz w:val="28"/>
          <w:szCs w:val="28"/>
        </w:rPr>
        <w:t xml:space="preserve"> Annex </w:t>
      </w:r>
      <w:r w:rsidR="0034268E" w:rsidRPr="000910D1">
        <w:rPr>
          <w:sz w:val="28"/>
          <w:szCs w:val="28"/>
        </w:rPr>
        <w:t xml:space="preserve">D </w:t>
      </w:r>
      <w:r w:rsidR="00FD2894" w:rsidRPr="000910D1">
        <w:rPr>
          <w:sz w:val="28"/>
          <w:szCs w:val="28"/>
        </w:rPr>
        <w:t>to this Report</w:t>
      </w:r>
      <w:r w:rsidRPr="000910D1">
        <w:rPr>
          <w:sz w:val="28"/>
          <w:szCs w:val="28"/>
        </w:rPr>
        <w:t xml:space="preserve">. </w:t>
      </w:r>
    </w:p>
    <w:p w:rsidR="00DC67DF" w:rsidRPr="000910D1" w:rsidRDefault="00273990" w:rsidP="00475995">
      <w:pPr>
        <w:pStyle w:val="Default"/>
        <w:rPr>
          <w:b/>
          <w:bCs/>
          <w:sz w:val="28"/>
          <w:szCs w:val="28"/>
        </w:rPr>
      </w:pPr>
      <w:r>
        <w:rPr>
          <w:b/>
          <w:bCs/>
          <w:sz w:val="28"/>
          <w:szCs w:val="28"/>
        </w:rPr>
        <w:br w:type="page"/>
      </w:r>
    </w:p>
    <w:p w:rsidR="00475995" w:rsidRPr="000910D1" w:rsidRDefault="00F31055" w:rsidP="00273990">
      <w:pPr>
        <w:pStyle w:val="Heading2"/>
        <w:pBdr>
          <w:top w:val="single" w:sz="4" w:space="1" w:color="auto"/>
          <w:left w:val="single" w:sz="4" w:space="4" w:color="auto"/>
          <w:bottom w:val="single" w:sz="4" w:space="1" w:color="auto"/>
          <w:right w:val="single" w:sz="4" w:space="4" w:color="auto"/>
        </w:pBdr>
        <w:shd w:val="clear" w:color="auto" w:fill="DAEEF3" w:themeFill="accent5" w:themeFillTint="33"/>
        <w:rPr>
          <w:sz w:val="28"/>
          <w:szCs w:val="28"/>
        </w:rPr>
      </w:pPr>
      <w:bookmarkStart w:id="19" w:name="_Toc323413421"/>
      <w:r w:rsidRPr="000910D1">
        <w:rPr>
          <w:rFonts w:ascii="Calibri" w:hAnsi="Calibri" w:cs="Calibri"/>
          <w:sz w:val="28"/>
          <w:szCs w:val="28"/>
        </w:rPr>
        <w:lastRenderedPageBreak/>
        <w:t>5</w:t>
      </w:r>
      <w:r w:rsidR="007F6D10" w:rsidRPr="000910D1">
        <w:rPr>
          <w:rFonts w:ascii="Calibri" w:hAnsi="Calibri" w:cs="Calibri"/>
          <w:sz w:val="28"/>
          <w:szCs w:val="28"/>
        </w:rPr>
        <w:t>.3</w:t>
      </w:r>
      <w:r w:rsidR="007F6D10" w:rsidRPr="000910D1">
        <w:rPr>
          <w:rFonts w:ascii="Calibri" w:hAnsi="Calibri" w:cs="Calibri"/>
          <w:sz w:val="28"/>
          <w:szCs w:val="28"/>
        </w:rPr>
        <w:tab/>
      </w:r>
      <w:r w:rsidR="007F6D10" w:rsidRPr="000910D1">
        <w:rPr>
          <w:rFonts w:ascii="Calibri" w:hAnsi="Calibri" w:cs="Calibri"/>
          <w:sz w:val="28"/>
          <w:szCs w:val="28"/>
        </w:rPr>
        <w:tab/>
        <w:t>PARTICIPANTS FEEDBACK</w:t>
      </w:r>
      <w:bookmarkEnd w:id="19"/>
      <w:r w:rsidR="00475995" w:rsidRPr="000910D1">
        <w:rPr>
          <w:b w:val="0"/>
          <w:bCs w:val="0"/>
          <w:sz w:val="28"/>
          <w:szCs w:val="28"/>
        </w:rPr>
        <w:t xml:space="preserve"> </w:t>
      </w:r>
    </w:p>
    <w:p w:rsidR="00DC67DF" w:rsidRPr="000910D1" w:rsidRDefault="00DC67DF" w:rsidP="00475995">
      <w:pPr>
        <w:pStyle w:val="Default"/>
        <w:rPr>
          <w:sz w:val="28"/>
          <w:szCs w:val="28"/>
        </w:rPr>
      </w:pPr>
    </w:p>
    <w:p w:rsidR="00475995" w:rsidRPr="000910D1" w:rsidRDefault="00475995" w:rsidP="00B94D5A">
      <w:pPr>
        <w:pStyle w:val="Default"/>
        <w:jc w:val="both"/>
        <w:rPr>
          <w:sz w:val="28"/>
          <w:szCs w:val="28"/>
        </w:rPr>
      </w:pPr>
      <w:r w:rsidRPr="000910D1">
        <w:rPr>
          <w:sz w:val="28"/>
          <w:szCs w:val="28"/>
        </w:rPr>
        <w:t xml:space="preserve">To </w:t>
      </w:r>
      <w:r w:rsidR="00566055" w:rsidRPr="000910D1">
        <w:rPr>
          <w:sz w:val="28"/>
          <w:szCs w:val="28"/>
        </w:rPr>
        <w:t xml:space="preserve">determine whether </w:t>
      </w:r>
      <w:r w:rsidRPr="000910D1">
        <w:rPr>
          <w:sz w:val="28"/>
          <w:szCs w:val="28"/>
        </w:rPr>
        <w:t>the workshop</w:t>
      </w:r>
      <w:r w:rsidR="00566055" w:rsidRPr="000910D1">
        <w:rPr>
          <w:sz w:val="28"/>
          <w:szCs w:val="28"/>
        </w:rPr>
        <w:t xml:space="preserve"> </w:t>
      </w:r>
      <w:r w:rsidR="0061712E" w:rsidRPr="000910D1">
        <w:rPr>
          <w:sz w:val="28"/>
          <w:szCs w:val="28"/>
        </w:rPr>
        <w:t xml:space="preserve">had </w:t>
      </w:r>
      <w:r w:rsidR="00566055" w:rsidRPr="000910D1">
        <w:rPr>
          <w:sz w:val="28"/>
          <w:szCs w:val="28"/>
        </w:rPr>
        <w:t>met its set objectives</w:t>
      </w:r>
      <w:r w:rsidRPr="000910D1">
        <w:rPr>
          <w:sz w:val="28"/>
          <w:szCs w:val="28"/>
        </w:rPr>
        <w:t xml:space="preserve">, evaluation forms were distributed to the participants to express themselves on the </w:t>
      </w:r>
      <w:r w:rsidR="00566055" w:rsidRPr="000910D1">
        <w:rPr>
          <w:sz w:val="28"/>
          <w:szCs w:val="28"/>
        </w:rPr>
        <w:t xml:space="preserve">substantive and logistical </w:t>
      </w:r>
      <w:r w:rsidRPr="000910D1">
        <w:rPr>
          <w:sz w:val="28"/>
          <w:szCs w:val="28"/>
        </w:rPr>
        <w:t xml:space="preserve">aspects of the workshop. The </w:t>
      </w:r>
      <w:r w:rsidR="00566055" w:rsidRPr="000910D1">
        <w:rPr>
          <w:sz w:val="28"/>
          <w:szCs w:val="28"/>
        </w:rPr>
        <w:t xml:space="preserve">completed </w:t>
      </w:r>
      <w:r w:rsidRPr="000910D1">
        <w:rPr>
          <w:sz w:val="28"/>
          <w:szCs w:val="28"/>
        </w:rPr>
        <w:t xml:space="preserve">forms were </w:t>
      </w:r>
      <w:r w:rsidR="0061712E" w:rsidRPr="000910D1">
        <w:rPr>
          <w:sz w:val="28"/>
          <w:szCs w:val="28"/>
        </w:rPr>
        <w:t xml:space="preserve">then </w:t>
      </w:r>
      <w:r w:rsidR="00566055" w:rsidRPr="000910D1">
        <w:rPr>
          <w:sz w:val="28"/>
          <w:szCs w:val="28"/>
        </w:rPr>
        <w:t xml:space="preserve">analysed </w:t>
      </w:r>
      <w:r w:rsidR="0061712E" w:rsidRPr="000910D1">
        <w:rPr>
          <w:sz w:val="28"/>
          <w:szCs w:val="28"/>
        </w:rPr>
        <w:t>to determine the success or otherw</w:t>
      </w:r>
      <w:r w:rsidR="00620733" w:rsidRPr="000910D1">
        <w:rPr>
          <w:sz w:val="28"/>
          <w:szCs w:val="28"/>
        </w:rPr>
        <w:t>ise of the workshop.  From the</w:t>
      </w:r>
      <w:r w:rsidR="0061712E" w:rsidRPr="000910D1">
        <w:rPr>
          <w:sz w:val="28"/>
          <w:szCs w:val="28"/>
        </w:rPr>
        <w:t xml:space="preserve"> responses</w:t>
      </w:r>
      <w:r w:rsidR="00620733" w:rsidRPr="000910D1">
        <w:rPr>
          <w:sz w:val="28"/>
          <w:szCs w:val="28"/>
        </w:rPr>
        <w:t xml:space="preserve"> of the participants</w:t>
      </w:r>
      <w:r w:rsidR="0061712E" w:rsidRPr="000910D1">
        <w:rPr>
          <w:sz w:val="28"/>
          <w:szCs w:val="28"/>
        </w:rPr>
        <w:t>, the workshop was a resounding success</w:t>
      </w:r>
      <w:r w:rsidR="00620733" w:rsidRPr="000910D1">
        <w:rPr>
          <w:sz w:val="28"/>
          <w:szCs w:val="28"/>
        </w:rPr>
        <w:t xml:space="preserve"> in all respects.  Below are sample comments of the participants on the outcome of the workshop:</w:t>
      </w:r>
      <w:r w:rsidRPr="000910D1">
        <w:rPr>
          <w:sz w:val="28"/>
          <w:szCs w:val="28"/>
        </w:rPr>
        <w:t xml:space="preserve"> </w:t>
      </w:r>
    </w:p>
    <w:p w:rsidR="00DF1B51" w:rsidRPr="000910D1" w:rsidRDefault="00DF1B51" w:rsidP="00475995">
      <w:pPr>
        <w:pStyle w:val="Default"/>
        <w:rPr>
          <w:sz w:val="28"/>
          <w:szCs w:val="28"/>
        </w:rPr>
      </w:pPr>
    </w:p>
    <w:p w:rsidR="00DF1B51" w:rsidRPr="000910D1" w:rsidRDefault="00DF1B51" w:rsidP="002C67CC">
      <w:pPr>
        <w:numPr>
          <w:ilvl w:val="0"/>
          <w:numId w:val="13"/>
        </w:numPr>
        <w:contextualSpacing/>
        <w:rPr>
          <w:rFonts w:eastAsia="Calibri" w:cs="Calibri"/>
          <w:sz w:val="28"/>
          <w:szCs w:val="28"/>
          <w:lang w:val="en-ZW" w:eastAsia="en-US"/>
        </w:rPr>
      </w:pPr>
      <w:r w:rsidRPr="000910D1">
        <w:rPr>
          <w:rFonts w:eastAsia="Calibri" w:cs="Calibri"/>
          <w:sz w:val="28"/>
          <w:szCs w:val="28"/>
          <w:lang w:val="en-ZW" w:eastAsia="en-US"/>
        </w:rPr>
        <w:t xml:space="preserve">The workshop helped me understand the issues and challenges facing the SADC member states </w:t>
      </w:r>
    </w:p>
    <w:p w:rsidR="00DF1B51" w:rsidRPr="000910D1" w:rsidRDefault="00DF1B51" w:rsidP="002C67CC">
      <w:pPr>
        <w:numPr>
          <w:ilvl w:val="0"/>
          <w:numId w:val="13"/>
        </w:numPr>
        <w:contextualSpacing/>
        <w:rPr>
          <w:rFonts w:eastAsia="Calibri" w:cs="Calibri"/>
          <w:sz w:val="28"/>
          <w:szCs w:val="28"/>
          <w:lang w:val="en-ZW" w:eastAsia="en-US"/>
        </w:rPr>
      </w:pPr>
      <w:r w:rsidRPr="000910D1">
        <w:rPr>
          <w:rFonts w:eastAsia="Calibri" w:cs="Calibri"/>
          <w:sz w:val="28"/>
          <w:szCs w:val="28"/>
          <w:lang w:val="en-ZW" w:eastAsia="en-US"/>
        </w:rPr>
        <w:t>The major strength of the workshop was its revision and updates on WTO</w:t>
      </w:r>
    </w:p>
    <w:p w:rsidR="00DF1B51" w:rsidRPr="000910D1" w:rsidRDefault="00DF1B51" w:rsidP="002C67CC">
      <w:pPr>
        <w:numPr>
          <w:ilvl w:val="0"/>
          <w:numId w:val="13"/>
        </w:numPr>
        <w:contextualSpacing/>
        <w:rPr>
          <w:rFonts w:eastAsia="Calibri" w:cs="Calibri"/>
          <w:sz w:val="28"/>
          <w:szCs w:val="28"/>
          <w:lang w:val="en-ZW" w:eastAsia="en-US"/>
        </w:rPr>
      </w:pPr>
      <w:r w:rsidRPr="000910D1">
        <w:rPr>
          <w:rFonts w:eastAsia="Calibri" w:cs="Calibri"/>
          <w:sz w:val="28"/>
          <w:szCs w:val="28"/>
          <w:lang w:val="en-ZW" w:eastAsia="en-US"/>
        </w:rPr>
        <w:t xml:space="preserve">There was enough discussion time </w:t>
      </w:r>
    </w:p>
    <w:p w:rsidR="00DF1B51" w:rsidRPr="000910D1" w:rsidRDefault="00DF1B51" w:rsidP="002C67CC">
      <w:pPr>
        <w:numPr>
          <w:ilvl w:val="0"/>
          <w:numId w:val="13"/>
        </w:numPr>
        <w:contextualSpacing/>
        <w:rPr>
          <w:rFonts w:eastAsia="Calibri" w:cs="Calibri"/>
          <w:sz w:val="28"/>
          <w:szCs w:val="28"/>
          <w:lang w:val="en-ZW" w:eastAsia="en-US"/>
        </w:rPr>
      </w:pPr>
      <w:r w:rsidRPr="000910D1">
        <w:rPr>
          <w:rFonts w:eastAsia="Calibri" w:cs="Calibri"/>
          <w:sz w:val="28"/>
          <w:szCs w:val="28"/>
          <w:lang w:val="en-ZW" w:eastAsia="en-US"/>
        </w:rPr>
        <w:t>There was regional exchange, the presence of Geneva experts was a big strength</w:t>
      </w:r>
    </w:p>
    <w:p w:rsidR="00DF1B51" w:rsidRPr="000910D1" w:rsidRDefault="00DF1B51" w:rsidP="002C67CC">
      <w:pPr>
        <w:numPr>
          <w:ilvl w:val="0"/>
          <w:numId w:val="13"/>
        </w:numPr>
        <w:contextualSpacing/>
        <w:rPr>
          <w:rFonts w:eastAsia="Calibri" w:cs="Calibri"/>
          <w:sz w:val="28"/>
          <w:szCs w:val="28"/>
          <w:lang w:val="en-ZW" w:eastAsia="en-US"/>
        </w:rPr>
      </w:pPr>
      <w:r w:rsidRPr="000910D1">
        <w:rPr>
          <w:rFonts w:eastAsia="Calibri" w:cs="Calibri"/>
          <w:sz w:val="28"/>
          <w:szCs w:val="28"/>
          <w:lang w:val="en-ZW" w:eastAsia="en-US"/>
        </w:rPr>
        <w:t>This kind of a workshop should be organised on a regular basis</w:t>
      </w:r>
    </w:p>
    <w:p w:rsidR="00DF1B51" w:rsidRPr="000910D1" w:rsidRDefault="00DF1B51" w:rsidP="002C67CC">
      <w:pPr>
        <w:numPr>
          <w:ilvl w:val="0"/>
          <w:numId w:val="13"/>
        </w:numPr>
        <w:contextualSpacing/>
        <w:rPr>
          <w:rFonts w:eastAsia="Calibri" w:cs="Calibri"/>
          <w:sz w:val="28"/>
          <w:szCs w:val="28"/>
          <w:lang w:val="en-ZW" w:eastAsia="en-US"/>
        </w:rPr>
      </w:pPr>
      <w:r w:rsidRPr="000910D1">
        <w:rPr>
          <w:rFonts w:eastAsia="Calibri" w:cs="Calibri"/>
          <w:sz w:val="28"/>
          <w:szCs w:val="28"/>
          <w:lang w:val="en-ZW" w:eastAsia="en-US"/>
        </w:rPr>
        <w:t>Experts knew their subject matter and presented well</w:t>
      </w:r>
    </w:p>
    <w:p w:rsidR="00DF1B51" w:rsidRPr="000910D1" w:rsidRDefault="00DF1B51" w:rsidP="002C67CC">
      <w:pPr>
        <w:numPr>
          <w:ilvl w:val="0"/>
          <w:numId w:val="13"/>
        </w:numPr>
        <w:contextualSpacing/>
        <w:rPr>
          <w:rFonts w:eastAsia="Calibri" w:cs="Calibri"/>
          <w:sz w:val="28"/>
          <w:szCs w:val="28"/>
          <w:lang w:val="en-ZW" w:eastAsia="en-US"/>
        </w:rPr>
      </w:pPr>
      <w:r w:rsidRPr="000910D1">
        <w:rPr>
          <w:rFonts w:eastAsia="Calibri" w:cs="Calibri"/>
          <w:sz w:val="28"/>
          <w:szCs w:val="28"/>
          <w:lang w:val="en-ZW" w:eastAsia="en-US"/>
        </w:rPr>
        <w:t>The discussions were a major strength at the workshop</w:t>
      </w:r>
    </w:p>
    <w:p w:rsidR="00DF1B51" w:rsidRPr="000910D1" w:rsidRDefault="00DF1B51" w:rsidP="002C67CC">
      <w:pPr>
        <w:numPr>
          <w:ilvl w:val="0"/>
          <w:numId w:val="13"/>
        </w:numPr>
        <w:contextualSpacing/>
        <w:rPr>
          <w:rFonts w:eastAsia="Calibri" w:cs="Calibri"/>
          <w:sz w:val="28"/>
          <w:szCs w:val="28"/>
          <w:lang w:val="en-ZW" w:eastAsia="en-US"/>
        </w:rPr>
      </w:pPr>
      <w:r w:rsidRPr="000910D1">
        <w:rPr>
          <w:rFonts w:eastAsia="Calibri" w:cs="Calibri"/>
          <w:sz w:val="28"/>
          <w:szCs w:val="28"/>
          <w:lang w:val="en-ZW" w:eastAsia="en-US"/>
        </w:rPr>
        <w:t>The level of interaction was excellent</w:t>
      </w:r>
    </w:p>
    <w:p w:rsidR="00DF1B51" w:rsidRPr="000910D1" w:rsidRDefault="00DF1B51" w:rsidP="002C67CC">
      <w:pPr>
        <w:numPr>
          <w:ilvl w:val="0"/>
          <w:numId w:val="13"/>
        </w:numPr>
        <w:contextualSpacing/>
        <w:rPr>
          <w:rFonts w:eastAsia="Calibri" w:cs="Calibri"/>
          <w:sz w:val="28"/>
          <w:szCs w:val="28"/>
          <w:lang w:val="en-ZW" w:eastAsia="en-US"/>
        </w:rPr>
      </w:pPr>
      <w:r w:rsidRPr="000910D1">
        <w:rPr>
          <w:rFonts w:eastAsia="Calibri" w:cs="Calibri"/>
          <w:sz w:val="28"/>
          <w:szCs w:val="28"/>
          <w:lang w:val="en-ZW" w:eastAsia="en-US"/>
        </w:rPr>
        <w:t>When discussions did take place, they were very helpful</w:t>
      </w:r>
    </w:p>
    <w:p w:rsidR="00DF1B51" w:rsidRPr="000910D1" w:rsidRDefault="00DF1B51" w:rsidP="002C67CC">
      <w:pPr>
        <w:numPr>
          <w:ilvl w:val="0"/>
          <w:numId w:val="13"/>
        </w:numPr>
        <w:contextualSpacing/>
        <w:rPr>
          <w:rFonts w:eastAsia="Calibri" w:cs="Calibri"/>
          <w:sz w:val="28"/>
          <w:szCs w:val="28"/>
          <w:lang w:val="en-ZW" w:eastAsia="en-US"/>
        </w:rPr>
      </w:pPr>
      <w:r w:rsidRPr="000910D1">
        <w:rPr>
          <w:rFonts w:eastAsia="Calibri" w:cs="Calibri"/>
          <w:sz w:val="28"/>
          <w:szCs w:val="28"/>
          <w:lang w:val="en-ZW" w:eastAsia="en-US"/>
        </w:rPr>
        <w:t>Background on WTO multilateral and issues on mechanisms for coordination were a major strength to the workshop</w:t>
      </w:r>
    </w:p>
    <w:p w:rsidR="00DF1B51" w:rsidRPr="000910D1" w:rsidRDefault="00DF1B51" w:rsidP="002C67CC">
      <w:pPr>
        <w:numPr>
          <w:ilvl w:val="0"/>
          <w:numId w:val="13"/>
        </w:numPr>
        <w:contextualSpacing/>
        <w:rPr>
          <w:rFonts w:eastAsia="Calibri" w:cs="Calibri"/>
          <w:sz w:val="28"/>
          <w:szCs w:val="28"/>
          <w:lang w:val="en-ZW" w:eastAsia="en-US"/>
        </w:rPr>
      </w:pPr>
      <w:r w:rsidRPr="000910D1">
        <w:rPr>
          <w:rFonts w:eastAsia="Calibri" w:cs="Calibri"/>
          <w:sz w:val="28"/>
          <w:szCs w:val="28"/>
          <w:lang w:val="en-ZW" w:eastAsia="en-US"/>
        </w:rPr>
        <w:t>The discussions were the strength of the workshop</w:t>
      </w:r>
    </w:p>
    <w:p w:rsidR="00DF1B51" w:rsidRPr="000910D1" w:rsidRDefault="00DF1B51" w:rsidP="002C67CC">
      <w:pPr>
        <w:numPr>
          <w:ilvl w:val="0"/>
          <w:numId w:val="13"/>
        </w:numPr>
        <w:contextualSpacing/>
        <w:rPr>
          <w:rFonts w:eastAsia="Calibri" w:cs="Calibri"/>
          <w:sz w:val="28"/>
          <w:szCs w:val="28"/>
          <w:lang w:val="en-ZW" w:eastAsia="en-US"/>
        </w:rPr>
      </w:pPr>
      <w:r w:rsidRPr="000910D1">
        <w:rPr>
          <w:rFonts w:eastAsia="Calibri" w:cs="Calibri"/>
          <w:sz w:val="28"/>
          <w:szCs w:val="28"/>
          <w:lang w:val="en-ZW" w:eastAsia="en-US"/>
        </w:rPr>
        <w:t xml:space="preserve">The presentations were good coupled with competent presenters </w:t>
      </w:r>
    </w:p>
    <w:p w:rsidR="00DF1B51" w:rsidRPr="000910D1" w:rsidRDefault="00DF1B51" w:rsidP="002C67CC">
      <w:pPr>
        <w:numPr>
          <w:ilvl w:val="0"/>
          <w:numId w:val="13"/>
        </w:numPr>
        <w:contextualSpacing/>
        <w:rPr>
          <w:rFonts w:eastAsia="Calibri" w:cs="Calibri"/>
          <w:sz w:val="28"/>
          <w:szCs w:val="28"/>
          <w:lang w:val="en-ZW" w:eastAsia="en-US"/>
        </w:rPr>
      </w:pPr>
      <w:r w:rsidRPr="000910D1">
        <w:rPr>
          <w:rFonts w:eastAsia="Calibri" w:cs="Calibri"/>
          <w:sz w:val="28"/>
          <w:szCs w:val="28"/>
          <w:lang w:val="en-ZW" w:eastAsia="en-US"/>
        </w:rPr>
        <w:t>Presence of Geneva officers was a strength as it filled the gaps of what has been transpiring in Geneva</w:t>
      </w:r>
    </w:p>
    <w:p w:rsidR="00DF1B51" w:rsidRPr="000910D1" w:rsidRDefault="00DF1B51" w:rsidP="002C67CC">
      <w:pPr>
        <w:numPr>
          <w:ilvl w:val="0"/>
          <w:numId w:val="13"/>
        </w:numPr>
        <w:contextualSpacing/>
        <w:rPr>
          <w:rFonts w:eastAsia="Calibri" w:cs="Calibri"/>
          <w:sz w:val="28"/>
          <w:szCs w:val="28"/>
          <w:lang w:val="en-ZW" w:eastAsia="en-US"/>
        </w:rPr>
      </w:pPr>
      <w:r w:rsidRPr="000910D1">
        <w:rPr>
          <w:rFonts w:eastAsia="Calibri" w:cs="Calibri"/>
          <w:sz w:val="28"/>
          <w:szCs w:val="28"/>
          <w:lang w:val="en-ZW" w:eastAsia="en-US"/>
        </w:rPr>
        <w:t>The speakers and the venue were very good</w:t>
      </w:r>
    </w:p>
    <w:p w:rsidR="00DF1B51" w:rsidRPr="000910D1" w:rsidRDefault="00DF1B51" w:rsidP="002C67CC">
      <w:pPr>
        <w:numPr>
          <w:ilvl w:val="0"/>
          <w:numId w:val="13"/>
        </w:numPr>
        <w:contextualSpacing/>
        <w:rPr>
          <w:rFonts w:eastAsia="Calibri" w:cs="Calibri"/>
          <w:sz w:val="28"/>
          <w:szCs w:val="28"/>
          <w:lang w:val="en-ZW" w:eastAsia="en-US"/>
        </w:rPr>
      </w:pPr>
      <w:r w:rsidRPr="000910D1">
        <w:rPr>
          <w:rFonts w:eastAsia="Calibri" w:cs="Calibri"/>
          <w:sz w:val="28"/>
          <w:szCs w:val="28"/>
          <w:lang w:val="en-ZW" w:eastAsia="en-US"/>
        </w:rPr>
        <w:t>The multilateral trade negotiations is a new broad area to my organisation which does not have sufficient information</w:t>
      </w:r>
    </w:p>
    <w:p w:rsidR="00DF1B51" w:rsidRPr="000910D1" w:rsidRDefault="00DF1B51" w:rsidP="002C67CC">
      <w:pPr>
        <w:numPr>
          <w:ilvl w:val="0"/>
          <w:numId w:val="13"/>
        </w:numPr>
        <w:contextualSpacing/>
        <w:rPr>
          <w:rFonts w:eastAsia="Calibri" w:cs="Calibri"/>
          <w:sz w:val="28"/>
          <w:szCs w:val="28"/>
          <w:lang w:val="en-ZW" w:eastAsia="en-US"/>
        </w:rPr>
      </w:pPr>
      <w:r w:rsidRPr="000910D1">
        <w:rPr>
          <w:rFonts w:eastAsia="Calibri" w:cs="Calibri"/>
          <w:sz w:val="28"/>
          <w:szCs w:val="28"/>
          <w:lang w:val="en-ZW" w:eastAsia="en-US"/>
        </w:rPr>
        <w:t xml:space="preserve">The presenters were knowledgeable on the issues </w:t>
      </w:r>
    </w:p>
    <w:p w:rsidR="00DF1B51" w:rsidRPr="000910D1" w:rsidRDefault="00DF1B51" w:rsidP="002C67CC">
      <w:pPr>
        <w:numPr>
          <w:ilvl w:val="0"/>
          <w:numId w:val="13"/>
        </w:numPr>
        <w:contextualSpacing/>
        <w:rPr>
          <w:rFonts w:eastAsia="Calibri" w:cs="Calibri"/>
          <w:sz w:val="28"/>
          <w:szCs w:val="28"/>
          <w:lang w:val="en-ZW" w:eastAsia="en-US"/>
        </w:rPr>
      </w:pPr>
      <w:r w:rsidRPr="000910D1">
        <w:rPr>
          <w:rFonts w:eastAsia="Calibri" w:cs="Calibri"/>
          <w:sz w:val="28"/>
          <w:szCs w:val="28"/>
          <w:lang w:val="en-ZW" w:eastAsia="en-US"/>
        </w:rPr>
        <w:t>The workshop was useful</w:t>
      </w:r>
    </w:p>
    <w:p w:rsidR="00DF1B51" w:rsidRPr="000910D1" w:rsidRDefault="00DF1B51" w:rsidP="002C67CC">
      <w:pPr>
        <w:numPr>
          <w:ilvl w:val="0"/>
          <w:numId w:val="13"/>
        </w:numPr>
        <w:contextualSpacing/>
        <w:rPr>
          <w:rFonts w:eastAsia="Calibri" w:cs="Calibri"/>
          <w:sz w:val="28"/>
          <w:szCs w:val="28"/>
          <w:lang w:val="en-ZW" w:eastAsia="en-US"/>
        </w:rPr>
      </w:pPr>
      <w:r w:rsidRPr="000910D1">
        <w:rPr>
          <w:rFonts w:eastAsia="Calibri" w:cs="Calibri"/>
          <w:sz w:val="28"/>
          <w:szCs w:val="28"/>
          <w:lang w:val="en-ZW" w:eastAsia="en-US"/>
        </w:rPr>
        <w:t>Good message on what is happening now at WTO</w:t>
      </w:r>
    </w:p>
    <w:p w:rsidR="00DF1B51" w:rsidRPr="000910D1" w:rsidRDefault="00DF1B51" w:rsidP="002C67CC">
      <w:pPr>
        <w:numPr>
          <w:ilvl w:val="0"/>
          <w:numId w:val="13"/>
        </w:numPr>
        <w:contextualSpacing/>
        <w:rPr>
          <w:rFonts w:eastAsia="Calibri" w:cs="Calibri"/>
          <w:sz w:val="28"/>
          <w:szCs w:val="28"/>
          <w:lang w:val="en-ZW" w:eastAsia="en-US"/>
        </w:rPr>
      </w:pPr>
      <w:r w:rsidRPr="000910D1">
        <w:rPr>
          <w:rFonts w:eastAsia="Calibri" w:cs="Calibri"/>
          <w:sz w:val="28"/>
          <w:szCs w:val="28"/>
          <w:lang w:val="en-ZW" w:eastAsia="en-US"/>
        </w:rPr>
        <w:lastRenderedPageBreak/>
        <w:t>The topics presented were relevant to the theme of the workshop</w:t>
      </w:r>
    </w:p>
    <w:p w:rsidR="00DF1B51" w:rsidRPr="000910D1" w:rsidRDefault="00DF1B51" w:rsidP="002C67CC">
      <w:pPr>
        <w:numPr>
          <w:ilvl w:val="0"/>
          <w:numId w:val="13"/>
        </w:numPr>
        <w:contextualSpacing/>
        <w:rPr>
          <w:rFonts w:eastAsia="Calibri" w:cs="Calibri"/>
          <w:sz w:val="28"/>
          <w:szCs w:val="28"/>
          <w:lang w:val="en-ZW" w:eastAsia="en-US"/>
        </w:rPr>
      </w:pPr>
      <w:r w:rsidRPr="000910D1">
        <w:rPr>
          <w:rFonts w:eastAsia="Calibri" w:cs="Calibri"/>
          <w:sz w:val="28"/>
          <w:szCs w:val="28"/>
          <w:lang w:val="en-ZW" w:eastAsia="en-US"/>
        </w:rPr>
        <w:t>The presenters were the strength of the workshop</w:t>
      </w:r>
    </w:p>
    <w:p w:rsidR="00435644" w:rsidRDefault="00DF1B51" w:rsidP="002C67CC">
      <w:pPr>
        <w:numPr>
          <w:ilvl w:val="0"/>
          <w:numId w:val="13"/>
        </w:numPr>
        <w:contextualSpacing/>
        <w:rPr>
          <w:rFonts w:eastAsia="Calibri" w:cs="Calibri"/>
          <w:sz w:val="28"/>
          <w:szCs w:val="28"/>
          <w:lang w:val="en-ZW" w:eastAsia="en-US"/>
        </w:rPr>
      </w:pPr>
      <w:r w:rsidRPr="000910D1">
        <w:rPr>
          <w:rFonts w:eastAsia="Calibri" w:cs="Calibri"/>
          <w:sz w:val="28"/>
          <w:szCs w:val="28"/>
          <w:lang w:val="en-ZW" w:eastAsia="en-US"/>
        </w:rPr>
        <w:t>TRADES Centre did a good job and could do further work for SADC</w:t>
      </w:r>
    </w:p>
    <w:p w:rsidR="00E93DE7" w:rsidRDefault="00E93DE7" w:rsidP="00E93DE7">
      <w:pPr>
        <w:contextualSpacing/>
        <w:rPr>
          <w:rFonts w:eastAsia="Calibri" w:cs="Calibri"/>
          <w:sz w:val="28"/>
          <w:szCs w:val="28"/>
          <w:lang w:val="en-ZW" w:eastAsia="en-US"/>
        </w:rPr>
      </w:pPr>
    </w:p>
    <w:p w:rsidR="00E93DE7" w:rsidRDefault="00E93DE7" w:rsidP="00E93DE7">
      <w:pPr>
        <w:contextualSpacing/>
        <w:rPr>
          <w:rFonts w:eastAsia="Calibri" w:cs="Calibri"/>
          <w:sz w:val="28"/>
          <w:szCs w:val="28"/>
          <w:lang w:val="en-ZW" w:eastAsia="en-US"/>
        </w:rPr>
      </w:pPr>
    </w:p>
    <w:p w:rsidR="00B370F4" w:rsidRDefault="00B370F4" w:rsidP="00E93DE7">
      <w:pPr>
        <w:contextualSpacing/>
        <w:rPr>
          <w:rFonts w:eastAsia="Calibri" w:cs="Calibri"/>
          <w:sz w:val="28"/>
          <w:szCs w:val="28"/>
          <w:lang w:val="en-ZW" w:eastAsia="en-US"/>
        </w:rPr>
      </w:pPr>
      <w:r>
        <w:rPr>
          <w:rFonts w:eastAsia="Calibri" w:cs="Calibri"/>
          <w:noProof/>
          <w:sz w:val="28"/>
          <w:szCs w:val="28"/>
          <w:lang w:val="fr-CH" w:eastAsia="fr-CH"/>
        </w:rPr>
        <w:drawing>
          <wp:inline distT="0" distB="0" distL="0" distR="0">
            <wp:extent cx="5486400" cy="3200400"/>
            <wp:effectExtent l="19050" t="0" r="190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2076F" w:rsidRPr="000910D1" w:rsidRDefault="0002076F" w:rsidP="00E93DE7">
      <w:pPr>
        <w:contextualSpacing/>
        <w:rPr>
          <w:rFonts w:eastAsia="Calibri" w:cs="Calibri"/>
          <w:sz w:val="28"/>
          <w:szCs w:val="28"/>
          <w:lang w:val="en-ZW" w:eastAsia="en-US"/>
        </w:rPr>
      </w:pPr>
    </w:p>
    <w:p w:rsidR="00435644" w:rsidRPr="005520C2" w:rsidRDefault="00F31055" w:rsidP="005520C2">
      <w:pPr>
        <w:pStyle w:val="Heading1"/>
        <w:pBdr>
          <w:top w:val="single" w:sz="4" w:space="1" w:color="auto"/>
          <w:left w:val="single" w:sz="4" w:space="4" w:color="auto"/>
          <w:bottom w:val="single" w:sz="4" w:space="1" w:color="auto"/>
          <w:right w:val="single" w:sz="4" w:space="4" w:color="auto"/>
        </w:pBdr>
        <w:shd w:val="clear" w:color="auto" w:fill="D99594" w:themeFill="accent2" w:themeFillTint="99"/>
        <w:rPr>
          <w:rFonts w:ascii="Calibri" w:hAnsi="Calibri" w:cs="Calibri"/>
          <w:sz w:val="28"/>
          <w:szCs w:val="28"/>
        </w:rPr>
      </w:pPr>
      <w:bookmarkStart w:id="20" w:name="_Toc323413422"/>
      <w:r w:rsidRPr="005520C2">
        <w:rPr>
          <w:rFonts w:ascii="Calibri" w:hAnsi="Calibri" w:cs="Calibri"/>
          <w:sz w:val="28"/>
          <w:szCs w:val="28"/>
        </w:rPr>
        <w:t>6</w:t>
      </w:r>
      <w:r w:rsidR="007F6D10" w:rsidRPr="005520C2">
        <w:rPr>
          <w:rFonts w:ascii="Calibri" w:hAnsi="Calibri" w:cs="Calibri"/>
          <w:sz w:val="28"/>
          <w:szCs w:val="28"/>
        </w:rPr>
        <w:t>.</w:t>
      </w:r>
      <w:r w:rsidR="007F6D10" w:rsidRPr="005520C2">
        <w:rPr>
          <w:rFonts w:ascii="Calibri" w:hAnsi="Calibri" w:cs="Calibri"/>
          <w:sz w:val="28"/>
          <w:szCs w:val="28"/>
        </w:rPr>
        <w:tab/>
      </w:r>
      <w:r w:rsidR="007F6D10" w:rsidRPr="005520C2">
        <w:rPr>
          <w:rFonts w:ascii="Calibri" w:hAnsi="Calibri" w:cs="Calibri"/>
          <w:sz w:val="28"/>
          <w:szCs w:val="28"/>
        </w:rPr>
        <w:tab/>
      </w:r>
      <w:r w:rsidR="007F6D10" w:rsidRPr="005520C2">
        <w:rPr>
          <w:rFonts w:ascii="Calibri" w:hAnsi="Calibri" w:cs="Calibri"/>
          <w:sz w:val="28"/>
          <w:szCs w:val="28"/>
        </w:rPr>
        <w:tab/>
      </w:r>
      <w:r w:rsidR="007F6D10" w:rsidRPr="005520C2">
        <w:rPr>
          <w:rFonts w:ascii="Calibri" w:hAnsi="Calibri" w:cs="Calibri"/>
          <w:sz w:val="28"/>
          <w:szCs w:val="28"/>
        </w:rPr>
        <w:tab/>
      </w:r>
      <w:r w:rsidR="00435644" w:rsidRPr="005520C2">
        <w:rPr>
          <w:rFonts w:ascii="Calibri" w:hAnsi="Calibri" w:cs="Calibri"/>
          <w:sz w:val="28"/>
          <w:szCs w:val="28"/>
        </w:rPr>
        <w:t>CONCLUSIONS AND RECOMMENDATIONS</w:t>
      </w:r>
      <w:bookmarkEnd w:id="20"/>
    </w:p>
    <w:p w:rsidR="00435644" w:rsidRPr="000910D1" w:rsidRDefault="00435644">
      <w:pPr>
        <w:spacing w:after="0" w:line="240" w:lineRule="auto"/>
        <w:rPr>
          <w:rFonts w:ascii="Arial" w:eastAsia="Calibri" w:hAnsi="Arial" w:cs="Arial"/>
          <w:sz w:val="28"/>
          <w:szCs w:val="28"/>
          <w:lang w:val="en-ZW" w:eastAsia="en-US"/>
        </w:rPr>
      </w:pPr>
    </w:p>
    <w:p w:rsidR="00435644" w:rsidRPr="000910D1" w:rsidRDefault="00435644" w:rsidP="00CE6054">
      <w:pPr>
        <w:spacing w:after="0" w:line="240" w:lineRule="auto"/>
        <w:jc w:val="both"/>
        <w:rPr>
          <w:rFonts w:eastAsia="Calibri" w:cs="Calibri"/>
          <w:sz w:val="28"/>
          <w:szCs w:val="28"/>
          <w:lang w:val="en-ZW" w:eastAsia="en-US"/>
        </w:rPr>
      </w:pPr>
      <w:r w:rsidRPr="000910D1">
        <w:rPr>
          <w:rFonts w:eastAsia="Calibri" w:cs="Calibri"/>
          <w:sz w:val="28"/>
          <w:szCs w:val="28"/>
          <w:lang w:val="en-ZW" w:eastAsia="en-US"/>
        </w:rPr>
        <w:t xml:space="preserve">The three-day workshop came up with a number of recommendations aimed at the </w:t>
      </w:r>
      <w:r w:rsidR="008D70BC" w:rsidRPr="000910D1">
        <w:rPr>
          <w:rFonts w:eastAsia="Calibri" w:cs="Calibri"/>
          <w:sz w:val="28"/>
          <w:szCs w:val="28"/>
          <w:lang w:val="en-ZW" w:eastAsia="en-US"/>
        </w:rPr>
        <w:t xml:space="preserve">strengthening the coordination role of the SADC Secretariat </w:t>
      </w:r>
      <w:r w:rsidR="00E0116B" w:rsidRPr="000910D1">
        <w:rPr>
          <w:rFonts w:eastAsia="Calibri" w:cs="Calibri"/>
          <w:sz w:val="28"/>
          <w:szCs w:val="28"/>
          <w:lang w:val="en-ZW" w:eastAsia="en-US"/>
        </w:rPr>
        <w:t>in trade negotiations and ensuring that SADC member states derive the maximum benefits from these negotiations.  Among the recommendations are the following:</w:t>
      </w:r>
    </w:p>
    <w:p w:rsidR="00FD0B71" w:rsidRPr="000910D1" w:rsidRDefault="00FD0B71" w:rsidP="00CE6054">
      <w:pPr>
        <w:spacing w:after="0" w:line="240" w:lineRule="auto"/>
        <w:jc w:val="both"/>
        <w:rPr>
          <w:rFonts w:eastAsia="Calibri" w:cs="Calibri"/>
          <w:sz w:val="28"/>
          <w:szCs w:val="28"/>
          <w:lang w:val="en-ZW" w:eastAsia="en-US"/>
        </w:rPr>
      </w:pPr>
    </w:p>
    <w:p w:rsidR="00FD0B71" w:rsidRPr="000910D1" w:rsidRDefault="00FD0B71" w:rsidP="00CE6054">
      <w:pPr>
        <w:spacing w:after="160" w:line="240" w:lineRule="auto"/>
        <w:ind w:left="720" w:hanging="720"/>
        <w:jc w:val="both"/>
        <w:rPr>
          <w:rFonts w:cs="Calibri"/>
          <w:sz w:val="28"/>
          <w:szCs w:val="28"/>
        </w:rPr>
      </w:pPr>
      <w:r w:rsidRPr="000910D1">
        <w:rPr>
          <w:rFonts w:cs="Calibri"/>
          <w:sz w:val="28"/>
          <w:szCs w:val="28"/>
        </w:rPr>
        <w:t>(i)</w:t>
      </w:r>
      <w:r w:rsidRPr="000910D1">
        <w:rPr>
          <w:rFonts w:cs="Calibri"/>
          <w:sz w:val="28"/>
          <w:szCs w:val="28"/>
        </w:rPr>
        <w:tab/>
        <w:t>The need for the SADC Secretariat to undertake annual missions to Geneva/Brussels to brief the SADC Missions on the regional integration issues in the SADC region. The Geneva based mission should also cooperate with their counterparts in Washington;</w:t>
      </w:r>
    </w:p>
    <w:p w:rsidR="00FD0B71" w:rsidRPr="000910D1" w:rsidRDefault="00FD0B71" w:rsidP="00CE6054">
      <w:pPr>
        <w:spacing w:after="160" w:line="240" w:lineRule="auto"/>
        <w:ind w:left="720" w:hanging="720"/>
        <w:jc w:val="both"/>
        <w:rPr>
          <w:rFonts w:cs="Calibri"/>
          <w:sz w:val="28"/>
          <w:szCs w:val="28"/>
        </w:rPr>
      </w:pPr>
      <w:r w:rsidRPr="000910D1">
        <w:rPr>
          <w:rFonts w:cs="Calibri"/>
          <w:sz w:val="28"/>
          <w:szCs w:val="28"/>
        </w:rPr>
        <w:t>(ii)</w:t>
      </w:r>
      <w:r w:rsidRPr="000910D1">
        <w:rPr>
          <w:rFonts w:cs="Calibri"/>
          <w:sz w:val="28"/>
          <w:szCs w:val="28"/>
        </w:rPr>
        <w:tab/>
        <w:t>The need for the SADC Chair in Geneva to attend CMT meetings to brief Ministers on the developments in Geneva;</w:t>
      </w:r>
    </w:p>
    <w:p w:rsidR="00FD0B71" w:rsidRPr="000910D1" w:rsidRDefault="00FD0B71" w:rsidP="00CE6054">
      <w:pPr>
        <w:spacing w:after="160" w:line="240" w:lineRule="auto"/>
        <w:jc w:val="both"/>
        <w:rPr>
          <w:rFonts w:cs="Calibri"/>
          <w:sz w:val="28"/>
          <w:szCs w:val="28"/>
        </w:rPr>
      </w:pPr>
      <w:r w:rsidRPr="000910D1">
        <w:rPr>
          <w:rFonts w:cs="Calibri"/>
          <w:sz w:val="28"/>
          <w:szCs w:val="28"/>
        </w:rPr>
        <w:lastRenderedPageBreak/>
        <w:t>(iiI)</w:t>
      </w:r>
      <w:r w:rsidRPr="000910D1">
        <w:rPr>
          <w:rFonts w:cs="Calibri"/>
          <w:sz w:val="28"/>
          <w:szCs w:val="28"/>
        </w:rPr>
        <w:tab/>
        <w:t>The need for SADC to establish an office in Geneva as a goal of the organization; and</w:t>
      </w:r>
    </w:p>
    <w:p w:rsidR="00CE6054" w:rsidRPr="000910D1" w:rsidRDefault="00FD0B71" w:rsidP="00CE6054">
      <w:pPr>
        <w:spacing w:line="240" w:lineRule="auto"/>
        <w:ind w:left="720" w:hanging="720"/>
        <w:jc w:val="both"/>
        <w:rPr>
          <w:rFonts w:cs="Calibri"/>
          <w:sz w:val="28"/>
          <w:szCs w:val="28"/>
        </w:rPr>
      </w:pPr>
      <w:r w:rsidRPr="000910D1">
        <w:rPr>
          <w:rFonts w:cs="Calibri"/>
          <w:sz w:val="28"/>
          <w:szCs w:val="28"/>
        </w:rPr>
        <w:t>(iv)</w:t>
      </w:r>
      <w:r w:rsidRPr="000910D1">
        <w:rPr>
          <w:rFonts w:cs="Calibri"/>
          <w:sz w:val="28"/>
          <w:szCs w:val="28"/>
        </w:rPr>
        <w:tab/>
        <w:t>The need for SADC to apply for permanent observer status to the WTO, namely, to the General Council and other relevant Committees and bodies.</w:t>
      </w:r>
    </w:p>
    <w:p w:rsidR="008A1960" w:rsidRPr="000910D1" w:rsidRDefault="008A1960" w:rsidP="008A1960">
      <w:pPr>
        <w:spacing w:line="240" w:lineRule="auto"/>
        <w:jc w:val="both"/>
        <w:rPr>
          <w:rFonts w:cs="Calibri"/>
          <w:sz w:val="28"/>
          <w:szCs w:val="28"/>
        </w:rPr>
      </w:pPr>
      <w:r w:rsidRPr="000910D1">
        <w:rPr>
          <w:rFonts w:cs="Calibri"/>
          <w:sz w:val="28"/>
          <w:szCs w:val="28"/>
        </w:rPr>
        <w:t xml:space="preserve">It was agreed that the outcomes of the workshop will be presented to meetings of the SADC Trade Negotiating Forum (TNF) in May 2012 and meetings of the Committee of Senior Officials (Trade) and the Committee of Ministers of Trade (CMT) scheduled for June 2012 for their consideration and follow up. </w:t>
      </w:r>
    </w:p>
    <w:p w:rsidR="008A1960" w:rsidRPr="000910D1" w:rsidRDefault="008A1960" w:rsidP="008A1960">
      <w:pPr>
        <w:pStyle w:val="ListParagraph"/>
        <w:rPr>
          <w:rFonts w:cs="Calibri"/>
          <w:sz w:val="28"/>
          <w:szCs w:val="28"/>
        </w:rPr>
      </w:pPr>
    </w:p>
    <w:p w:rsidR="008A1960" w:rsidRPr="000910D1" w:rsidRDefault="008A1960" w:rsidP="00CE6054">
      <w:pPr>
        <w:spacing w:line="240" w:lineRule="auto"/>
        <w:ind w:left="720" w:hanging="720"/>
        <w:jc w:val="both"/>
        <w:rPr>
          <w:rFonts w:cs="Calibri"/>
          <w:sz w:val="28"/>
          <w:szCs w:val="28"/>
        </w:rPr>
      </w:pPr>
    </w:p>
    <w:p w:rsidR="00CE6054" w:rsidRPr="000910D1" w:rsidRDefault="00CE6054" w:rsidP="00CE6054">
      <w:pPr>
        <w:spacing w:after="0" w:line="240" w:lineRule="auto"/>
        <w:jc w:val="both"/>
        <w:rPr>
          <w:rFonts w:cs="Calibri"/>
          <w:sz w:val="28"/>
          <w:szCs w:val="28"/>
        </w:rPr>
      </w:pPr>
      <w:r w:rsidRPr="000910D1">
        <w:rPr>
          <w:rFonts w:cs="Calibri"/>
          <w:sz w:val="28"/>
          <w:szCs w:val="28"/>
        </w:rPr>
        <w:br w:type="page"/>
      </w:r>
    </w:p>
    <w:p w:rsidR="00273990" w:rsidRDefault="00273990" w:rsidP="000431E4">
      <w:pPr>
        <w:pStyle w:val="Heading1"/>
        <w:pBdr>
          <w:top w:val="single" w:sz="4" w:space="1" w:color="auto"/>
          <w:left w:val="single" w:sz="4" w:space="4" w:color="auto"/>
          <w:bottom w:val="single" w:sz="4" w:space="1" w:color="auto"/>
          <w:right w:val="single" w:sz="4" w:space="4" w:color="auto"/>
        </w:pBdr>
        <w:shd w:val="clear" w:color="auto" w:fill="E5B8B7" w:themeFill="accent2" w:themeFillTint="66"/>
        <w:rPr>
          <w:rFonts w:ascii="Calibri" w:hAnsi="Calibri" w:cs="Calibri"/>
          <w:color w:val="000000"/>
          <w:sz w:val="28"/>
          <w:szCs w:val="28"/>
        </w:rPr>
      </w:pPr>
      <w:bookmarkStart w:id="21" w:name="_Toc323413423"/>
      <w:r>
        <w:rPr>
          <w:rFonts w:ascii="Calibri" w:hAnsi="Calibri" w:cs="Calibri"/>
          <w:color w:val="000000"/>
          <w:sz w:val="28"/>
          <w:szCs w:val="28"/>
        </w:rPr>
        <w:lastRenderedPageBreak/>
        <w:t>ANNEXES</w:t>
      </w:r>
      <w:bookmarkEnd w:id="21"/>
    </w:p>
    <w:p w:rsidR="00273990" w:rsidRDefault="00273990" w:rsidP="00273990">
      <w:pPr>
        <w:rPr>
          <w:rFonts w:cs="Calibri"/>
          <w:color w:val="000000"/>
          <w:sz w:val="28"/>
          <w:szCs w:val="28"/>
        </w:rPr>
      </w:pPr>
    </w:p>
    <w:p w:rsidR="001B4311" w:rsidRPr="00FE6716" w:rsidRDefault="00FE6716" w:rsidP="000431E4">
      <w:pPr>
        <w:pStyle w:val="Heading2"/>
        <w:pBdr>
          <w:top w:val="single" w:sz="4" w:space="1" w:color="auto"/>
          <w:left w:val="single" w:sz="4" w:space="4" w:color="auto"/>
          <w:bottom w:val="single" w:sz="4" w:space="1" w:color="auto"/>
          <w:right w:val="single" w:sz="4" w:space="4" w:color="auto"/>
        </w:pBdr>
        <w:shd w:val="clear" w:color="auto" w:fill="DAEEF3" w:themeFill="accent5" w:themeFillTint="33"/>
        <w:rPr>
          <w:rFonts w:ascii="Calibri" w:hAnsi="Calibri" w:cs="Calibri"/>
          <w:b w:val="0"/>
          <w:color w:val="000000"/>
          <w:sz w:val="28"/>
          <w:szCs w:val="28"/>
        </w:rPr>
      </w:pPr>
      <w:bookmarkStart w:id="22" w:name="_Toc323413424"/>
      <w:r w:rsidRPr="00FE6716">
        <w:rPr>
          <w:rFonts w:ascii="Calibri" w:hAnsi="Calibri" w:cs="Calibri"/>
          <w:b w:val="0"/>
          <w:color w:val="000000"/>
          <w:sz w:val="28"/>
          <w:szCs w:val="28"/>
        </w:rPr>
        <w:t xml:space="preserve">ANNEX A </w:t>
      </w:r>
      <w:r w:rsidRPr="00FE6716">
        <w:rPr>
          <w:rFonts w:cs="Calibri"/>
          <w:b w:val="0"/>
          <w:color w:val="000000"/>
          <w:sz w:val="28"/>
          <w:szCs w:val="28"/>
        </w:rPr>
        <w:t xml:space="preserve">- </w:t>
      </w:r>
      <w:r w:rsidRPr="00FE6716">
        <w:rPr>
          <w:rFonts w:ascii="Calibri" w:hAnsi="Calibri" w:cs="Calibri"/>
          <w:b w:val="0"/>
          <w:color w:val="000000"/>
          <w:sz w:val="28"/>
          <w:szCs w:val="28"/>
        </w:rPr>
        <w:t>QUESTIONNAIRE GUIDELINES FOR THE SADC MTS PROJECT</w:t>
      </w:r>
      <w:bookmarkEnd w:id="22"/>
    </w:p>
    <w:p w:rsidR="001B4311" w:rsidRPr="000910D1" w:rsidRDefault="001B4311" w:rsidP="001B4311">
      <w:pPr>
        <w:pStyle w:val="NoSpacing"/>
        <w:jc w:val="both"/>
        <w:rPr>
          <w:rFonts w:cs="Calibri"/>
          <w:b/>
          <w:sz w:val="28"/>
          <w:szCs w:val="28"/>
        </w:rPr>
      </w:pPr>
      <w:r w:rsidRPr="000910D1">
        <w:rPr>
          <w:rFonts w:cs="Calibri"/>
          <w:b/>
          <w:sz w:val="28"/>
          <w:szCs w:val="28"/>
        </w:rPr>
        <w:t>Section One</w:t>
      </w:r>
    </w:p>
    <w:p w:rsidR="001B4311" w:rsidRPr="000910D1" w:rsidRDefault="001B4311" w:rsidP="001B4311">
      <w:pPr>
        <w:pStyle w:val="NoSpacing"/>
        <w:jc w:val="both"/>
        <w:rPr>
          <w:rFonts w:cs="Calibri"/>
          <w:b/>
          <w:sz w:val="28"/>
          <w:szCs w:val="28"/>
        </w:rPr>
      </w:pPr>
    </w:p>
    <w:p w:rsidR="001B4311" w:rsidRPr="000910D1" w:rsidRDefault="001B4311" w:rsidP="001B4311">
      <w:pPr>
        <w:pStyle w:val="NoSpacing"/>
        <w:jc w:val="both"/>
        <w:rPr>
          <w:rFonts w:cs="Calibri"/>
          <w:b/>
          <w:sz w:val="28"/>
          <w:szCs w:val="28"/>
        </w:rPr>
      </w:pPr>
      <w:r w:rsidRPr="000910D1">
        <w:rPr>
          <w:rFonts w:cs="Calibri"/>
          <w:b/>
          <w:sz w:val="28"/>
          <w:szCs w:val="28"/>
        </w:rPr>
        <w:t>The importance and knowledge on the MTS and its implications of SADC Member States</w:t>
      </w:r>
    </w:p>
    <w:p w:rsidR="001B4311" w:rsidRPr="000910D1" w:rsidRDefault="001B4311" w:rsidP="001B4311">
      <w:pPr>
        <w:pStyle w:val="NoSpacing"/>
        <w:jc w:val="both"/>
        <w:rPr>
          <w:rFonts w:cs="Calibri"/>
          <w:b/>
          <w:sz w:val="28"/>
          <w:szCs w:val="28"/>
        </w:rPr>
      </w:pPr>
    </w:p>
    <w:p w:rsidR="001B4311" w:rsidRPr="000910D1" w:rsidRDefault="001B4311" w:rsidP="002C67CC">
      <w:pPr>
        <w:pStyle w:val="NoSpacing"/>
        <w:numPr>
          <w:ilvl w:val="0"/>
          <w:numId w:val="4"/>
        </w:numPr>
        <w:jc w:val="both"/>
        <w:rPr>
          <w:rFonts w:cs="Calibri"/>
          <w:sz w:val="28"/>
          <w:szCs w:val="28"/>
        </w:rPr>
      </w:pPr>
      <w:r w:rsidRPr="000910D1">
        <w:rPr>
          <w:rFonts w:cs="Calibri"/>
          <w:sz w:val="28"/>
          <w:szCs w:val="28"/>
        </w:rPr>
        <w:t>To which Countries, International Organisations and UN Agencies are you accredited?</w:t>
      </w:r>
    </w:p>
    <w:p w:rsidR="001B4311" w:rsidRPr="000910D1" w:rsidRDefault="001B4311" w:rsidP="001B4311">
      <w:pPr>
        <w:pStyle w:val="NoSpacing"/>
        <w:ind w:left="720"/>
        <w:jc w:val="both"/>
        <w:rPr>
          <w:rFonts w:cs="Calibri"/>
          <w:sz w:val="28"/>
          <w:szCs w:val="28"/>
        </w:rPr>
      </w:pPr>
    </w:p>
    <w:p w:rsidR="001B4311" w:rsidRPr="000910D1" w:rsidRDefault="001B4311" w:rsidP="002C67CC">
      <w:pPr>
        <w:pStyle w:val="NoSpacing"/>
        <w:numPr>
          <w:ilvl w:val="0"/>
          <w:numId w:val="4"/>
        </w:numPr>
        <w:jc w:val="both"/>
        <w:rPr>
          <w:rFonts w:cs="Calibri"/>
          <w:sz w:val="28"/>
          <w:szCs w:val="28"/>
        </w:rPr>
      </w:pPr>
      <w:r w:rsidRPr="000910D1">
        <w:rPr>
          <w:rFonts w:cs="Calibri"/>
          <w:sz w:val="28"/>
          <w:szCs w:val="28"/>
        </w:rPr>
        <w:t>What is your staff complement?</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4"/>
        </w:numPr>
        <w:jc w:val="both"/>
        <w:rPr>
          <w:rFonts w:cs="Calibri"/>
          <w:sz w:val="28"/>
          <w:szCs w:val="28"/>
        </w:rPr>
      </w:pPr>
      <w:r w:rsidRPr="000910D1">
        <w:rPr>
          <w:rFonts w:cs="Calibri"/>
          <w:sz w:val="28"/>
          <w:szCs w:val="28"/>
        </w:rPr>
        <w:t>In terms of priority, how do you rank the WTO vis-à-vis other International Organisations and UN Agencies?</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4"/>
        </w:numPr>
        <w:jc w:val="both"/>
        <w:rPr>
          <w:rFonts w:cs="Calibri"/>
          <w:sz w:val="28"/>
          <w:szCs w:val="28"/>
        </w:rPr>
      </w:pPr>
      <w:r w:rsidRPr="000910D1">
        <w:rPr>
          <w:rFonts w:cs="Calibri"/>
          <w:sz w:val="28"/>
          <w:szCs w:val="28"/>
        </w:rPr>
        <w:t>How many officers are working on the WTO?</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4"/>
        </w:numPr>
        <w:jc w:val="both"/>
        <w:rPr>
          <w:rFonts w:cs="Calibri"/>
          <w:sz w:val="28"/>
          <w:szCs w:val="28"/>
        </w:rPr>
      </w:pPr>
      <w:r w:rsidRPr="000910D1">
        <w:rPr>
          <w:rFonts w:cs="Calibri"/>
          <w:sz w:val="28"/>
          <w:szCs w:val="28"/>
        </w:rPr>
        <w:t>Are they all from the Ministry responsible for International trade?</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4"/>
        </w:numPr>
        <w:jc w:val="both"/>
        <w:rPr>
          <w:rFonts w:cs="Calibri"/>
          <w:sz w:val="28"/>
          <w:szCs w:val="28"/>
        </w:rPr>
      </w:pPr>
      <w:r w:rsidRPr="000910D1">
        <w:rPr>
          <w:rFonts w:cs="Calibri"/>
          <w:sz w:val="28"/>
          <w:szCs w:val="28"/>
        </w:rPr>
        <w:t>Do these officers also cover other IOs or UN Agencies?  If so indicate which ones?</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4"/>
        </w:numPr>
        <w:jc w:val="both"/>
        <w:rPr>
          <w:rFonts w:cs="Calibri"/>
          <w:sz w:val="28"/>
          <w:szCs w:val="28"/>
        </w:rPr>
      </w:pPr>
      <w:r w:rsidRPr="000910D1">
        <w:rPr>
          <w:rFonts w:cs="Calibri"/>
          <w:sz w:val="28"/>
          <w:szCs w:val="28"/>
        </w:rPr>
        <w:t>In your view does your country given sufficient focus on economic diplomacy in its foreign policy?  If so, what significance is placed on the WTO and multilateral trade negotiations?</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4"/>
        </w:numPr>
        <w:jc w:val="both"/>
        <w:rPr>
          <w:rFonts w:cs="Calibri"/>
          <w:sz w:val="28"/>
          <w:szCs w:val="28"/>
        </w:rPr>
      </w:pPr>
      <w:r w:rsidRPr="000910D1">
        <w:rPr>
          <w:rFonts w:cs="Calibri"/>
          <w:sz w:val="28"/>
          <w:szCs w:val="28"/>
        </w:rPr>
        <w:t>In the deployment of officers to Geneva, particularly those that come to work on WTO issues, is there any prior training or recognition of particular qualifications, skills or expertise.</w:t>
      </w:r>
    </w:p>
    <w:p w:rsidR="001B4311" w:rsidRPr="000910D1" w:rsidRDefault="001B4311" w:rsidP="001B4311">
      <w:pPr>
        <w:pStyle w:val="NoSpacing"/>
        <w:ind w:left="720"/>
        <w:jc w:val="both"/>
        <w:rPr>
          <w:rFonts w:cs="Calibri"/>
          <w:sz w:val="28"/>
          <w:szCs w:val="28"/>
        </w:rPr>
      </w:pPr>
    </w:p>
    <w:p w:rsidR="001B4311" w:rsidRPr="000910D1" w:rsidRDefault="001B4311" w:rsidP="002C67CC">
      <w:pPr>
        <w:pStyle w:val="NoSpacing"/>
        <w:numPr>
          <w:ilvl w:val="0"/>
          <w:numId w:val="4"/>
        </w:numPr>
        <w:jc w:val="both"/>
        <w:rPr>
          <w:rFonts w:cs="Calibri"/>
          <w:sz w:val="28"/>
          <w:szCs w:val="28"/>
        </w:rPr>
      </w:pPr>
      <w:r w:rsidRPr="000910D1">
        <w:rPr>
          <w:rFonts w:cs="Calibri"/>
          <w:sz w:val="28"/>
          <w:szCs w:val="28"/>
        </w:rPr>
        <w:t>To what extent have you taken advantage of the various capacity-building project/initiatives offered by the WTO e.g. The Trade Policy Course:</w:t>
      </w:r>
    </w:p>
    <w:p w:rsidR="001B4311" w:rsidRPr="000910D1" w:rsidRDefault="001B4311" w:rsidP="002C67CC">
      <w:pPr>
        <w:pStyle w:val="NoSpacing"/>
        <w:numPr>
          <w:ilvl w:val="0"/>
          <w:numId w:val="4"/>
        </w:numPr>
        <w:jc w:val="both"/>
        <w:rPr>
          <w:rFonts w:cs="Calibri"/>
          <w:sz w:val="28"/>
          <w:szCs w:val="28"/>
        </w:rPr>
      </w:pPr>
      <w:r w:rsidRPr="000910D1">
        <w:rPr>
          <w:rFonts w:cs="Calibri"/>
          <w:sz w:val="28"/>
          <w:szCs w:val="28"/>
        </w:rPr>
        <w:lastRenderedPageBreak/>
        <w:t>Which Ministries/Sectors have benefitted from this training?  Has the private sector benefitted?</w:t>
      </w:r>
    </w:p>
    <w:p w:rsidR="001B4311" w:rsidRPr="000910D1" w:rsidRDefault="001B4311" w:rsidP="001B4311">
      <w:pPr>
        <w:pStyle w:val="NoSpacing"/>
        <w:ind w:left="720"/>
        <w:jc w:val="both"/>
        <w:rPr>
          <w:rFonts w:cs="Calibri"/>
          <w:sz w:val="28"/>
          <w:szCs w:val="28"/>
        </w:rPr>
      </w:pPr>
    </w:p>
    <w:p w:rsidR="001B4311" w:rsidRPr="000910D1" w:rsidRDefault="001B4311" w:rsidP="002C67CC">
      <w:pPr>
        <w:pStyle w:val="NoSpacing"/>
        <w:numPr>
          <w:ilvl w:val="0"/>
          <w:numId w:val="4"/>
        </w:numPr>
        <w:jc w:val="both"/>
        <w:rPr>
          <w:rFonts w:cs="Calibri"/>
          <w:sz w:val="28"/>
          <w:szCs w:val="28"/>
        </w:rPr>
      </w:pPr>
      <w:r w:rsidRPr="000910D1">
        <w:rPr>
          <w:rFonts w:cs="Calibri"/>
          <w:sz w:val="28"/>
          <w:szCs w:val="28"/>
        </w:rPr>
        <w:t>To what extent have you involved academia, particularly the universities in undertaking research on specific subjects?</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4"/>
        </w:numPr>
        <w:jc w:val="both"/>
        <w:rPr>
          <w:rFonts w:cs="Calibri"/>
          <w:sz w:val="28"/>
          <w:szCs w:val="28"/>
        </w:rPr>
      </w:pPr>
      <w:r w:rsidRPr="000910D1">
        <w:rPr>
          <w:rFonts w:cs="Calibri"/>
          <w:sz w:val="28"/>
          <w:szCs w:val="28"/>
        </w:rPr>
        <w:t>Is your national university(ies) networked to the WTO Technical Cooperation Institute and what programmes/projects are being implemented jointly?</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4"/>
        </w:numPr>
        <w:jc w:val="both"/>
        <w:rPr>
          <w:rFonts w:cs="Calibri"/>
          <w:sz w:val="28"/>
          <w:szCs w:val="28"/>
        </w:rPr>
      </w:pPr>
      <w:r w:rsidRPr="000910D1">
        <w:rPr>
          <w:rFonts w:cs="Calibri"/>
          <w:sz w:val="28"/>
          <w:szCs w:val="28"/>
        </w:rPr>
        <w:t>To what extent have you taken advantage of the WTO Awareness programs to familiarize key stakeholders e.g. Business Sector, Parliamentarians, Civil Society etc. on the MTS and the WTO?</w:t>
      </w:r>
    </w:p>
    <w:p w:rsidR="001B4311" w:rsidRPr="000910D1" w:rsidRDefault="001B4311" w:rsidP="001B4311">
      <w:pPr>
        <w:pStyle w:val="NoSpacing"/>
        <w:ind w:left="720"/>
        <w:jc w:val="both"/>
        <w:rPr>
          <w:rFonts w:cs="Calibri"/>
          <w:sz w:val="28"/>
          <w:szCs w:val="28"/>
        </w:rPr>
      </w:pPr>
    </w:p>
    <w:p w:rsidR="001B4311" w:rsidRPr="000910D1" w:rsidRDefault="001B4311" w:rsidP="001B4311">
      <w:pPr>
        <w:pStyle w:val="NoSpacing"/>
        <w:jc w:val="both"/>
        <w:rPr>
          <w:rFonts w:cs="Calibri"/>
          <w:b/>
          <w:sz w:val="28"/>
          <w:szCs w:val="28"/>
        </w:rPr>
      </w:pPr>
      <w:r w:rsidRPr="000910D1">
        <w:rPr>
          <w:rFonts w:cs="Calibri"/>
          <w:b/>
          <w:sz w:val="28"/>
          <w:szCs w:val="28"/>
        </w:rPr>
        <w:t>Section Two</w:t>
      </w:r>
    </w:p>
    <w:p w:rsidR="001B4311" w:rsidRPr="000910D1" w:rsidRDefault="001B4311" w:rsidP="001B4311">
      <w:pPr>
        <w:pStyle w:val="NoSpacing"/>
        <w:jc w:val="both"/>
        <w:rPr>
          <w:rFonts w:cs="Calibri"/>
          <w:b/>
          <w:sz w:val="28"/>
          <w:szCs w:val="28"/>
        </w:rPr>
      </w:pPr>
    </w:p>
    <w:p w:rsidR="001B4311" w:rsidRPr="000910D1" w:rsidRDefault="001B4311" w:rsidP="001B4311">
      <w:pPr>
        <w:pStyle w:val="NoSpacing"/>
        <w:jc w:val="both"/>
        <w:rPr>
          <w:rFonts w:cs="Calibri"/>
          <w:b/>
          <w:sz w:val="28"/>
          <w:szCs w:val="28"/>
        </w:rPr>
      </w:pPr>
      <w:r w:rsidRPr="000910D1">
        <w:rPr>
          <w:rFonts w:cs="Calibri"/>
          <w:b/>
          <w:sz w:val="28"/>
          <w:szCs w:val="28"/>
        </w:rPr>
        <w:t>Coordination at the National, Regional and Multilateral Levels</w:t>
      </w:r>
    </w:p>
    <w:p w:rsidR="001B4311" w:rsidRPr="000910D1" w:rsidRDefault="001B4311" w:rsidP="001B4311">
      <w:pPr>
        <w:pStyle w:val="NoSpacing"/>
        <w:jc w:val="both"/>
        <w:rPr>
          <w:rFonts w:cs="Calibri"/>
          <w:b/>
          <w:sz w:val="28"/>
          <w:szCs w:val="28"/>
        </w:rPr>
      </w:pPr>
    </w:p>
    <w:p w:rsidR="001B4311" w:rsidRPr="000910D1" w:rsidRDefault="001B4311" w:rsidP="002C67CC">
      <w:pPr>
        <w:pStyle w:val="NoSpacing"/>
        <w:numPr>
          <w:ilvl w:val="0"/>
          <w:numId w:val="5"/>
        </w:numPr>
        <w:jc w:val="both"/>
        <w:rPr>
          <w:rFonts w:cs="Calibri"/>
          <w:sz w:val="28"/>
          <w:szCs w:val="28"/>
        </w:rPr>
      </w:pPr>
      <w:r w:rsidRPr="000910D1">
        <w:rPr>
          <w:rFonts w:cs="Calibri"/>
          <w:sz w:val="28"/>
          <w:szCs w:val="28"/>
        </w:rPr>
        <w:t>Which institutions are involved in Trade Policy Formulation and Implementation in your country?</w:t>
      </w:r>
    </w:p>
    <w:p w:rsidR="001B4311" w:rsidRPr="000910D1" w:rsidRDefault="001B4311" w:rsidP="001B4311">
      <w:pPr>
        <w:pStyle w:val="NoSpacing"/>
        <w:ind w:left="720"/>
        <w:jc w:val="both"/>
        <w:rPr>
          <w:rFonts w:cs="Calibri"/>
          <w:sz w:val="28"/>
          <w:szCs w:val="28"/>
        </w:rPr>
      </w:pPr>
    </w:p>
    <w:p w:rsidR="001B4311" w:rsidRPr="000910D1" w:rsidRDefault="001B4311" w:rsidP="002C67CC">
      <w:pPr>
        <w:pStyle w:val="NoSpacing"/>
        <w:numPr>
          <w:ilvl w:val="0"/>
          <w:numId w:val="5"/>
        </w:numPr>
        <w:jc w:val="both"/>
        <w:rPr>
          <w:rFonts w:cs="Calibri"/>
          <w:sz w:val="28"/>
          <w:szCs w:val="28"/>
        </w:rPr>
      </w:pPr>
      <w:r w:rsidRPr="000910D1">
        <w:rPr>
          <w:rFonts w:cs="Calibri"/>
          <w:sz w:val="28"/>
          <w:szCs w:val="28"/>
        </w:rPr>
        <w:t>Do you have a national coordination framework to prepare positions on bilateral, regional and multilateral trade agreements?  Who are the stakeholders?</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5"/>
        </w:numPr>
        <w:jc w:val="both"/>
        <w:rPr>
          <w:rFonts w:cs="Calibri"/>
          <w:sz w:val="28"/>
          <w:szCs w:val="28"/>
        </w:rPr>
      </w:pPr>
      <w:r w:rsidRPr="000910D1">
        <w:rPr>
          <w:rFonts w:cs="Calibri"/>
          <w:sz w:val="28"/>
          <w:szCs w:val="28"/>
        </w:rPr>
        <w:t>What is the role of the various stakeholders?</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5"/>
        </w:numPr>
        <w:jc w:val="both"/>
        <w:rPr>
          <w:rFonts w:cs="Calibri"/>
          <w:sz w:val="28"/>
          <w:szCs w:val="28"/>
        </w:rPr>
      </w:pPr>
      <w:r w:rsidRPr="000910D1">
        <w:rPr>
          <w:rFonts w:cs="Calibri"/>
          <w:sz w:val="28"/>
          <w:szCs w:val="28"/>
        </w:rPr>
        <w:t>Are you satisfied with the level of technical capacity to deal with multilateral trade issues in your national machinery?</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5"/>
        </w:numPr>
        <w:jc w:val="both"/>
        <w:rPr>
          <w:rFonts w:cs="Calibri"/>
          <w:sz w:val="28"/>
          <w:szCs w:val="28"/>
        </w:rPr>
      </w:pPr>
      <w:r w:rsidRPr="000910D1">
        <w:rPr>
          <w:rFonts w:cs="Calibri"/>
          <w:sz w:val="28"/>
          <w:szCs w:val="28"/>
        </w:rPr>
        <w:t>Does your country convene regular meetings or workshops on multilateral trade issues?</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5"/>
        </w:numPr>
        <w:jc w:val="both"/>
        <w:rPr>
          <w:rFonts w:cs="Calibri"/>
          <w:sz w:val="28"/>
          <w:szCs w:val="28"/>
        </w:rPr>
      </w:pPr>
      <w:r w:rsidRPr="000910D1">
        <w:rPr>
          <w:rFonts w:cs="Calibri"/>
          <w:sz w:val="28"/>
          <w:szCs w:val="28"/>
        </w:rPr>
        <w:t>Do you refer issues for guidance on MTN’s to your national coordination machinery and are you satisfied with the speed and quality of the responses?</w:t>
      </w:r>
    </w:p>
    <w:p w:rsidR="001B4311" w:rsidRPr="000910D1" w:rsidRDefault="001B4311" w:rsidP="001B4311">
      <w:pPr>
        <w:pStyle w:val="NoSpacing"/>
        <w:ind w:left="720"/>
        <w:jc w:val="both"/>
        <w:rPr>
          <w:rFonts w:cs="Calibri"/>
          <w:sz w:val="28"/>
          <w:szCs w:val="28"/>
        </w:rPr>
      </w:pPr>
    </w:p>
    <w:p w:rsidR="001B4311" w:rsidRPr="000910D1" w:rsidRDefault="001B4311" w:rsidP="002C67CC">
      <w:pPr>
        <w:pStyle w:val="NoSpacing"/>
        <w:numPr>
          <w:ilvl w:val="0"/>
          <w:numId w:val="5"/>
        </w:numPr>
        <w:jc w:val="both"/>
        <w:rPr>
          <w:rFonts w:cs="Calibri"/>
          <w:sz w:val="28"/>
          <w:szCs w:val="28"/>
        </w:rPr>
      </w:pPr>
      <w:r w:rsidRPr="000910D1">
        <w:rPr>
          <w:rFonts w:cs="Calibri"/>
          <w:sz w:val="28"/>
          <w:szCs w:val="28"/>
        </w:rPr>
        <w:t>In your view is the level of engagement of the national coordination machinery the same on dealing with bilateral, regional + multilateral trade issues?</w:t>
      </w:r>
    </w:p>
    <w:p w:rsidR="001B4311" w:rsidRPr="000910D1" w:rsidRDefault="001B4311" w:rsidP="001B4311">
      <w:pPr>
        <w:pStyle w:val="NoSpacing"/>
        <w:ind w:left="720"/>
        <w:jc w:val="both"/>
        <w:rPr>
          <w:rFonts w:cs="Calibri"/>
          <w:sz w:val="28"/>
          <w:szCs w:val="28"/>
        </w:rPr>
      </w:pPr>
    </w:p>
    <w:p w:rsidR="001B4311" w:rsidRPr="000910D1" w:rsidRDefault="001B4311" w:rsidP="002C67CC">
      <w:pPr>
        <w:pStyle w:val="NoSpacing"/>
        <w:numPr>
          <w:ilvl w:val="0"/>
          <w:numId w:val="5"/>
        </w:numPr>
        <w:jc w:val="both"/>
        <w:rPr>
          <w:rFonts w:cs="Calibri"/>
          <w:sz w:val="28"/>
          <w:szCs w:val="28"/>
        </w:rPr>
      </w:pPr>
      <w:r w:rsidRPr="000910D1">
        <w:rPr>
          <w:rFonts w:cs="Calibri"/>
          <w:sz w:val="28"/>
          <w:szCs w:val="28"/>
        </w:rPr>
        <w:t>If not, which negotiations are given the highest priority and which ones are lowly ranked?</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5"/>
        </w:numPr>
        <w:jc w:val="both"/>
        <w:rPr>
          <w:rFonts w:cs="Calibri"/>
          <w:sz w:val="28"/>
          <w:szCs w:val="28"/>
        </w:rPr>
      </w:pPr>
      <w:r w:rsidRPr="000910D1">
        <w:rPr>
          <w:rFonts w:cs="Calibri"/>
          <w:sz w:val="28"/>
          <w:szCs w:val="28"/>
        </w:rPr>
        <w:t xml:space="preserve">How are multilateral trade negotiations ranked </w:t>
      </w:r>
      <w:r w:rsidRPr="000910D1">
        <w:rPr>
          <w:rFonts w:cs="Calibri"/>
          <w:i/>
          <w:sz w:val="28"/>
          <w:szCs w:val="28"/>
        </w:rPr>
        <w:t>vis-à-vis</w:t>
      </w:r>
      <w:r w:rsidRPr="000910D1">
        <w:rPr>
          <w:rFonts w:cs="Calibri"/>
          <w:sz w:val="28"/>
          <w:szCs w:val="28"/>
        </w:rPr>
        <w:t xml:space="preserve"> EPA negotiations and AGOA?</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5"/>
        </w:numPr>
        <w:jc w:val="both"/>
        <w:rPr>
          <w:rFonts w:cs="Calibri"/>
          <w:sz w:val="28"/>
          <w:szCs w:val="28"/>
        </w:rPr>
      </w:pPr>
      <w:r w:rsidRPr="000910D1">
        <w:rPr>
          <w:rFonts w:cs="Calibri"/>
          <w:sz w:val="28"/>
          <w:szCs w:val="28"/>
        </w:rPr>
        <w:t>Is the national coordination machinery networked with Policy Research Institutes and Academia?</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5"/>
        </w:numPr>
        <w:jc w:val="both"/>
        <w:rPr>
          <w:rFonts w:cs="Calibri"/>
          <w:sz w:val="28"/>
          <w:szCs w:val="28"/>
        </w:rPr>
      </w:pPr>
      <w:r w:rsidRPr="000910D1">
        <w:rPr>
          <w:rFonts w:cs="Calibri"/>
          <w:sz w:val="28"/>
          <w:szCs w:val="28"/>
        </w:rPr>
        <w:t>Before the launch of the DDA, SADC Ambassadors accredited to the WTO held regular meetings and caused the convening of regional workshops/seminars, senior officials and Ministerial meetings in the region.  Is this still happening?</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5"/>
        </w:numPr>
        <w:jc w:val="both"/>
        <w:rPr>
          <w:rFonts w:cs="Calibri"/>
          <w:sz w:val="28"/>
          <w:szCs w:val="28"/>
        </w:rPr>
      </w:pPr>
      <w:r w:rsidRPr="000910D1">
        <w:rPr>
          <w:rFonts w:cs="Calibri"/>
          <w:sz w:val="28"/>
          <w:szCs w:val="28"/>
        </w:rPr>
        <w:t>If not, where and how has SADC lost the steam to engage as a group in MTNs?</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5"/>
        </w:numPr>
        <w:jc w:val="both"/>
        <w:rPr>
          <w:rFonts w:cs="Calibri"/>
          <w:sz w:val="28"/>
          <w:szCs w:val="28"/>
        </w:rPr>
      </w:pPr>
      <w:r w:rsidRPr="000910D1">
        <w:rPr>
          <w:rFonts w:cs="Calibri"/>
          <w:sz w:val="28"/>
          <w:szCs w:val="28"/>
        </w:rPr>
        <w:t>What is your view on the level of engagement of the SADC Secretariat?  Is it visible and active at the multilateral level?</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5"/>
        </w:numPr>
        <w:jc w:val="both"/>
        <w:rPr>
          <w:rFonts w:cs="Calibri"/>
          <w:sz w:val="28"/>
          <w:szCs w:val="28"/>
        </w:rPr>
      </w:pPr>
      <w:r w:rsidRPr="000910D1">
        <w:rPr>
          <w:rFonts w:cs="Calibri"/>
          <w:sz w:val="28"/>
          <w:szCs w:val="28"/>
        </w:rPr>
        <w:t>What is your expectation on the level of engagement of the SADC Secretariat and what opportunities do you think they should exploit?</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5"/>
        </w:numPr>
        <w:jc w:val="both"/>
        <w:rPr>
          <w:rFonts w:cs="Calibri"/>
          <w:sz w:val="28"/>
          <w:szCs w:val="28"/>
        </w:rPr>
      </w:pPr>
      <w:r w:rsidRPr="000910D1">
        <w:rPr>
          <w:rFonts w:cs="Calibri"/>
          <w:sz w:val="28"/>
          <w:szCs w:val="28"/>
        </w:rPr>
        <w:t>Do you think that the current structure in the SADC Secretariat is adequate to cover WTO issues and analyse the implications and give technical advice on the link between the SADC regional trade negotiations and framework and the MTNs?</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5"/>
        </w:numPr>
        <w:jc w:val="both"/>
        <w:rPr>
          <w:rFonts w:cs="Calibri"/>
          <w:sz w:val="28"/>
          <w:szCs w:val="28"/>
        </w:rPr>
      </w:pPr>
      <w:r w:rsidRPr="000910D1">
        <w:rPr>
          <w:rFonts w:cs="Calibri"/>
          <w:sz w:val="28"/>
          <w:szCs w:val="28"/>
        </w:rPr>
        <w:t xml:space="preserve">What measures are SADC Ambassadors accredited to the WTO adopting to create </w:t>
      </w:r>
      <w:r w:rsidR="00846721" w:rsidRPr="000910D1">
        <w:rPr>
          <w:rFonts w:cs="Calibri"/>
          <w:sz w:val="28"/>
          <w:szCs w:val="28"/>
        </w:rPr>
        <w:t>vibrant</w:t>
      </w:r>
      <w:r w:rsidRPr="000910D1">
        <w:rPr>
          <w:rFonts w:cs="Calibri"/>
          <w:sz w:val="28"/>
          <w:szCs w:val="28"/>
        </w:rPr>
        <w:t xml:space="preserve"> coordination machinery in Geneva?</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5"/>
        </w:numPr>
        <w:jc w:val="both"/>
        <w:rPr>
          <w:rFonts w:cs="Calibri"/>
          <w:sz w:val="28"/>
          <w:szCs w:val="28"/>
        </w:rPr>
      </w:pPr>
      <w:r w:rsidRPr="000910D1">
        <w:rPr>
          <w:rFonts w:cs="Calibri"/>
          <w:sz w:val="28"/>
          <w:szCs w:val="28"/>
        </w:rPr>
        <w:lastRenderedPageBreak/>
        <w:t>Do the Ambassadors have or seek to have an express mandate from SADC Trade Ministers on this Coordination Machinery?</w:t>
      </w:r>
    </w:p>
    <w:p w:rsidR="001B4311" w:rsidRPr="000910D1" w:rsidRDefault="001B4311" w:rsidP="001B4311">
      <w:pPr>
        <w:pStyle w:val="ListParagraph"/>
        <w:rPr>
          <w:rFonts w:cs="Calibri"/>
          <w:sz w:val="28"/>
          <w:szCs w:val="28"/>
        </w:rPr>
      </w:pPr>
    </w:p>
    <w:p w:rsidR="001B4311" w:rsidRPr="000910D1" w:rsidRDefault="001B4311" w:rsidP="002C67CC">
      <w:pPr>
        <w:pStyle w:val="NoSpacing"/>
        <w:numPr>
          <w:ilvl w:val="0"/>
          <w:numId w:val="5"/>
        </w:numPr>
        <w:jc w:val="both"/>
        <w:rPr>
          <w:rFonts w:cs="Calibri"/>
          <w:sz w:val="28"/>
          <w:szCs w:val="28"/>
        </w:rPr>
      </w:pPr>
      <w:r w:rsidRPr="000910D1">
        <w:rPr>
          <w:rFonts w:cs="Calibri"/>
          <w:sz w:val="28"/>
          <w:szCs w:val="28"/>
        </w:rPr>
        <w:t>Should SADC Ambassadors to the WTO be invited to the SADC Trade Ministers’ meetings? If yes, explain their role at these meetings.</w:t>
      </w:r>
    </w:p>
    <w:p w:rsidR="001B4311" w:rsidRPr="000910D1" w:rsidRDefault="001B4311" w:rsidP="001B4311">
      <w:pPr>
        <w:pStyle w:val="NoSpacing"/>
        <w:ind w:left="720"/>
        <w:jc w:val="both"/>
        <w:rPr>
          <w:rFonts w:cs="Calibri"/>
          <w:sz w:val="28"/>
          <w:szCs w:val="28"/>
        </w:rPr>
      </w:pPr>
    </w:p>
    <w:p w:rsidR="001B4311" w:rsidRPr="000910D1" w:rsidRDefault="001B4311" w:rsidP="001B4311">
      <w:pPr>
        <w:pStyle w:val="NoSpacing"/>
        <w:ind w:left="720"/>
        <w:jc w:val="both"/>
        <w:rPr>
          <w:rFonts w:cs="Calibri"/>
          <w:b/>
          <w:sz w:val="28"/>
          <w:szCs w:val="28"/>
        </w:rPr>
      </w:pPr>
      <w:r w:rsidRPr="000910D1">
        <w:rPr>
          <w:rFonts w:cs="Calibri"/>
          <w:b/>
          <w:sz w:val="28"/>
          <w:szCs w:val="28"/>
        </w:rPr>
        <w:t>Section Three</w:t>
      </w:r>
    </w:p>
    <w:p w:rsidR="001B4311" w:rsidRPr="000910D1" w:rsidRDefault="001B4311" w:rsidP="001B4311">
      <w:pPr>
        <w:pStyle w:val="NoSpacing"/>
        <w:ind w:left="720"/>
        <w:jc w:val="both"/>
        <w:rPr>
          <w:rFonts w:cs="Calibri"/>
          <w:b/>
          <w:sz w:val="28"/>
          <w:szCs w:val="28"/>
        </w:rPr>
      </w:pPr>
    </w:p>
    <w:p w:rsidR="001B4311" w:rsidRPr="000910D1" w:rsidRDefault="001B4311" w:rsidP="001B4311">
      <w:pPr>
        <w:pStyle w:val="NoSpacing"/>
        <w:ind w:left="720"/>
        <w:jc w:val="both"/>
        <w:rPr>
          <w:rFonts w:cs="Calibri"/>
          <w:b/>
          <w:sz w:val="28"/>
          <w:szCs w:val="28"/>
        </w:rPr>
      </w:pPr>
      <w:r w:rsidRPr="000910D1">
        <w:rPr>
          <w:rFonts w:cs="Calibri"/>
          <w:b/>
          <w:sz w:val="28"/>
          <w:szCs w:val="28"/>
        </w:rPr>
        <w:t>SADC Secretariat and Member States capacity to identify and implement pro-development  reforms and appropriate policies to benefit from the MTS.</w:t>
      </w:r>
    </w:p>
    <w:p w:rsidR="001B4311" w:rsidRPr="000910D1" w:rsidRDefault="001B4311" w:rsidP="001B4311">
      <w:pPr>
        <w:pStyle w:val="NoSpacing"/>
        <w:ind w:left="720"/>
        <w:jc w:val="both"/>
        <w:rPr>
          <w:rFonts w:cs="Calibri"/>
          <w:b/>
          <w:sz w:val="28"/>
          <w:szCs w:val="28"/>
        </w:rPr>
      </w:pPr>
    </w:p>
    <w:p w:rsidR="001B4311" w:rsidRPr="000910D1" w:rsidRDefault="001B4311" w:rsidP="002C67CC">
      <w:pPr>
        <w:pStyle w:val="NoSpacing"/>
        <w:numPr>
          <w:ilvl w:val="0"/>
          <w:numId w:val="6"/>
        </w:numPr>
        <w:jc w:val="both"/>
        <w:rPr>
          <w:rFonts w:cs="Calibri"/>
          <w:sz w:val="28"/>
          <w:szCs w:val="28"/>
        </w:rPr>
      </w:pPr>
      <w:r w:rsidRPr="000910D1">
        <w:rPr>
          <w:rFonts w:cs="Calibri"/>
          <w:sz w:val="28"/>
          <w:szCs w:val="28"/>
        </w:rPr>
        <w:t>What are your country’s priorities in the WTO Doha Development Round of MTNs i.e. what are the critical issues?</w:t>
      </w:r>
    </w:p>
    <w:p w:rsidR="001B4311" w:rsidRPr="000910D1" w:rsidRDefault="001B4311" w:rsidP="001B4311">
      <w:pPr>
        <w:pStyle w:val="NoSpacing"/>
        <w:ind w:left="1440"/>
        <w:jc w:val="both"/>
        <w:rPr>
          <w:rFonts w:cs="Calibri"/>
          <w:sz w:val="28"/>
          <w:szCs w:val="28"/>
        </w:rPr>
      </w:pPr>
    </w:p>
    <w:p w:rsidR="001B4311" w:rsidRPr="000910D1" w:rsidRDefault="001B4311" w:rsidP="002C67CC">
      <w:pPr>
        <w:pStyle w:val="NoSpacing"/>
        <w:numPr>
          <w:ilvl w:val="0"/>
          <w:numId w:val="6"/>
        </w:numPr>
        <w:jc w:val="both"/>
        <w:rPr>
          <w:rFonts w:cs="Calibri"/>
          <w:sz w:val="28"/>
          <w:szCs w:val="28"/>
        </w:rPr>
      </w:pPr>
      <w:r w:rsidRPr="000910D1">
        <w:rPr>
          <w:rFonts w:cs="Calibri"/>
          <w:sz w:val="28"/>
          <w:szCs w:val="28"/>
        </w:rPr>
        <w:t>What in your view should constitute the Development Agenda?</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6"/>
        </w:numPr>
        <w:jc w:val="both"/>
        <w:rPr>
          <w:rFonts w:cs="Calibri"/>
          <w:sz w:val="28"/>
          <w:szCs w:val="28"/>
        </w:rPr>
      </w:pPr>
      <w:r w:rsidRPr="000910D1">
        <w:rPr>
          <w:rFonts w:cs="Calibri"/>
          <w:sz w:val="28"/>
          <w:szCs w:val="28"/>
        </w:rPr>
        <w:t>Are SADC member states agreed on their development priorities given their different levels of economic development and classification-ref emerging, developing, LDCs and SVEs?</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6"/>
        </w:numPr>
        <w:jc w:val="both"/>
        <w:rPr>
          <w:rFonts w:cs="Calibri"/>
          <w:sz w:val="28"/>
          <w:szCs w:val="28"/>
        </w:rPr>
      </w:pPr>
      <w:r w:rsidRPr="000910D1">
        <w:rPr>
          <w:rFonts w:cs="Calibri"/>
          <w:sz w:val="28"/>
          <w:szCs w:val="28"/>
        </w:rPr>
        <w:t>Should SADC develop a common position on Aid for Trade and what should be the areas of focus?</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6"/>
        </w:numPr>
        <w:jc w:val="both"/>
        <w:rPr>
          <w:rFonts w:cs="Calibri"/>
          <w:sz w:val="28"/>
          <w:szCs w:val="28"/>
        </w:rPr>
      </w:pPr>
      <w:r w:rsidRPr="000910D1">
        <w:rPr>
          <w:rFonts w:cs="Calibri"/>
          <w:sz w:val="28"/>
          <w:szCs w:val="28"/>
        </w:rPr>
        <w:t>Are SADC LDC members agreed on the MC8 LDC package?</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6"/>
        </w:numPr>
        <w:jc w:val="both"/>
        <w:rPr>
          <w:rFonts w:cs="Calibri"/>
          <w:sz w:val="28"/>
          <w:szCs w:val="28"/>
        </w:rPr>
      </w:pPr>
      <w:r w:rsidRPr="000910D1">
        <w:rPr>
          <w:rFonts w:cs="Calibri"/>
          <w:sz w:val="28"/>
          <w:szCs w:val="28"/>
        </w:rPr>
        <w:t>Given the impasse in the Doha Round what opportunities exist for SADC to accelerate its market integration initiatives as well as negotiations for the TFTA?</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6"/>
        </w:numPr>
        <w:jc w:val="both"/>
        <w:rPr>
          <w:rFonts w:cs="Calibri"/>
          <w:sz w:val="28"/>
          <w:szCs w:val="28"/>
        </w:rPr>
      </w:pPr>
      <w:r w:rsidRPr="000910D1">
        <w:rPr>
          <w:rFonts w:cs="Calibri"/>
          <w:sz w:val="28"/>
          <w:szCs w:val="28"/>
        </w:rPr>
        <w:t>EPA negotiations are expected to lead to a WTO-compatible trading framework between SADC member states and the EU.  How can SADC member states ensure that the sequencing of negotiations as originally planned is maintained?</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6"/>
        </w:numPr>
        <w:jc w:val="both"/>
        <w:rPr>
          <w:rFonts w:cs="Calibri"/>
          <w:sz w:val="28"/>
          <w:szCs w:val="28"/>
        </w:rPr>
      </w:pPr>
      <w:r w:rsidRPr="000910D1">
        <w:rPr>
          <w:rFonts w:cs="Calibri"/>
          <w:sz w:val="28"/>
          <w:szCs w:val="28"/>
        </w:rPr>
        <w:lastRenderedPageBreak/>
        <w:t>Do SADC member states want the MTNs to look in their position as mere exporters for raw materials or do they want to negotiate for policy space to move up the value chain?</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6"/>
        </w:numPr>
        <w:jc w:val="both"/>
        <w:rPr>
          <w:rFonts w:cs="Calibri"/>
          <w:sz w:val="28"/>
          <w:szCs w:val="28"/>
        </w:rPr>
      </w:pPr>
      <w:r w:rsidRPr="000910D1">
        <w:rPr>
          <w:rFonts w:cs="Calibri"/>
          <w:sz w:val="28"/>
          <w:szCs w:val="28"/>
        </w:rPr>
        <w:t>How can SADC address the supply side constraints that have hindered most member states from taking full advantage of the flexibilities offered by the MTs?</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6"/>
        </w:numPr>
        <w:jc w:val="both"/>
        <w:rPr>
          <w:rFonts w:cs="Calibri"/>
          <w:sz w:val="28"/>
          <w:szCs w:val="28"/>
        </w:rPr>
      </w:pPr>
      <w:r w:rsidRPr="000910D1">
        <w:rPr>
          <w:rFonts w:cs="Calibri"/>
          <w:sz w:val="28"/>
          <w:szCs w:val="28"/>
        </w:rPr>
        <w:t>SADC member states, through their Treaty, are committed to the principle of “Equity, Balance and MUTUAL Benefit.  How can this principle be operationalised in the regional industrialisation programme?  What role should South Africa as the leading economy in the region and a member of BRICS play in creating development/industrialisation opportunities in the SADC and Africa region?</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6"/>
        </w:numPr>
        <w:jc w:val="both"/>
        <w:rPr>
          <w:rFonts w:cs="Calibri"/>
          <w:sz w:val="28"/>
          <w:szCs w:val="28"/>
        </w:rPr>
      </w:pPr>
      <w:r w:rsidRPr="000910D1">
        <w:rPr>
          <w:rFonts w:cs="Calibri"/>
          <w:sz w:val="28"/>
          <w:szCs w:val="28"/>
        </w:rPr>
        <w:t>What role should the rest of SADC member states play in ensuring that the unity of developing and least developed countries is maintained, as well as the solidarity with the BRICS enhanced in the MTNs?</w:t>
      </w:r>
    </w:p>
    <w:p w:rsidR="001B4311" w:rsidRPr="000910D1" w:rsidRDefault="001B4311" w:rsidP="001B4311">
      <w:pPr>
        <w:pStyle w:val="NoSpacing"/>
        <w:ind w:left="1440"/>
        <w:jc w:val="both"/>
        <w:rPr>
          <w:rFonts w:cs="Calibri"/>
          <w:sz w:val="28"/>
          <w:szCs w:val="28"/>
        </w:rPr>
      </w:pPr>
    </w:p>
    <w:p w:rsidR="007E159F" w:rsidRPr="000910D1" w:rsidRDefault="007E159F" w:rsidP="001B4311">
      <w:pPr>
        <w:pStyle w:val="NoSpacing"/>
        <w:ind w:left="1440"/>
        <w:jc w:val="both"/>
        <w:rPr>
          <w:rFonts w:cs="Calibri"/>
          <w:sz w:val="28"/>
          <w:szCs w:val="28"/>
        </w:rPr>
      </w:pPr>
    </w:p>
    <w:p w:rsidR="001B4311" w:rsidRPr="000910D1" w:rsidRDefault="001B4311" w:rsidP="001B4311">
      <w:pPr>
        <w:pStyle w:val="NoSpacing"/>
        <w:jc w:val="both"/>
        <w:rPr>
          <w:rFonts w:cs="Calibri"/>
          <w:sz w:val="28"/>
          <w:szCs w:val="28"/>
        </w:rPr>
      </w:pPr>
      <w:r w:rsidRPr="000910D1">
        <w:rPr>
          <w:rFonts w:cs="Calibri"/>
          <w:sz w:val="28"/>
          <w:szCs w:val="28"/>
        </w:rPr>
        <w:t xml:space="preserve">Section Four </w:t>
      </w:r>
    </w:p>
    <w:p w:rsidR="001B4311" w:rsidRPr="000910D1" w:rsidRDefault="001B4311" w:rsidP="001B4311">
      <w:pPr>
        <w:pStyle w:val="NoSpacing"/>
        <w:jc w:val="both"/>
        <w:rPr>
          <w:rFonts w:cs="Calibri"/>
          <w:sz w:val="28"/>
          <w:szCs w:val="28"/>
        </w:rPr>
      </w:pPr>
    </w:p>
    <w:p w:rsidR="001B4311" w:rsidRPr="000910D1" w:rsidRDefault="001B4311" w:rsidP="001B4311">
      <w:pPr>
        <w:pStyle w:val="NoSpacing"/>
        <w:jc w:val="both"/>
        <w:rPr>
          <w:rFonts w:cs="Calibri"/>
          <w:b/>
          <w:sz w:val="28"/>
          <w:szCs w:val="28"/>
        </w:rPr>
      </w:pPr>
      <w:r w:rsidRPr="000910D1">
        <w:rPr>
          <w:rFonts w:cs="Calibri"/>
          <w:b/>
          <w:sz w:val="28"/>
          <w:szCs w:val="28"/>
        </w:rPr>
        <w:t>Improved Communication and flows of information exchange between SADC Member States, SADC Geneva Based representatives and the SADC Secretariat</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7"/>
        </w:numPr>
        <w:jc w:val="both"/>
        <w:rPr>
          <w:rFonts w:cs="Calibri"/>
          <w:sz w:val="28"/>
          <w:szCs w:val="28"/>
        </w:rPr>
      </w:pPr>
      <w:r w:rsidRPr="000910D1">
        <w:rPr>
          <w:rFonts w:cs="Calibri"/>
          <w:sz w:val="28"/>
          <w:szCs w:val="28"/>
        </w:rPr>
        <w:t>Do you think that the setting up of a SADC Geneva-based coordination machinery that meets on a regular basis can improve information and communication flows?</w:t>
      </w:r>
    </w:p>
    <w:p w:rsidR="001B4311" w:rsidRPr="000910D1" w:rsidRDefault="001B4311" w:rsidP="001B4311">
      <w:pPr>
        <w:pStyle w:val="NoSpacing"/>
        <w:ind w:left="720"/>
        <w:jc w:val="both"/>
        <w:rPr>
          <w:rFonts w:cs="Calibri"/>
          <w:sz w:val="28"/>
          <w:szCs w:val="28"/>
        </w:rPr>
      </w:pPr>
    </w:p>
    <w:p w:rsidR="001B4311" w:rsidRPr="000910D1" w:rsidRDefault="001B4311" w:rsidP="002C67CC">
      <w:pPr>
        <w:pStyle w:val="NoSpacing"/>
        <w:numPr>
          <w:ilvl w:val="0"/>
          <w:numId w:val="7"/>
        </w:numPr>
        <w:jc w:val="both"/>
        <w:rPr>
          <w:rFonts w:cs="Calibri"/>
          <w:sz w:val="28"/>
          <w:szCs w:val="28"/>
        </w:rPr>
      </w:pPr>
      <w:r w:rsidRPr="000910D1">
        <w:rPr>
          <w:rFonts w:cs="Calibri"/>
          <w:sz w:val="28"/>
          <w:szCs w:val="28"/>
        </w:rPr>
        <w:t>Given the small size of SADC Missions vis-à-vis the many meetings of both the regular Committees and negotiating bodies, do you think the system of designating focal points on agreed areas is useful?</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7"/>
        </w:numPr>
        <w:jc w:val="both"/>
        <w:rPr>
          <w:rFonts w:cs="Calibri"/>
          <w:sz w:val="28"/>
          <w:szCs w:val="28"/>
        </w:rPr>
      </w:pPr>
      <w:r w:rsidRPr="000910D1">
        <w:rPr>
          <w:rFonts w:cs="Calibri"/>
          <w:sz w:val="28"/>
          <w:szCs w:val="28"/>
        </w:rPr>
        <w:t>Have you chaired any WTO Committee or negotiating body?</w:t>
      </w:r>
    </w:p>
    <w:p w:rsidR="001B4311" w:rsidRPr="000910D1" w:rsidRDefault="001B4311" w:rsidP="001B4311">
      <w:pPr>
        <w:pStyle w:val="NoSpacing"/>
        <w:jc w:val="both"/>
        <w:rPr>
          <w:rFonts w:cs="Calibri"/>
          <w:sz w:val="28"/>
          <w:szCs w:val="28"/>
        </w:rPr>
      </w:pPr>
    </w:p>
    <w:p w:rsidR="00541A73" w:rsidRPr="000910D1" w:rsidRDefault="001B4311" w:rsidP="002C67CC">
      <w:pPr>
        <w:pStyle w:val="NoSpacing"/>
        <w:numPr>
          <w:ilvl w:val="0"/>
          <w:numId w:val="7"/>
        </w:numPr>
        <w:jc w:val="both"/>
        <w:rPr>
          <w:rFonts w:cs="Calibri"/>
          <w:sz w:val="28"/>
          <w:szCs w:val="28"/>
        </w:rPr>
      </w:pPr>
      <w:r w:rsidRPr="000910D1">
        <w:rPr>
          <w:rFonts w:cs="Calibri"/>
          <w:sz w:val="28"/>
          <w:szCs w:val="28"/>
        </w:rPr>
        <w:t>Do you believe that being designated a focal point or chairing a Negotiating Body will improve your capacity to be fully engaged with WTO processes and procedures?</w:t>
      </w:r>
    </w:p>
    <w:p w:rsidR="00541A73" w:rsidRPr="000910D1" w:rsidRDefault="00541A73" w:rsidP="00541A73">
      <w:pPr>
        <w:pStyle w:val="NoSpacing"/>
        <w:ind w:left="720"/>
        <w:jc w:val="both"/>
        <w:rPr>
          <w:rFonts w:cs="Calibri"/>
          <w:sz w:val="28"/>
          <w:szCs w:val="28"/>
        </w:rPr>
      </w:pPr>
    </w:p>
    <w:p w:rsidR="001B4311" w:rsidRPr="000910D1" w:rsidRDefault="001B4311" w:rsidP="002C67CC">
      <w:pPr>
        <w:pStyle w:val="NoSpacing"/>
        <w:numPr>
          <w:ilvl w:val="0"/>
          <w:numId w:val="7"/>
        </w:numPr>
        <w:jc w:val="both"/>
        <w:rPr>
          <w:rFonts w:cs="Calibri"/>
          <w:sz w:val="28"/>
          <w:szCs w:val="28"/>
        </w:rPr>
      </w:pPr>
      <w:r w:rsidRPr="000910D1">
        <w:rPr>
          <w:rFonts w:cs="Calibri"/>
          <w:sz w:val="28"/>
          <w:szCs w:val="28"/>
        </w:rPr>
        <w:t>Do you think that such level of engagement will enhance SADC’s opportunity to influence rather than merely follow WTO processes and procedures?</w:t>
      </w:r>
    </w:p>
    <w:p w:rsidR="001B4311" w:rsidRPr="000910D1" w:rsidRDefault="001B4311" w:rsidP="001B4311">
      <w:pPr>
        <w:pStyle w:val="NoSpacing"/>
        <w:ind w:left="720"/>
        <w:jc w:val="both"/>
        <w:rPr>
          <w:rFonts w:cs="Calibri"/>
          <w:sz w:val="28"/>
          <w:szCs w:val="28"/>
        </w:rPr>
      </w:pPr>
    </w:p>
    <w:p w:rsidR="001B4311" w:rsidRPr="000910D1" w:rsidRDefault="001B4311" w:rsidP="002C67CC">
      <w:pPr>
        <w:pStyle w:val="NoSpacing"/>
        <w:numPr>
          <w:ilvl w:val="0"/>
          <w:numId w:val="7"/>
        </w:numPr>
        <w:jc w:val="both"/>
        <w:rPr>
          <w:rFonts w:cs="Calibri"/>
          <w:sz w:val="28"/>
          <w:szCs w:val="28"/>
        </w:rPr>
      </w:pPr>
      <w:r w:rsidRPr="000910D1">
        <w:rPr>
          <w:rFonts w:cs="Calibri"/>
          <w:sz w:val="28"/>
          <w:szCs w:val="28"/>
        </w:rPr>
        <w:t>To what extent would such a responsibility compel you to harness and share the analytical capacity of development friendly Agencies and Institutions such as UNCTAD, South Centre, ICTSD, etc., in developing SADC positions?</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7"/>
        </w:numPr>
        <w:jc w:val="both"/>
        <w:rPr>
          <w:rFonts w:cs="Calibri"/>
          <w:sz w:val="28"/>
          <w:szCs w:val="28"/>
        </w:rPr>
      </w:pPr>
      <w:r w:rsidRPr="000910D1">
        <w:rPr>
          <w:rFonts w:cs="Calibri"/>
          <w:sz w:val="28"/>
          <w:szCs w:val="28"/>
        </w:rPr>
        <w:t>Do you think that such as a responsibility will enhance the quality of briefs going to SADC Member States, Trade Ministers and the Secretariat and leading to an appropriate SADC response?</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7"/>
        </w:numPr>
        <w:jc w:val="both"/>
        <w:rPr>
          <w:rFonts w:cs="Calibri"/>
          <w:sz w:val="28"/>
          <w:szCs w:val="28"/>
        </w:rPr>
      </w:pPr>
      <w:r w:rsidRPr="000910D1">
        <w:rPr>
          <w:rFonts w:cs="Calibri"/>
          <w:sz w:val="28"/>
          <w:szCs w:val="28"/>
        </w:rPr>
        <w:t>Given that SADC is notified under Article XXIV, what would SADC Ambassador/Member States do to ensure that SADC is accorded Observer Status in WTO bodies?</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7"/>
        </w:numPr>
        <w:jc w:val="both"/>
        <w:rPr>
          <w:rFonts w:cs="Calibri"/>
          <w:sz w:val="28"/>
          <w:szCs w:val="28"/>
        </w:rPr>
      </w:pPr>
      <w:r w:rsidRPr="000910D1">
        <w:rPr>
          <w:rFonts w:cs="Calibri"/>
          <w:sz w:val="28"/>
          <w:szCs w:val="28"/>
        </w:rPr>
        <w:t>Would such a status improve SADC’s access to WTO documentation?</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7"/>
        </w:numPr>
        <w:jc w:val="both"/>
        <w:rPr>
          <w:rFonts w:cs="Calibri"/>
          <w:sz w:val="28"/>
          <w:szCs w:val="28"/>
        </w:rPr>
      </w:pPr>
      <w:r w:rsidRPr="000910D1">
        <w:rPr>
          <w:rFonts w:cs="Calibri"/>
          <w:sz w:val="28"/>
          <w:szCs w:val="28"/>
        </w:rPr>
        <w:t>How best would SADC process their information for the benefit of members both at the regional and multilateral levels?</w:t>
      </w:r>
    </w:p>
    <w:p w:rsidR="001B4311" w:rsidRPr="000910D1" w:rsidRDefault="001B4311" w:rsidP="001B4311">
      <w:pPr>
        <w:pStyle w:val="NoSpacing"/>
        <w:jc w:val="both"/>
        <w:rPr>
          <w:rFonts w:cs="Calibri"/>
          <w:sz w:val="28"/>
          <w:szCs w:val="28"/>
        </w:rPr>
      </w:pPr>
    </w:p>
    <w:p w:rsidR="001B4311" w:rsidRPr="000910D1" w:rsidRDefault="001B4311" w:rsidP="002C67CC">
      <w:pPr>
        <w:pStyle w:val="NoSpacing"/>
        <w:numPr>
          <w:ilvl w:val="0"/>
          <w:numId w:val="7"/>
        </w:numPr>
        <w:jc w:val="both"/>
        <w:rPr>
          <w:rFonts w:cs="Calibri"/>
          <w:sz w:val="28"/>
          <w:szCs w:val="28"/>
        </w:rPr>
      </w:pPr>
      <w:r w:rsidRPr="000910D1">
        <w:rPr>
          <w:rFonts w:cs="Calibri"/>
          <w:sz w:val="28"/>
          <w:szCs w:val="28"/>
        </w:rPr>
        <w:t>Should SADC open a Mission in Geneva or should it explore other ways of deploying staff e.g. requesting a Member State to host/accommodate a SADC representative along the lines of CARIFORUM?</w:t>
      </w:r>
    </w:p>
    <w:p w:rsidR="001B4311" w:rsidRPr="000910D1" w:rsidRDefault="001B4311" w:rsidP="001B4311">
      <w:pPr>
        <w:pStyle w:val="NoSpacing"/>
        <w:ind w:left="720"/>
        <w:jc w:val="both"/>
        <w:rPr>
          <w:rFonts w:cs="Calibri"/>
          <w:sz w:val="28"/>
          <w:szCs w:val="28"/>
        </w:rPr>
      </w:pPr>
    </w:p>
    <w:p w:rsidR="004504DE" w:rsidRPr="000910D1" w:rsidRDefault="001B4311" w:rsidP="001B4311">
      <w:pPr>
        <w:pStyle w:val="NoSpacing"/>
        <w:ind w:left="720"/>
        <w:jc w:val="both"/>
        <w:rPr>
          <w:rFonts w:cs="Calibri"/>
          <w:sz w:val="28"/>
          <w:szCs w:val="28"/>
        </w:rPr>
      </w:pPr>
      <w:r w:rsidRPr="000910D1">
        <w:rPr>
          <w:rFonts w:cs="Calibri"/>
          <w:sz w:val="28"/>
          <w:szCs w:val="28"/>
        </w:rPr>
        <w:t>If not, do you see any value for the SADC Executive Secretary to undertake an annual Briefing Mission to Geneva and Brussels on developments in the SADC integration programme and priority areas?</w:t>
      </w:r>
    </w:p>
    <w:p w:rsidR="004504DE" w:rsidRPr="000910D1" w:rsidRDefault="004504DE">
      <w:pPr>
        <w:spacing w:after="0" w:line="240" w:lineRule="auto"/>
        <w:rPr>
          <w:rFonts w:cs="Calibri"/>
          <w:sz w:val="28"/>
          <w:szCs w:val="28"/>
          <w:lang w:val="en-US"/>
        </w:rPr>
      </w:pPr>
      <w:r w:rsidRPr="000910D1">
        <w:rPr>
          <w:rFonts w:cs="Calibri"/>
          <w:sz w:val="28"/>
          <w:szCs w:val="28"/>
        </w:rPr>
        <w:br w:type="page"/>
      </w:r>
    </w:p>
    <w:p w:rsidR="0035212F" w:rsidRPr="00FE6716" w:rsidRDefault="00FE6716" w:rsidP="000431E4">
      <w:pPr>
        <w:pStyle w:val="Heading2"/>
        <w:pBdr>
          <w:top w:val="single" w:sz="4" w:space="1" w:color="auto"/>
          <w:left w:val="single" w:sz="4" w:space="4" w:color="auto"/>
          <w:bottom w:val="single" w:sz="4" w:space="1" w:color="auto"/>
          <w:right w:val="single" w:sz="4" w:space="4" w:color="auto"/>
        </w:pBdr>
        <w:shd w:val="clear" w:color="auto" w:fill="DAEEF3" w:themeFill="accent5" w:themeFillTint="33"/>
      </w:pPr>
      <w:bookmarkStart w:id="23" w:name="_Toc323413425"/>
      <w:r w:rsidRPr="00FE6716">
        <w:lastRenderedPageBreak/>
        <w:t>ANNEX B-  LIST OF INTERVIEWEES</w:t>
      </w:r>
      <w:bookmarkEnd w:id="23"/>
    </w:p>
    <w:p w:rsidR="0035212F" w:rsidRPr="000910D1" w:rsidRDefault="0035212F" w:rsidP="0035212F">
      <w:pPr>
        <w:rPr>
          <w:rFonts w:cs="Calibri"/>
          <w:sz w:val="28"/>
          <w:szCs w:val="28"/>
        </w:rPr>
      </w:pPr>
    </w:p>
    <w:tbl>
      <w:tblPr>
        <w:tblStyle w:val="LightShading-Accent4"/>
        <w:tblW w:w="9918" w:type="dxa"/>
        <w:tblLayout w:type="fixed"/>
        <w:tblLook w:val="04A0" w:firstRow="1" w:lastRow="0" w:firstColumn="1" w:lastColumn="0" w:noHBand="0" w:noVBand="1"/>
      </w:tblPr>
      <w:tblGrid>
        <w:gridCol w:w="648"/>
        <w:gridCol w:w="1980"/>
        <w:gridCol w:w="270"/>
        <w:gridCol w:w="4140"/>
        <w:gridCol w:w="2880"/>
      </w:tblGrid>
      <w:tr w:rsidR="0035212F" w:rsidRPr="000910D1" w:rsidTr="00557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p>
          <w:p w:rsidR="0035212F" w:rsidRPr="000910D1" w:rsidRDefault="0035212F" w:rsidP="0035212F">
            <w:pPr>
              <w:spacing w:after="0"/>
              <w:rPr>
                <w:rFonts w:cs="Calibri"/>
                <w:sz w:val="28"/>
                <w:szCs w:val="28"/>
              </w:rPr>
            </w:pPr>
            <w:r w:rsidRPr="000910D1">
              <w:rPr>
                <w:rFonts w:cs="Calibri"/>
                <w:sz w:val="28"/>
                <w:szCs w:val="28"/>
              </w:rPr>
              <w:t>No.</w:t>
            </w:r>
          </w:p>
        </w:tc>
        <w:tc>
          <w:tcPr>
            <w:tcW w:w="2250" w:type="dxa"/>
            <w:gridSpan w:val="2"/>
          </w:tcPr>
          <w:p w:rsidR="0035212F" w:rsidRPr="000910D1" w:rsidRDefault="0035212F" w:rsidP="0035212F">
            <w:pPr>
              <w:spacing w:after="0"/>
              <w:cnfStyle w:val="100000000000" w:firstRow="1" w:lastRow="0" w:firstColumn="0" w:lastColumn="0" w:oddVBand="0" w:evenVBand="0" w:oddHBand="0" w:evenHBand="0" w:firstRowFirstColumn="0" w:firstRowLastColumn="0" w:lastRowFirstColumn="0" w:lastRowLastColumn="0"/>
              <w:rPr>
                <w:rFonts w:cs="Calibri"/>
                <w:sz w:val="28"/>
                <w:szCs w:val="28"/>
              </w:rPr>
            </w:pPr>
          </w:p>
          <w:p w:rsidR="0035212F" w:rsidRPr="000910D1" w:rsidRDefault="0035212F" w:rsidP="0035212F">
            <w:pPr>
              <w:spacing w:after="0"/>
              <w:cnfStyle w:val="100000000000" w:firstRow="1"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COUNTRY</w:t>
            </w:r>
          </w:p>
        </w:tc>
        <w:tc>
          <w:tcPr>
            <w:tcW w:w="4140" w:type="dxa"/>
          </w:tcPr>
          <w:p w:rsidR="0035212F" w:rsidRPr="000910D1" w:rsidRDefault="0035212F" w:rsidP="0035212F">
            <w:pPr>
              <w:spacing w:after="0"/>
              <w:cnfStyle w:val="100000000000" w:firstRow="1" w:lastRow="0" w:firstColumn="0" w:lastColumn="0" w:oddVBand="0" w:evenVBand="0" w:oddHBand="0" w:evenHBand="0" w:firstRowFirstColumn="0" w:firstRowLastColumn="0" w:lastRowFirstColumn="0" w:lastRowLastColumn="0"/>
              <w:rPr>
                <w:rFonts w:cs="Calibri"/>
                <w:sz w:val="28"/>
                <w:szCs w:val="28"/>
              </w:rPr>
            </w:pPr>
          </w:p>
          <w:p w:rsidR="0035212F" w:rsidRPr="000910D1" w:rsidRDefault="0035212F" w:rsidP="0035212F">
            <w:pPr>
              <w:spacing w:after="0"/>
              <w:cnfStyle w:val="100000000000" w:firstRow="1"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 xml:space="preserve">      INTERVIEWEE /NAME</w:t>
            </w:r>
          </w:p>
        </w:tc>
        <w:tc>
          <w:tcPr>
            <w:tcW w:w="2880" w:type="dxa"/>
          </w:tcPr>
          <w:p w:rsidR="0035212F" w:rsidRPr="000910D1" w:rsidRDefault="0035212F" w:rsidP="0035212F">
            <w:pPr>
              <w:spacing w:after="0"/>
              <w:cnfStyle w:val="100000000000" w:firstRow="1" w:lastRow="0" w:firstColumn="0" w:lastColumn="0" w:oddVBand="0" w:evenVBand="0" w:oddHBand="0" w:evenHBand="0" w:firstRowFirstColumn="0" w:firstRowLastColumn="0" w:lastRowFirstColumn="0" w:lastRowLastColumn="0"/>
              <w:rPr>
                <w:rFonts w:cs="Calibri"/>
                <w:sz w:val="28"/>
                <w:szCs w:val="28"/>
              </w:rPr>
            </w:pPr>
          </w:p>
          <w:p w:rsidR="0035212F" w:rsidRPr="000910D1" w:rsidRDefault="0035212F" w:rsidP="0035212F">
            <w:pPr>
              <w:spacing w:after="0"/>
              <w:cnfStyle w:val="100000000000" w:firstRow="1"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Designation</w:t>
            </w:r>
          </w:p>
        </w:tc>
      </w:tr>
      <w:tr w:rsidR="0035212F" w:rsidRPr="000910D1" w:rsidTr="00557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p>
        </w:tc>
        <w:tc>
          <w:tcPr>
            <w:tcW w:w="9270" w:type="dxa"/>
            <w:gridSpan w:val="4"/>
          </w:tcPr>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b/>
                <w:sz w:val="28"/>
                <w:szCs w:val="28"/>
              </w:rPr>
            </w:pPr>
            <w:r w:rsidRPr="000910D1">
              <w:rPr>
                <w:rFonts w:cs="Calibri"/>
                <w:b/>
                <w:sz w:val="28"/>
                <w:szCs w:val="28"/>
              </w:rPr>
              <w:t>BELGIUM Brussels</w:t>
            </w:r>
          </w:p>
        </w:tc>
      </w:tr>
      <w:tr w:rsidR="0035212F" w:rsidRPr="000910D1" w:rsidTr="00557108">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r w:rsidRPr="000910D1">
              <w:rPr>
                <w:rFonts w:cs="Calibri"/>
                <w:sz w:val="28"/>
                <w:szCs w:val="28"/>
              </w:rPr>
              <w:t>1</w:t>
            </w:r>
          </w:p>
        </w:tc>
        <w:tc>
          <w:tcPr>
            <w:tcW w:w="2250" w:type="dxa"/>
            <w:gridSpan w:val="2"/>
          </w:tcPr>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Botswana</w:t>
            </w:r>
          </w:p>
        </w:tc>
        <w:tc>
          <w:tcPr>
            <w:tcW w:w="4140" w:type="dxa"/>
          </w:tcPr>
          <w:p w:rsidR="0035212F" w:rsidRPr="000910D1" w:rsidRDefault="0035212F" w:rsidP="002C67CC">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H.E. Samuel Outlule</w:t>
            </w:r>
          </w:p>
          <w:p w:rsidR="0035212F" w:rsidRPr="000910D1" w:rsidRDefault="0035212F" w:rsidP="002C67CC">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Tebogo Lily Motshome</w:t>
            </w:r>
          </w:p>
        </w:tc>
        <w:tc>
          <w:tcPr>
            <w:tcW w:w="2880" w:type="dxa"/>
          </w:tcPr>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Ambassador</w:t>
            </w:r>
          </w:p>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D/Ambassador</w:t>
            </w:r>
          </w:p>
        </w:tc>
      </w:tr>
      <w:tr w:rsidR="0035212F" w:rsidRPr="000910D1" w:rsidTr="00557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r w:rsidRPr="000910D1">
              <w:rPr>
                <w:rFonts w:cs="Calibri"/>
                <w:sz w:val="28"/>
                <w:szCs w:val="28"/>
              </w:rPr>
              <w:t>2</w:t>
            </w:r>
          </w:p>
        </w:tc>
        <w:tc>
          <w:tcPr>
            <w:tcW w:w="2250" w:type="dxa"/>
            <w:gridSpan w:val="2"/>
          </w:tcPr>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Malawi</w:t>
            </w:r>
          </w:p>
        </w:tc>
        <w:tc>
          <w:tcPr>
            <w:tcW w:w="4140" w:type="dxa"/>
          </w:tcPr>
          <w:p w:rsidR="0035212F" w:rsidRPr="000910D1" w:rsidRDefault="0035212F" w:rsidP="002C67CC">
            <w:pPr>
              <w:pStyle w:val="ListParagraph"/>
              <w:numPr>
                <w:ilvl w:val="0"/>
                <w:numId w:val="8"/>
              </w:num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H.E. Brave R. Ndisale, Ph.D</w:t>
            </w:r>
          </w:p>
        </w:tc>
        <w:tc>
          <w:tcPr>
            <w:tcW w:w="2880" w:type="dxa"/>
          </w:tcPr>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Ambassador Ex. Ord. P.</w:t>
            </w:r>
          </w:p>
        </w:tc>
      </w:tr>
      <w:tr w:rsidR="0035212F" w:rsidRPr="000910D1" w:rsidTr="00557108">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r w:rsidRPr="000910D1">
              <w:rPr>
                <w:rFonts w:cs="Calibri"/>
                <w:sz w:val="28"/>
                <w:szCs w:val="28"/>
              </w:rPr>
              <w:t>3</w:t>
            </w:r>
          </w:p>
        </w:tc>
        <w:tc>
          <w:tcPr>
            <w:tcW w:w="2250" w:type="dxa"/>
            <w:gridSpan w:val="2"/>
          </w:tcPr>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Seychelles</w:t>
            </w:r>
          </w:p>
        </w:tc>
        <w:tc>
          <w:tcPr>
            <w:tcW w:w="4140" w:type="dxa"/>
          </w:tcPr>
          <w:p w:rsidR="0035212F" w:rsidRPr="000910D1" w:rsidRDefault="0035212F" w:rsidP="002C67CC">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Beryl Samson</w:t>
            </w:r>
          </w:p>
        </w:tc>
        <w:tc>
          <w:tcPr>
            <w:tcW w:w="2880" w:type="dxa"/>
          </w:tcPr>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M. Counsellor</w:t>
            </w:r>
          </w:p>
        </w:tc>
      </w:tr>
      <w:tr w:rsidR="0035212F" w:rsidRPr="000910D1" w:rsidTr="00557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r w:rsidRPr="000910D1">
              <w:rPr>
                <w:rFonts w:cs="Calibri"/>
                <w:sz w:val="28"/>
                <w:szCs w:val="28"/>
              </w:rPr>
              <w:t>4</w:t>
            </w:r>
          </w:p>
        </w:tc>
        <w:tc>
          <w:tcPr>
            <w:tcW w:w="2250" w:type="dxa"/>
            <w:gridSpan w:val="2"/>
          </w:tcPr>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Tanzania</w:t>
            </w:r>
          </w:p>
        </w:tc>
        <w:tc>
          <w:tcPr>
            <w:tcW w:w="4140" w:type="dxa"/>
          </w:tcPr>
          <w:p w:rsidR="0035212F" w:rsidRPr="000910D1" w:rsidRDefault="0035212F" w:rsidP="002C67CC">
            <w:pPr>
              <w:pStyle w:val="ListParagraph"/>
              <w:numPr>
                <w:ilvl w:val="0"/>
                <w:numId w:val="8"/>
              </w:numPr>
              <w:spacing w:after="0"/>
              <w:cnfStyle w:val="000000100000" w:firstRow="0" w:lastRow="0" w:firstColumn="0" w:lastColumn="0" w:oddVBand="0" w:evenVBand="0" w:oddHBand="1" w:evenHBand="0" w:firstRowFirstColumn="0" w:firstRowLastColumn="0" w:lastRowFirstColumn="0" w:lastRowLastColumn="0"/>
              <w:rPr>
                <w:rFonts w:cs="Calibri"/>
                <w:sz w:val="28"/>
                <w:szCs w:val="28"/>
                <w:lang w:val="es-ES"/>
              </w:rPr>
            </w:pPr>
            <w:r w:rsidRPr="000910D1">
              <w:rPr>
                <w:rFonts w:cs="Calibri"/>
                <w:sz w:val="28"/>
                <w:szCs w:val="28"/>
                <w:lang w:val="es-ES"/>
              </w:rPr>
              <w:t>H.E. Simon Uforosia Mlay</w:t>
            </w:r>
          </w:p>
        </w:tc>
        <w:tc>
          <w:tcPr>
            <w:tcW w:w="2880" w:type="dxa"/>
          </w:tcPr>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Ambassador</w:t>
            </w:r>
          </w:p>
        </w:tc>
      </w:tr>
      <w:tr w:rsidR="0035212F" w:rsidRPr="000910D1" w:rsidTr="00557108">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r w:rsidRPr="000910D1">
              <w:rPr>
                <w:rFonts w:cs="Calibri"/>
                <w:sz w:val="28"/>
                <w:szCs w:val="28"/>
              </w:rPr>
              <w:t>5</w:t>
            </w:r>
          </w:p>
        </w:tc>
        <w:tc>
          <w:tcPr>
            <w:tcW w:w="2250" w:type="dxa"/>
            <w:gridSpan w:val="2"/>
          </w:tcPr>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 xml:space="preserve">ACP </w:t>
            </w:r>
            <w:r w:rsidR="008A70F9" w:rsidRPr="000910D1">
              <w:rPr>
                <w:rFonts w:cs="Calibri"/>
                <w:sz w:val="28"/>
                <w:szCs w:val="28"/>
              </w:rPr>
              <w:t>–</w:t>
            </w:r>
            <w:r w:rsidRPr="000910D1">
              <w:rPr>
                <w:rFonts w:cs="Calibri"/>
                <w:sz w:val="28"/>
                <w:szCs w:val="28"/>
              </w:rPr>
              <w:t xml:space="preserve"> PMU</w:t>
            </w:r>
          </w:p>
        </w:tc>
        <w:tc>
          <w:tcPr>
            <w:tcW w:w="4140" w:type="dxa"/>
          </w:tcPr>
          <w:p w:rsidR="0035212F" w:rsidRPr="000910D1" w:rsidRDefault="0035212F" w:rsidP="002C67CC">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Nelson Ndirangu OGW</w:t>
            </w:r>
          </w:p>
          <w:p w:rsidR="0035212F" w:rsidRPr="000910D1" w:rsidRDefault="0035212F" w:rsidP="002C67CC">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Robert  Bach Casanovas</w:t>
            </w:r>
          </w:p>
        </w:tc>
        <w:tc>
          <w:tcPr>
            <w:tcW w:w="2880" w:type="dxa"/>
          </w:tcPr>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Prog. Director</w:t>
            </w:r>
          </w:p>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Junior Expert</w:t>
            </w:r>
          </w:p>
        </w:tc>
      </w:tr>
      <w:tr w:rsidR="0035212F" w:rsidRPr="000910D1" w:rsidTr="00557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r w:rsidRPr="000910D1">
              <w:rPr>
                <w:rFonts w:cs="Calibri"/>
                <w:sz w:val="28"/>
                <w:szCs w:val="28"/>
              </w:rPr>
              <w:t>6</w:t>
            </w:r>
          </w:p>
        </w:tc>
        <w:tc>
          <w:tcPr>
            <w:tcW w:w="2250" w:type="dxa"/>
            <w:gridSpan w:val="2"/>
          </w:tcPr>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ACP Secretariat</w:t>
            </w:r>
          </w:p>
        </w:tc>
        <w:tc>
          <w:tcPr>
            <w:tcW w:w="4140" w:type="dxa"/>
          </w:tcPr>
          <w:p w:rsidR="0035212F" w:rsidRDefault="0035212F" w:rsidP="002C67CC">
            <w:pPr>
              <w:pStyle w:val="ListParagraph"/>
              <w:numPr>
                <w:ilvl w:val="0"/>
                <w:numId w:val="8"/>
              </w:num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 xml:space="preserve">Morgan </w:t>
            </w:r>
            <w:r w:rsidR="001D470F" w:rsidRPr="000910D1">
              <w:rPr>
                <w:rFonts w:cs="Calibri"/>
                <w:sz w:val="28"/>
                <w:szCs w:val="28"/>
              </w:rPr>
              <w:t>Githin</w:t>
            </w:r>
            <w:r w:rsidR="001D470F">
              <w:rPr>
                <w:rFonts w:cs="Calibri"/>
                <w:sz w:val="28"/>
                <w:szCs w:val="28"/>
              </w:rPr>
              <w:t>j</w:t>
            </w:r>
            <w:r w:rsidR="001D470F" w:rsidRPr="000910D1">
              <w:rPr>
                <w:rFonts w:cs="Calibri"/>
                <w:sz w:val="28"/>
                <w:szCs w:val="28"/>
              </w:rPr>
              <w:t>i</w:t>
            </w:r>
          </w:p>
          <w:p w:rsidR="001D470F" w:rsidRPr="000910D1" w:rsidRDefault="001D470F" w:rsidP="002C67CC">
            <w:pPr>
              <w:pStyle w:val="ListParagraph"/>
              <w:numPr>
                <w:ilvl w:val="0"/>
                <w:numId w:val="8"/>
              </w:num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1D470F">
              <w:rPr>
                <w:rFonts w:cs="Calibri"/>
                <w:sz w:val="28"/>
                <w:szCs w:val="28"/>
              </w:rPr>
              <w:t>Viwanou GNASSOUNOU</w:t>
            </w:r>
          </w:p>
        </w:tc>
        <w:tc>
          <w:tcPr>
            <w:tcW w:w="2880" w:type="dxa"/>
          </w:tcPr>
          <w:p w:rsidR="0035212F"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Snr Trade Advisor</w:t>
            </w:r>
          </w:p>
          <w:p w:rsidR="001D470F" w:rsidRPr="000910D1" w:rsidRDefault="001D470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1D470F">
              <w:rPr>
                <w:rFonts w:cs="Calibri"/>
                <w:sz w:val="28"/>
                <w:szCs w:val="28"/>
              </w:rPr>
              <w:t>Expert, Protocols &amp; Co</w:t>
            </w:r>
            <w:r>
              <w:rPr>
                <w:rFonts w:cs="Calibri"/>
                <w:sz w:val="28"/>
                <w:szCs w:val="28"/>
              </w:rPr>
              <w:t>mmodities</w:t>
            </w:r>
          </w:p>
        </w:tc>
      </w:tr>
      <w:tr w:rsidR="0035212F" w:rsidRPr="000910D1" w:rsidTr="00557108">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p>
        </w:tc>
        <w:tc>
          <w:tcPr>
            <w:tcW w:w="9270" w:type="dxa"/>
            <w:gridSpan w:val="4"/>
          </w:tcPr>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b/>
                <w:sz w:val="28"/>
                <w:szCs w:val="28"/>
              </w:rPr>
            </w:pPr>
            <w:r w:rsidRPr="000910D1">
              <w:rPr>
                <w:rFonts w:cs="Calibri"/>
                <w:b/>
                <w:sz w:val="28"/>
                <w:szCs w:val="28"/>
              </w:rPr>
              <w:t>SWITZERLAND Geneva</w:t>
            </w:r>
          </w:p>
        </w:tc>
      </w:tr>
      <w:tr w:rsidR="0035212F" w:rsidRPr="000910D1" w:rsidTr="00557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r w:rsidRPr="000910D1">
              <w:rPr>
                <w:rFonts w:cs="Calibri"/>
                <w:sz w:val="28"/>
                <w:szCs w:val="28"/>
              </w:rPr>
              <w:t>7</w:t>
            </w:r>
          </w:p>
        </w:tc>
        <w:tc>
          <w:tcPr>
            <w:tcW w:w="2250" w:type="dxa"/>
            <w:gridSpan w:val="2"/>
          </w:tcPr>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Angola</w:t>
            </w:r>
          </w:p>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p>
        </w:tc>
        <w:tc>
          <w:tcPr>
            <w:tcW w:w="4140" w:type="dxa"/>
          </w:tcPr>
          <w:p w:rsidR="0035212F" w:rsidRPr="000910D1" w:rsidRDefault="0035212F" w:rsidP="002C67CC">
            <w:pPr>
              <w:pStyle w:val="ListParagraph"/>
              <w:numPr>
                <w:ilvl w:val="0"/>
                <w:numId w:val="8"/>
              </w:num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H.E. Apolenareo Gorge Correie</w:t>
            </w:r>
          </w:p>
          <w:p w:rsidR="0035212F" w:rsidRPr="000910D1" w:rsidRDefault="0035212F" w:rsidP="002C67CC">
            <w:pPr>
              <w:pStyle w:val="ListParagraph"/>
              <w:numPr>
                <w:ilvl w:val="0"/>
                <w:numId w:val="8"/>
              </w:num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Mr Makeus Agusto</w:t>
            </w:r>
          </w:p>
        </w:tc>
        <w:tc>
          <w:tcPr>
            <w:tcW w:w="2880" w:type="dxa"/>
          </w:tcPr>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Perm. Representative</w:t>
            </w:r>
          </w:p>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Counsellor</w:t>
            </w:r>
          </w:p>
        </w:tc>
      </w:tr>
      <w:tr w:rsidR="0035212F" w:rsidRPr="000910D1" w:rsidTr="00557108">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r w:rsidRPr="000910D1">
              <w:rPr>
                <w:rFonts w:cs="Calibri"/>
                <w:sz w:val="28"/>
                <w:szCs w:val="28"/>
              </w:rPr>
              <w:t>8</w:t>
            </w:r>
          </w:p>
        </w:tc>
        <w:tc>
          <w:tcPr>
            <w:tcW w:w="2250" w:type="dxa"/>
            <w:gridSpan w:val="2"/>
          </w:tcPr>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Botswana</w:t>
            </w:r>
          </w:p>
        </w:tc>
        <w:tc>
          <w:tcPr>
            <w:tcW w:w="4140" w:type="dxa"/>
          </w:tcPr>
          <w:p w:rsidR="0035212F" w:rsidRPr="000910D1" w:rsidRDefault="0035212F" w:rsidP="002C67CC">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Michael Manowe</w:t>
            </w:r>
          </w:p>
        </w:tc>
        <w:tc>
          <w:tcPr>
            <w:tcW w:w="2880" w:type="dxa"/>
          </w:tcPr>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Agri.  Attache</w:t>
            </w:r>
          </w:p>
        </w:tc>
      </w:tr>
      <w:tr w:rsidR="0035212F" w:rsidRPr="000910D1" w:rsidTr="00557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r w:rsidRPr="000910D1">
              <w:rPr>
                <w:rFonts w:cs="Calibri"/>
                <w:sz w:val="28"/>
                <w:szCs w:val="28"/>
              </w:rPr>
              <w:t>9</w:t>
            </w:r>
          </w:p>
        </w:tc>
        <w:tc>
          <w:tcPr>
            <w:tcW w:w="2250" w:type="dxa"/>
            <w:gridSpan w:val="2"/>
          </w:tcPr>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Lesotho</w:t>
            </w:r>
          </w:p>
        </w:tc>
        <w:tc>
          <w:tcPr>
            <w:tcW w:w="4140" w:type="dxa"/>
          </w:tcPr>
          <w:p w:rsidR="0035212F" w:rsidRPr="000910D1" w:rsidRDefault="0035212F" w:rsidP="002C67CC">
            <w:pPr>
              <w:pStyle w:val="ListParagraph"/>
              <w:numPr>
                <w:ilvl w:val="0"/>
                <w:numId w:val="8"/>
              </w:num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H.E. Dr Mothae A. MURUPING</w:t>
            </w:r>
          </w:p>
        </w:tc>
        <w:tc>
          <w:tcPr>
            <w:tcW w:w="2880" w:type="dxa"/>
          </w:tcPr>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Ambassador&amp; Perm R</w:t>
            </w:r>
          </w:p>
        </w:tc>
      </w:tr>
      <w:tr w:rsidR="0035212F" w:rsidRPr="000910D1" w:rsidTr="00557108">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r w:rsidRPr="000910D1">
              <w:rPr>
                <w:rFonts w:cs="Calibri"/>
                <w:sz w:val="28"/>
                <w:szCs w:val="28"/>
              </w:rPr>
              <w:t>10</w:t>
            </w:r>
          </w:p>
        </w:tc>
        <w:tc>
          <w:tcPr>
            <w:tcW w:w="2250" w:type="dxa"/>
            <w:gridSpan w:val="2"/>
          </w:tcPr>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Mauritius</w:t>
            </w:r>
          </w:p>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p>
        </w:tc>
        <w:tc>
          <w:tcPr>
            <w:tcW w:w="4140" w:type="dxa"/>
          </w:tcPr>
          <w:p w:rsidR="0035212F" w:rsidRPr="000910D1" w:rsidRDefault="0035212F" w:rsidP="002C67CC">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H.E. Shree B.C. Servansing</w:t>
            </w:r>
          </w:p>
          <w:p w:rsidR="0035212F" w:rsidRPr="000910D1" w:rsidRDefault="0035212F" w:rsidP="002C67CC">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Mr Subhas GUJADHUR</w:t>
            </w:r>
          </w:p>
        </w:tc>
        <w:tc>
          <w:tcPr>
            <w:tcW w:w="2880" w:type="dxa"/>
          </w:tcPr>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Ambassador &amp; Perm R.</w:t>
            </w:r>
          </w:p>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 xml:space="preserve">First Secretary </w:t>
            </w:r>
          </w:p>
        </w:tc>
      </w:tr>
      <w:tr w:rsidR="0035212F" w:rsidRPr="000910D1" w:rsidTr="00557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r w:rsidRPr="000910D1">
              <w:rPr>
                <w:rFonts w:cs="Calibri"/>
                <w:sz w:val="28"/>
                <w:szCs w:val="28"/>
              </w:rPr>
              <w:t>11</w:t>
            </w:r>
          </w:p>
        </w:tc>
        <w:tc>
          <w:tcPr>
            <w:tcW w:w="2250" w:type="dxa"/>
            <w:gridSpan w:val="2"/>
          </w:tcPr>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Mozambique</w:t>
            </w:r>
          </w:p>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p>
        </w:tc>
        <w:tc>
          <w:tcPr>
            <w:tcW w:w="4140" w:type="dxa"/>
          </w:tcPr>
          <w:p w:rsidR="0035212F" w:rsidRPr="000910D1" w:rsidRDefault="0035212F" w:rsidP="002C67CC">
            <w:pPr>
              <w:pStyle w:val="ListParagraph"/>
              <w:numPr>
                <w:ilvl w:val="0"/>
                <w:numId w:val="8"/>
              </w:num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H.E.  Frances Rodrigues</w:t>
            </w:r>
          </w:p>
          <w:p w:rsidR="0035212F" w:rsidRPr="000910D1" w:rsidRDefault="0035212F" w:rsidP="002C67CC">
            <w:pPr>
              <w:pStyle w:val="ListParagraph"/>
              <w:numPr>
                <w:ilvl w:val="0"/>
                <w:numId w:val="8"/>
              </w:num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Mr Miguel Tungadza</w:t>
            </w:r>
          </w:p>
        </w:tc>
        <w:tc>
          <w:tcPr>
            <w:tcW w:w="2880" w:type="dxa"/>
          </w:tcPr>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Ambassador &amp; Perm R.</w:t>
            </w:r>
          </w:p>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2nd  Secretary</w:t>
            </w:r>
          </w:p>
        </w:tc>
      </w:tr>
      <w:tr w:rsidR="0035212F" w:rsidRPr="000910D1" w:rsidTr="00557108">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r w:rsidRPr="000910D1">
              <w:rPr>
                <w:rFonts w:cs="Calibri"/>
                <w:sz w:val="28"/>
                <w:szCs w:val="28"/>
              </w:rPr>
              <w:t>12</w:t>
            </w:r>
          </w:p>
        </w:tc>
        <w:tc>
          <w:tcPr>
            <w:tcW w:w="2250" w:type="dxa"/>
            <w:gridSpan w:val="2"/>
          </w:tcPr>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Namibia</w:t>
            </w:r>
          </w:p>
        </w:tc>
        <w:tc>
          <w:tcPr>
            <w:tcW w:w="4140" w:type="dxa"/>
          </w:tcPr>
          <w:p w:rsidR="0035212F" w:rsidRPr="000910D1" w:rsidRDefault="0035212F" w:rsidP="002C67CC">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Mr Madjumo S. MARUTA</w:t>
            </w:r>
          </w:p>
        </w:tc>
        <w:tc>
          <w:tcPr>
            <w:tcW w:w="2880" w:type="dxa"/>
          </w:tcPr>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Charged’Affaires</w:t>
            </w:r>
          </w:p>
        </w:tc>
      </w:tr>
      <w:tr w:rsidR="0035212F" w:rsidRPr="000910D1" w:rsidTr="00557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r w:rsidRPr="000910D1">
              <w:rPr>
                <w:rFonts w:cs="Calibri"/>
                <w:sz w:val="28"/>
                <w:szCs w:val="28"/>
              </w:rPr>
              <w:t>12</w:t>
            </w:r>
          </w:p>
        </w:tc>
        <w:tc>
          <w:tcPr>
            <w:tcW w:w="2250" w:type="dxa"/>
            <w:gridSpan w:val="2"/>
          </w:tcPr>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South Africa</w:t>
            </w:r>
          </w:p>
        </w:tc>
        <w:tc>
          <w:tcPr>
            <w:tcW w:w="4140" w:type="dxa"/>
          </w:tcPr>
          <w:p w:rsidR="0035212F" w:rsidRPr="000910D1" w:rsidRDefault="0035212F" w:rsidP="002C67CC">
            <w:pPr>
              <w:pStyle w:val="ListParagraph"/>
              <w:numPr>
                <w:ilvl w:val="0"/>
                <w:numId w:val="8"/>
              </w:num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Ephraim Mogashoa</w:t>
            </w:r>
          </w:p>
          <w:p w:rsidR="0035212F" w:rsidRPr="000910D1" w:rsidRDefault="0035212F" w:rsidP="002C67CC">
            <w:pPr>
              <w:pStyle w:val="ListParagraph"/>
              <w:numPr>
                <w:ilvl w:val="0"/>
                <w:numId w:val="8"/>
              </w:num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Wamkele Keabetswe Mene</w:t>
            </w:r>
          </w:p>
        </w:tc>
        <w:tc>
          <w:tcPr>
            <w:tcW w:w="2880" w:type="dxa"/>
          </w:tcPr>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Counsellor</w:t>
            </w:r>
          </w:p>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Counsellor</w:t>
            </w:r>
          </w:p>
        </w:tc>
      </w:tr>
      <w:tr w:rsidR="0035212F" w:rsidRPr="000910D1" w:rsidTr="00557108">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r w:rsidRPr="000910D1">
              <w:rPr>
                <w:rFonts w:cs="Calibri"/>
                <w:sz w:val="28"/>
                <w:szCs w:val="28"/>
              </w:rPr>
              <w:t>13</w:t>
            </w:r>
          </w:p>
        </w:tc>
        <w:tc>
          <w:tcPr>
            <w:tcW w:w="2250" w:type="dxa"/>
            <w:gridSpan w:val="2"/>
          </w:tcPr>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Swaziland</w:t>
            </w:r>
          </w:p>
        </w:tc>
        <w:tc>
          <w:tcPr>
            <w:tcW w:w="4140" w:type="dxa"/>
          </w:tcPr>
          <w:p w:rsidR="0035212F" w:rsidRPr="000910D1" w:rsidRDefault="0035212F" w:rsidP="002C67CC">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 xml:space="preserve">H.E. Thembayena A. </w:t>
            </w:r>
            <w:r w:rsidRPr="000910D1">
              <w:rPr>
                <w:rFonts w:cs="Calibri"/>
                <w:sz w:val="28"/>
                <w:szCs w:val="28"/>
              </w:rPr>
              <w:lastRenderedPageBreak/>
              <w:t>DLAMINI</w:t>
            </w:r>
          </w:p>
        </w:tc>
        <w:tc>
          <w:tcPr>
            <w:tcW w:w="2880" w:type="dxa"/>
          </w:tcPr>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lastRenderedPageBreak/>
              <w:t xml:space="preserve">Ambassador &amp; Perm </w:t>
            </w:r>
            <w:r w:rsidRPr="000910D1">
              <w:rPr>
                <w:rFonts w:cs="Calibri"/>
                <w:sz w:val="28"/>
                <w:szCs w:val="28"/>
              </w:rPr>
              <w:lastRenderedPageBreak/>
              <w:t>Rep</w:t>
            </w:r>
          </w:p>
        </w:tc>
      </w:tr>
      <w:tr w:rsidR="0035212F" w:rsidRPr="000910D1" w:rsidTr="00557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r w:rsidRPr="000910D1">
              <w:rPr>
                <w:rFonts w:cs="Calibri"/>
                <w:sz w:val="28"/>
                <w:szCs w:val="28"/>
              </w:rPr>
              <w:lastRenderedPageBreak/>
              <w:t>14</w:t>
            </w:r>
          </w:p>
        </w:tc>
        <w:tc>
          <w:tcPr>
            <w:tcW w:w="2250" w:type="dxa"/>
            <w:gridSpan w:val="2"/>
          </w:tcPr>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Tanzania</w:t>
            </w:r>
          </w:p>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p>
        </w:tc>
        <w:tc>
          <w:tcPr>
            <w:tcW w:w="4140" w:type="dxa"/>
          </w:tcPr>
          <w:p w:rsidR="0035212F" w:rsidRPr="000910D1" w:rsidRDefault="0035212F" w:rsidP="002C67CC">
            <w:pPr>
              <w:pStyle w:val="ListParagraph"/>
              <w:numPr>
                <w:ilvl w:val="0"/>
                <w:numId w:val="8"/>
              </w:numPr>
              <w:spacing w:after="0"/>
              <w:cnfStyle w:val="000000100000" w:firstRow="0" w:lastRow="0" w:firstColumn="0" w:lastColumn="0" w:oddVBand="0" w:evenVBand="0" w:oddHBand="1" w:evenHBand="0" w:firstRowFirstColumn="0" w:firstRowLastColumn="0" w:lastRowFirstColumn="0" w:lastRowLastColumn="0"/>
              <w:rPr>
                <w:rFonts w:cs="Calibri"/>
                <w:sz w:val="28"/>
                <w:szCs w:val="28"/>
                <w:lang w:val="fr-CH"/>
              </w:rPr>
            </w:pPr>
            <w:r w:rsidRPr="000910D1">
              <w:rPr>
                <w:rFonts w:cs="Calibri"/>
                <w:sz w:val="28"/>
                <w:szCs w:val="28"/>
                <w:lang w:val="fr-CH"/>
              </w:rPr>
              <w:t>H.E. Dr. Matern Y.C. Lumbanga</w:t>
            </w:r>
          </w:p>
          <w:p w:rsidR="0035212F" w:rsidRPr="000910D1" w:rsidRDefault="0035212F" w:rsidP="002C67CC">
            <w:pPr>
              <w:pStyle w:val="ListParagraph"/>
              <w:numPr>
                <w:ilvl w:val="0"/>
                <w:numId w:val="8"/>
              </w:num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Lucas N. Saronga</w:t>
            </w:r>
          </w:p>
          <w:p w:rsidR="0035212F" w:rsidRPr="000910D1" w:rsidRDefault="0035212F" w:rsidP="002C67CC">
            <w:pPr>
              <w:pStyle w:val="ListParagraph"/>
              <w:numPr>
                <w:ilvl w:val="0"/>
                <w:numId w:val="8"/>
              </w:numPr>
              <w:spacing w:after="0"/>
              <w:cnfStyle w:val="000000100000" w:firstRow="0" w:lastRow="0" w:firstColumn="0" w:lastColumn="0" w:oddVBand="0" w:evenVBand="0" w:oddHBand="1" w:evenHBand="0" w:firstRowFirstColumn="0" w:firstRowLastColumn="0" w:lastRowFirstColumn="0" w:lastRowLastColumn="0"/>
              <w:rPr>
                <w:rFonts w:cs="Calibri"/>
                <w:sz w:val="28"/>
                <w:szCs w:val="28"/>
                <w:lang w:val="fr-CH"/>
              </w:rPr>
            </w:pPr>
            <w:r w:rsidRPr="000910D1">
              <w:rPr>
                <w:rFonts w:cs="Calibri"/>
                <w:sz w:val="28"/>
                <w:szCs w:val="28"/>
                <w:lang w:val="fr-CH"/>
              </w:rPr>
              <w:t>Ms Pilli Prisca Y. MUTANI</w:t>
            </w:r>
          </w:p>
        </w:tc>
        <w:tc>
          <w:tcPr>
            <w:tcW w:w="2880" w:type="dxa"/>
          </w:tcPr>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 xml:space="preserve">Ambassador </w:t>
            </w:r>
          </w:p>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M. Plenipotentiary</w:t>
            </w:r>
          </w:p>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M. Plenipotentiary</w:t>
            </w:r>
          </w:p>
        </w:tc>
      </w:tr>
      <w:tr w:rsidR="0035212F" w:rsidRPr="000910D1" w:rsidTr="00557108">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r w:rsidRPr="000910D1">
              <w:rPr>
                <w:rFonts w:cs="Calibri"/>
                <w:sz w:val="28"/>
                <w:szCs w:val="28"/>
              </w:rPr>
              <w:t>15</w:t>
            </w:r>
          </w:p>
        </w:tc>
        <w:tc>
          <w:tcPr>
            <w:tcW w:w="2250" w:type="dxa"/>
            <w:gridSpan w:val="2"/>
          </w:tcPr>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Zambia</w:t>
            </w:r>
          </w:p>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p>
        </w:tc>
        <w:tc>
          <w:tcPr>
            <w:tcW w:w="4140" w:type="dxa"/>
          </w:tcPr>
          <w:p w:rsidR="0035212F" w:rsidRPr="000910D1" w:rsidRDefault="0035212F" w:rsidP="002C67CC">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Ms C. Lishomwa</w:t>
            </w:r>
          </w:p>
          <w:p w:rsidR="0035212F" w:rsidRPr="000910D1" w:rsidRDefault="0035212F" w:rsidP="002C67CC">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Ms Lilian Bwalya</w:t>
            </w:r>
          </w:p>
        </w:tc>
        <w:tc>
          <w:tcPr>
            <w:tcW w:w="2880" w:type="dxa"/>
          </w:tcPr>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D. Perm Rep</w:t>
            </w:r>
          </w:p>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1st  Sec for Trade</w:t>
            </w:r>
          </w:p>
        </w:tc>
      </w:tr>
      <w:tr w:rsidR="0035212F" w:rsidRPr="000910D1" w:rsidTr="00557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r w:rsidRPr="000910D1">
              <w:rPr>
                <w:rFonts w:cs="Calibri"/>
                <w:sz w:val="28"/>
                <w:szCs w:val="28"/>
              </w:rPr>
              <w:t>16</w:t>
            </w:r>
          </w:p>
        </w:tc>
        <w:tc>
          <w:tcPr>
            <w:tcW w:w="2250" w:type="dxa"/>
            <w:gridSpan w:val="2"/>
          </w:tcPr>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Zimbabwe</w:t>
            </w:r>
          </w:p>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p>
        </w:tc>
        <w:tc>
          <w:tcPr>
            <w:tcW w:w="4140" w:type="dxa"/>
          </w:tcPr>
          <w:p w:rsidR="0035212F" w:rsidRPr="000910D1" w:rsidRDefault="0035212F" w:rsidP="002C67CC">
            <w:pPr>
              <w:pStyle w:val="ListParagraph"/>
              <w:numPr>
                <w:ilvl w:val="0"/>
                <w:numId w:val="8"/>
              </w:num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H.E.  Mr J. Manzou</w:t>
            </w:r>
          </w:p>
          <w:p w:rsidR="0035212F" w:rsidRPr="000910D1" w:rsidRDefault="0035212F" w:rsidP="002C67CC">
            <w:pPr>
              <w:pStyle w:val="ListParagraph"/>
              <w:numPr>
                <w:ilvl w:val="0"/>
                <w:numId w:val="8"/>
              </w:num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H.E. Mr Sengwe</w:t>
            </w:r>
          </w:p>
          <w:p w:rsidR="0035212F" w:rsidRPr="000910D1" w:rsidRDefault="0035212F" w:rsidP="002C67CC">
            <w:pPr>
              <w:pStyle w:val="ListParagraph"/>
              <w:numPr>
                <w:ilvl w:val="0"/>
                <w:numId w:val="8"/>
              </w:num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Mrs  R. Faranisi</w:t>
            </w:r>
          </w:p>
        </w:tc>
        <w:tc>
          <w:tcPr>
            <w:tcW w:w="2880" w:type="dxa"/>
          </w:tcPr>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Ambassador</w:t>
            </w:r>
          </w:p>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M. Plenipotentiary</w:t>
            </w:r>
          </w:p>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Snr Trade  Officer</w:t>
            </w:r>
          </w:p>
        </w:tc>
      </w:tr>
      <w:tr w:rsidR="0035212F" w:rsidRPr="000910D1" w:rsidTr="00557108">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p>
        </w:tc>
        <w:tc>
          <w:tcPr>
            <w:tcW w:w="9270" w:type="dxa"/>
            <w:gridSpan w:val="4"/>
          </w:tcPr>
          <w:p w:rsidR="0035212F" w:rsidRPr="000910D1" w:rsidRDefault="0035212F" w:rsidP="002C67CC">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INTERNATIONAL ORGANISATIONS (Geneva Based)</w:t>
            </w:r>
          </w:p>
        </w:tc>
      </w:tr>
      <w:tr w:rsidR="0035212F" w:rsidRPr="000910D1" w:rsidTr="00557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r w:rsidRPr="000910D1">
              <w:rPr>
                <w:rFonts w:cs="Calibri"/>
                <w:sz w:val="28"/>
                <w:szCs w:val="28"/>
              </w:rPr>
              <w:t>17</w:t>
            </w:r>
          </w:p>
        </w:tc>
        <w:tc>
          <w:tcPr>
            <w:tcW w:w="2250" w:type="dxa"/>
            <w:gridSpan w:val="2"/>
          </w:tcPr>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South Centre</w:t>
            </w:r>
          </w:p>
        </w:tc>
        <w:tc>
          <w:tcPr>
            <w:tcW w:w="4140" w:type="dxa"/>
          </w:tcPr>
          <w:p w:rsidR="0035212F" w:rsidRDefault="0035212F" w:rsidP="002C67CC">
            <w:pPr>
              <w:pStyle w:val="ListParagraph"/>
              <w:numPr>
                <w:ilvl w:val="0"/>
                <w:numId w:val="8"/>
              </w:num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Peter Lunenborg</w:t>
            </w:r>
          </w:p>
          <w:p w:rsidR="003322E3" w:rsidRPr="000910D1" w:rsidRDefault="003322E3" w:rsidP="002C67CC">
            <w:pPr>
              <w:pStyle w:val="ListParagraph"/>
              <w:numPr>
                <w:ilvl w:val="0"/>
                <w:numId w:val="8"/>
              </w:num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Offah Obale</w:t>
            </w:r>
          </w:p>
        </w:tc>
        <w:tc>
          <w:tcPr>
            <w:tcW w:w="2880" w:type="dxa"/>
          </w:tcPr>
          <w:p w:rsidR="0035212F"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Researcher</w:t>
            </w:r>
          </w:p>
          <w:p w:rsidR="003322E3" w:rsidRPr="000910D1" w:rsidRDefault="003322E3"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Prog officer</w:t>
            </w:r>
          </w:p>
        </w:tc>
      </w:tr>
      <w:tr w:rsidR="0035212F" w:rsidRPr="000910D1" w:rsidTr="00557108">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r w:rsidRPr="000910D1">
              <w:rPr>
                <w:rFonts w:cs="Calibri"/>
                <w:sz w:val="28"/>
                <w:szCs w:val="28"/>
              </w:rPr>
              <w:t>18</w:t>
            </w:r>
          </w:p>
        </w:tc>
        <w:tc>
          <w:tcPr>
            <w:tcW w:w="2250" w:type="dxa"/>
            <w:gridSpan w:val="2"/>
          </w:tcPr>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WTO</w:t>
            </w:r>
          </w:p>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p>
        </w:tc>
        <w:tc>
          <w:tcPr>
            <w:tcW w:w="4140" w:type="dxa"/>
          </w:tcPr>
          <w:p w:rsidR="0035212F" w:rsidRPr="000910D1" w:rsidRDefault="0035212F" w:rsidP="002C67CC">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Faustin Mukela Luanga</w:t>
            </w:r>
          </w:p>
          <w:p w:rsidR="0035212F" w:rsidRPr="000910D1" w:rsidRDefault="0035212F" w:rsidP="002C67CC">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Willie Chatsika</w:t>
            </w:r>
          </w:p>
        </w:tc>
        <w:tc>
          <w:tcPr>
            <w:tcW w:w="2880" w:type="dxa"/>
          </w:tcPr>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 xml:space="preserve">Counsellor </w:t>
            </w:r>
          </w:p>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 xml:space="preserve">Counsellor </w:t>
            </w:r>
          </w:p>
        </w:tc>
      </w:tr>
      <w:tr w:rsidR="0035212F" w:rsidRPr="000910D1" w:rsidTr="00557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r w:rsidRPr="000910D1">
              <w:rPr>
                <w:rFonts w:cs="Calibri"/>
                <w:sz w:val="28"/>
                <w:szCs w:val="28"/>
              </w:rPr>
              <w:t>19</w:t>
            </w:r>
          </w:p>
        </w:tc>
        <w:tc>
          <w:tcPr>
            <w:tcW w:w="2250" w:type="dxa"/>
            <w:gridSpan w:val="2"/>
          </w:tcPr>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WIPO</w:t>
            </w:r>
          </w:p>
        </w:tc>
        <w:tc>
          <w:tcPr>
            <w:tcW w:w="4140" w:type="dxa"/>
          </w:tcPr>
          <w:p w:rsidR="0035212F" w:rsidRPr="00850738" w:rsidRDefault="0035212F" w:rsidP="002C67CC">
            <w:pPr>
              <w:pStyle w:val="ListParagraph"/>
              <w:numPr>
                <w:ilvl w:val="0"/>
                <w:numId w:val="8"/>
              </w:num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Herman NTCHATCHO</w:t>
            </w:r>
          </w:p>
        </w:tc>
        <w:tc>
          <w:tcPr>
            <w:tcW w:w="2880" w:type="dxa"/>
          </w:tcPr>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Senior Director</w:t>
            </w:r>
          </w:p>
        </w:tc>
      </w:tr>
      <w:tr w:rsidR="0035212F" w:rsidRPr="000910D1" w:rsidTr="00557108">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5212F" w:rsidP="0035212F">
            <w:pPr>
              <w:spacing w:after="0"/>
              <w:rPr>
                <w:rFonts w:cs="Calibri"/>
                <w:sz w:val="28"/>
                <w:szCs w:val="28"/>
              </w:rPr>
            </w:pPr>
            <w:r w:rsidRPr="000910D1">
              <w:rPr>
                <w:rFonts w:cs="Calibri"/>
                <w:sz w:val="28"/>
                <w:szCs w:val="28"/>
              </w:rPr>
              <w:t>20</w:t>
            </w:r>
          </w:p>
        </w:tc>
        <w:tc>
          <w:tcPr>
            <w:tcW w:w="2250" w:type="dxa"/>
            <w:gridSpan w:val="2"/>
          </w:tcPr>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UNCTAD</w:t>
            </w:r>
          </w:p>
        </w:tc>
        <w:tc>
          <w:tcPr>
            <w:tcW w:w="4140" w:type="dxa"/>
          </w:tcPr>
          <w:p w:rsidR="0035212F" w:rsidRPr="000910D1" w:rsidRDefault="0035212F" w:rsidP="002C67CC">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 xml:space="preserve">Bonapas ONGUGLO Martine JULSAINT KIDANE </w:t>
            </w:r>
          </w:p>
          <w:p w:rsidR="0035212F" w:rsidRPr="000910D1" w:rsidRDefault="0035212F" w:rsidP="002C67CC">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Edward Chisanga</w:t>
            </w:r>
          </w:p>
        </w:tc>
        <w:tc>
          <w:tcPr>
            <w:tcW w:w="2880" w:type="dxa"/>
          </w:tcPr>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Snr Eco.  Aff. Officer</w:t>
            </w:r>
          </w:p>
          <w:p w:rsidR="0035212F" w:rsidRPr="000910D1" w:rsidRDefault="0035212F" w:rsidP="0035212F">
            <w:pPr>
              <w:spacing w:after="0"/>
              <w:cnfStyle w:val="000000000000" w:firstRow="0" w:lastRow="0" w:firstColumn="0" w:lastColumn="0" w:oddVBand="0" w:evenVBand="0" w:oddHBand="0" w:evenHBand="0" w:firstRowFirstColumn="0" w:firstRowLastColumn="0" w:lastRowFirstColumn="0" w:lastRowLastColumn="0"/>
              <w:rPr>
                <w:rFonts w:cs="Calibri"/>
                <w:sz w:val="28"/>
                <w:szCs w:val="28"/>
              </w:rPr>
            </w:pPr>
            <w:r w:rsidRPr="000910D1">
              <w:rPr>
                <w:rFonts w:cs="Calibri"/>
                <w:sz w:val="28"/>
                <w:szCs w:val="28"/>
              </w:rPr>
              <w:t xml:space="preserve">Eco. Affairs. Officer </w:t>
            </w:r>
          </w:p>
        </w:tc>
      </w:tr>
      <w:tr w:rsidR="0035212F" w:rsidRPr="000910D1" w:rsidTr="00557108">
        <w:trPr>
          <w:cnfStyle w:val="000000100000" w:firstRow="0" w:lastRow="0" w:firstColumn="0" w:lastColumn="0" w:oddVBand="0" w:evenVBand="0" w:oddHBand="1" w:evenHBand="0" w:firstRowFirstColumn="0" w:firstRowLastColumn="0" w:lastRowFirstColumn="0" w:lastRowLastColumn="0"/>
          <w:trHeight w:val="1718"/>
        </w:trPr>
        <w:tc>
          <w:tcPr>
            <w:cnfStyle w:val="001000000000" w:firstRow="0" w:lastRow="0" w:firstColumn="1" w:lastColumn="0" w:oddVBand="0" w:evenVBand="0" w:oddHBand="0" w:evenHBand="0" w:firstRowFirstColumn="0" w:firstRowLastColumn="0" w:lastRowFirstColumn="0" w:lastRowLastColumn="0"/>
            <w:tcW w:w="648" w:type="dxa"/>
          </w:tcPr>
          <w:p w:rsidR="0035212F" w:rsidRPr="000910D1" w:rsidRDefault="003C7841" w:rsidP="0035212F">
            <w:pPr>
              <w:spacing w:after="0"/>
              <w:rPr>
                <w:rFonts w:cs="Calibri"/>
                <w:sz w:val="28"/>
                <w:szCs w:val="28"/>
              </w:rPr>
            </w:pPr>
            <w:r>
              <w:rPr>
                <w:rFonts w:cs="Calibri"/>
                <w:sz w:val="28"/>
                <w:szCs w:val="28"/>
              </w:rPr>
              <w:t>21</w:t>
            </w:r>
          </w:p>
          <w:p w:rsidR="0035212F" w:rsidRPr="000910D1" w:rsidRDefault="0035212F" w:rsidP="0035212F">
            <w:pPr>
              <w:spacing w:after="0"/>
              <w:rPr>
                <w:rFonts w:cs="Calibri"/>
                <w:sz w:val="28"/>
                <w:szCs w:val="28"/>
              </w:rPr>
            </w:pPr>
          </w:p>
          <w:p w:rsidR="0035212F" w:rsidRPr="000910D1" w:rsidRDefault="0035212F" w:rsidP="0035212F">
            <w:pPr>
              <w:spacing w:after="0"/>
              <w:rPr>
                <w:rFonts w:cs="Calibri"/>
                <w:sz w:val="28"/>
                <w:szCs w:val="28"/>
              </w:rPr>
            </w:pPr>
          </w:p>
          <w:p w:rsidR="0035212F" w:rsidRPr="000910D1" w:rsidRDefault="0035212F" w:rsidP="0035212F">
            <w:pPr>
              <w:spacing w:after="0"/>
              <w:rPr>
                <w:rFonts w:cs="Calibri"/>
                <w:sz w:val="28"/>
                <w:szCs w:val="28"/>
              </w:rPr>
            </w:pPr>
          </w:p>
        </w:tc>
        <w:tc>
          <w:tcPr>
            <w:tcW w:w="1980" w:type="dxa"/>
          </w:tcPr>
          <w:p w:rsidR="003C7841" w:rsidRPr="000910D1" w:rsidRDefault="003C7841" w:rsidP="003C7841">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SADC Secretariat</w:t>
            </w:r>
          </w:p>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p>
        </w:tc>
        <w:tc>
          <w:tcPr>
            <w:tcW w:w="4410" w:type="dxa"/>
            <w:gridSpan w:val="2"/>
          </w:tcPr>
          <w:p w:rsidR="0035212F" w:rsidRPr="000910D1" w:rsidRDefault="0035212F" w:rsidP="002C67CC">
            <w:pPr>
              <w:pStyle w:val="ListParagraph"/>
              <w:numPr>
                <w:ilvl w:val="0"/>
                <w:numId w:val="9"/>
              </w:num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Mr A. Ndabeni</w:t>
            </w:r>
          </w:p>
          <w:p w:rsidR="0035212F" w:rsidRPr="000910D1" w:rsidRDefault="0035212F" w:rsidP="002C67CC">
            <w:pPr>
              <w:pStyle w:val="ListParagraph"/>
              <w:numPr>
                <w:ilvl w:val="0"/>
                <w:numId w:val="9"/>
              </w:num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Mr J. Mtetwa</w:t>
            </w:r>
          </w:p>
          <w:p w:rsidR="0035212F" w:rsidRPr="000910D1" w:rsidRDefault="0035212F" w:rsidP="002C67CC">
            <w:pPr>
              <w:pStyle w:val="ListParagraph"/>
              <w:numPr>
                <w:ilvl w:val="0"/>
                <w:numId w:val="9"/>
              </w:num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Dr Elsie Meintijies</w:t>
            </w:r>
          </w:p>
          <w:p w:rsidR="0035212F" w:rsidRPr="000910D1" w:rsidRDefault="0035212F" w:rsidP="002C67CC">
            <w:pPr>
              <w:pStyle w:val="ListParagraph"/>
              <w:numPr>
                <w:ilvl w:val="0"/>
                <w:numId w:val="9"/>
              </w:num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O Chinyamakobvo</w:t>
            </w:r>
          </w:p>
        </w:tc>
        <w:tc>
          <w:tcPr>
            <w:tcW w:w="2880" w:type="dxa"/>
          </w:tcPr>
          <w:p w:rsidR="0035212F" w:rsidRPr="000910D1" w:rsidRDefault="0035212F" w:rsidP="0035212F">
            <w:pPr>
              <w:spacing w:after="0"/>
              <w:cnfStyle w:val="000000100000" w:firstRow="0" w:lastRow="0" w:firstColumn="0" w:lastColumn="0" w:oddVBand="0" w:evenVBand="0" w:oddHBand="1" w:evenHBand="0" w:firstRowFirstColumn="0" w:firstRowLastColumn="0" w:lastRowFirstColumn="0" w:lastRowLastColumn="0"/>
              <w:rPr>
                <w:rFonts w:cs="Calibri"/>
                <w:sz w:val="28"/>
                <w:szCs w:val="28"/>
              </w:rPr>
            </w:pPr>
            <w:r w:rsidRPr="000910D1">
              <w:rPr>
                <w:rFonts w:cs="Calibri"/>
                <w:sz w:val="28"/>
                <w:szCs w:val="28"/>
              </w:rPr>
              <w:t>Snr. Prog. Officer</w:t>
            </w:r>
          </w:p>
        </w:tc>
      </w:tr>
    </w:tbl>
    <w:p w:rsidR="0035212F" w:rsidRPr="000910D1" w:rsidRDefault="0035212F" w:rsidP="0035212F">
      <w:pPr>
        <w:tabs>
          <w:tab w:val="left" w:pos="3825"/>
        </w:tabs>
        <w:spacing w:after="0"/>
        <w:rPr>
          <w:rFonts w:cs="Calibri"/>
          <w:sz w:val="28"/>
          <w:szCs w:val="28"/>
        </w:rPr>
      </w:pPr>
    </w:p>
    <w:p w:rsidR="0035212F" w:rsidRPr="000910D1" w:rsidRDefault="0035212F" w:rsidP="0035212F">
      <w:pPr>
        <w:pStyle w:val="ListParagraph"/>
        <w:jc w:val="both"/>
        <w:rPr>
          <w:rFonts w:cs="Calibri"/>
          <w:sz w:val="28"/>
          <w:szCs w:val="28"/>
        </w:rPr>
      </w:pPr>
    </w:p>
    <w:p w:rsidR="0035212F" w:rsidRPr="000910D1" w:rsidRDefault="0035212F">
      <w:pPr>
        <w:spacing w:after="0" w:line="240" w:lineRule="auto"/>
        <w:rPr>
          <w:rFonts w:cs="Calibri"/>
          <w:sz w:val="28"/>
          <w:szCs w:val="28"/>
        </w:rPr>
      </w:pPr>
      <w:r w:rsidRPr="000910D1">
        <w:rPr>
          <w:rFonts w:cs="Calibri"/>
          <w:sz w:val="28"/>
          <w:szCs w:val="28"/>
        </w:rPr>
        <w:br w:type="page"/>
      </w:r>
    </w:p>
    <w:p w:rsidR="004504DE" w:rsidRPr="000910D1" w:rsidRDefault="004504DE" w:rsidP="0035212F">
      <w:pPr>
        <w:pStyle w:val="ListParagraph"/>
        <w:jc w:val="both"/>
        <w:rPr>
          <w:rFonts w:cs="Calibri"/>
          <w:sz w:val="28"/>
          <w:szCs w:val="28"/>
        </w:rPr>
      </w:pPr>
    </w:p>
    <w:p w:rsidR="00541A73" w:rsidRPr="00FE6716" w:rsidRDefault="00FE6716" w:rsidP="00273990">
      <w:pPr>
        <w:pStyle w:val="Heading2"/>
        <w:pBdr>
          <w:top w:val="single" w:sz="4" w:space="1" w:color="auto"/>
          <w:left w:val="single" w:sz="4" w:space="4" w:color="auto"/>
          <w:bottom w:val="single" w:sz="4" w:space="1" w:color="auto"/>
          <w:right w:val="single" w:sz="4" w:space="4" w:color="auto"/>
        </w:pBdr>
        <w:shd w:val="clear" w:color="auto" w:fill="DAEEF3" w:themeFill="accent5" w:themeFillTint="33"/>
        <w:rPr>
          <w:rFonts w:ascii="Calibri" w:hAnsi="Calibri" w:cs="Calibri"/>
          <w:sz w:val="28"/>
          <w:szCs w:val="28"/>
        </w:rPr>
      </w:pPr>
      <w:bookmarkStart w:id="24" w:name="_Toc323413426"/>
      <w:r w:rsidRPr="00FE6716">
        <w:rPr>
          <w:rFonts w:ascii="Calibri" w:hAnsi="Calibri" w:cs="Calibri"/>
          <w:b w:val="0"/>
          <w:sz w:val="28"/>
          <w:szCs w:val="28"/>
        </w:rPr>
        <w:t>ANNEX C - WORK PROGRAMME FOR WORKSHOP ON ENHANCING THE PARTICIPATION OF SADC MEMBER STATES IN REGIONAL AND MULTILATERAL TRADE NEGOTIATIONS</w:t>
      </w:r>
      <w:bookmarkEnd w:id="24"/>
    </w:p>
    <w:p w:rsidR="00541A73" w:rsidRPr="000910D1" w:rsidRDefault="00541A73" w:rsidP="00541A73">
      <w:pPr>
        <w:spacing w:after="0"/>
        <w:jc w:val="center"/>
        <w:rPr>
          <w:rFonts w:cs="Calibri"/>
          <w:b/>
          <w:sz w:val="28"/>
          <w:szCs w:val="28"/>
        </w:rPr>
      </w:pPr>
    </w:p>
    <w:p w:rsidR="00541A73" w:rsidRPr="000910D1" w:rsidRDefault="00541A73" w:rsidP="00541A73">
      <w:pPr>
        <w:spacing w:after="0"/>
        <w:jc w:val="center"/>
        <w:rPr>
          <w:rFonts w:cs="Calibri"/>
          <w:b/>
          <w:sz w:val="28"/>
          <w:szCs w:val="28"/>
        </w:rPr>
      </w:pPr>
    </w:p>
    <w:p w:rsidR="00541A73" w:rsidRPr="000910D1" w:rsidRDefault="00541A73" w:rsidP="00541A73">
      <w:pPr>
        <w:spacing w:after="0"/>
        <w:jc w:val="center"/>
        <w:rPr>
          <w:rFonts w:cs="Calibri"/>
          <w:b/>
          <w:sz w:val="28"/>
          <w:szCs w:val="28"/>
        </w:rPr>
      </w:pPr>
      <w:r w:rsidRPr="000910D1">
        <w:rPr>
          <w:rFonts w:cs="Calibri"/>
          <w:b/>
          <w:sz w:val="28"/>
          <w:szCs w:val="28"/>
        </w:rPr>
        <w:t>27-29 March 2012</w:t>
      </w:r>
    </w:p>
    <w:p w:rsidR="00541A73" w:rsidRPr="000910D1" w:rsidRDefault="00541A73" w:rsidP="00541A73">
      <w:pPr>
        <w:spacing w:after="0"/>
        <w:jc w:val="center"/>
        <w:rPr>
          <w:rFonts w:cs="Calibri"/>
          <w:b/>
          <w:sz w:val="28"/>
          <w:szCs w:val="28"/>
        </w:rPr>
      </w:pPr>
    </w:p>
    <w:p w:rsidR="00541A73" w:rsidRPr="000910D1" w:rsidRDefault="00541A73" w:rsidP="00541A73">
      <w:pPr>
        <w:spacing w:after="0"/>
        <w:jc w:val="center"/>
        <w:rPr>
          <w:rFonts w:cs="Calibri"/>
          <w:b/>
          <w:sz w:val="28"/>
          <w:szCs w:val="28"/>
        </w:rPr>
      </w:pPr>
    </w:p>
    <w:p w:rsidR="00541A73" w:rsidRPr="000910D1" w:rsidRDefault="00541A73" w:rsidP="00541A73">
      <w:pPr>
        <w:spacing w:after="0"/>
        <w:jc w:val="center"/>
        <w:rPr>
          <w:rFonts w:cs="Calibri"/>
          <w:b/>
          <w:sz w:val="28"/>
          <w:szCs w:val="28"/>
        </w:rPr>
      </w:pPr>
      <w:r w:rsidRPr="000910D1">
        <w:rPr>
          <w:rFonts w:cs="Calibri"/>
          <w:b/>
          <w:sz w:val="28"/>
          <w:szCs w:val="28"/>
        </w:rPr>
        <w:t>BIRCHWOOD HOTEL &amp; OR TAMBO CONFERENCE CENTRE</w:t>
      </w:r>
    </w:p>
    <w:p w:rsidR="00541A73" w:rsidRPr="000910D1" w:rsidRDefault="00541A73" w:rsidP="00541A73">
      <w:pPr>
        <w:spacing w:after="0"/>
        <w:jc w:val="center"/>
        <w:rPr>
          <w:rFonts w:cs="Calibri"/>
          <w:b/>
          <w:sz w:val="28"/>
          <w:szCs w:val="28"/>
        </w:rPr>
      </w:pPr>
    </w:p>
    <w:p w:rsidR="00541A73" w:rsidRPr="000910D1" w:rsidRDefault="00541A73" w:rsidP="00541A73">
      <w:pPr>
        <w:spacing w:after="0"/>
        <w:jc w:val="center"/>
        <w:rPr>
          <w:rFonts w:cs="Calibri"/>
          <w:b/>
          <w:sz w:val="28"/>
          <w:szCs w:val="28"/>
        </w:rPr>
      </w:pPr>
      <w:r w:rsidRPr="000910D1">
        <w:rPr>
          <w:rFonts w:cs="Calibri"/>
          <w:b/>
          <w:sz w:val="28"/>
          <w:szCs w:val="28"/>
        </w:rPr>
        <w:t>JOHANNESBURG, SOUTH AFRICA</w:t>
      </w:r>
    </w:p>
    <w:p w:rsidR="00541A73" w:rsidRPr="000910D1" w:rsidRDefault="00541A73" w:rsidP="00541A73">
      <w:pPr>
        <w:spacing w:after="0"/>
        <w:rPr>
          <w:rFonts w:cs="Calibri"/>
          <w:sz w:val="28"/>
          <w:szCs w:val="28"/>
        </w:rPr>
      </w:pPr>
    </w:p>
    <w:p w:rsidR="00541A73" w:rsidRPr="000910D1" w:rsidRDefault="00541A73" w:rsidP="00541A73">
      <w:pPr>
        <w:spacing w:after="0"/>
        <w:rPr>
          <w:rFonts w:cs="Calibri"/>
          <w:sz w:val="28"/>
          <w:szCs w:val="28"/>
        </w:rPr>
      </w:pPr>
    </w:p>
    <w:p w:rsidR="00541A73" w:rsidRPr="000910D1" w:rsidRDefault="00541A73" w:rsidP="00541A73">
      <w:pPr>
        <w:spacing w:after="0"/>
        <w:rPr>
          <w:rFonts w:cs="Calibri"/>
          <w:sz w:val="28"/>
          <w:szCs w:val="28"/>
        </w:rPr>
      </w:pPr>
    </w:p>
    <w:p w:rsidR="00541A73" w:rsidRPr="000910D1" w:rsidRDefault="00541A73" w:rsidP="00541A73">
      <w:pPr>
        <w:jc w:val="both"/>
        <w:rPr>
          <w:rFonts w:cs="Calibri"/>
          <w:b/>
          <w:sz w:val="28"/>
          <w:szCs w:val="28"/>
          <w:u w:val="single"/>
        </w:rPr>
      </w:pPr>
      <w:r w:rsidRPr="000910D1">
        <w:rPr>
          <w:rFonts w:cs="Calibri"/>
          <w:b/>
          <w:sz w:val="28"/>
          <w:szCs w:val="28"/>
          <w:u w:val="single"/>
        </w:rPr>
        <w:t>EXECUTIVE SUMMARY</w:t>
      </w:r>
    </w:p>
    <w:p w:rsidR="00541A73" w:rsidRPr="000910D1" w:rsidRDefault="00541A73" w:rsidP="00541A73">
      <w:pPr>
        <w:jc w:val="both"/>
        <w:rPr>
          <w:rFonts w:cs="Calibri"/>
          <w:i/>
          <w:sz w:val="28"/>
          <w:szCs w:val="28"/>
        </w:rPr>
      </w:pPr>
      <w:r w:rsidRPr="000910D1">
        <w:rPr>
          <w:rFonts w:cs="Calibri"/>
          <w:sz w:val="28"/>
          <w:szCs w:val="28"/>
        </w:rPr>
        <w:t>The workshop on “</w:t>
      </w:r>
      <w:r w:rsidRPr="000910D1">
        <w:rPr>
          <w:rFonts w:cs="Calibri"/>
          <w:b/>
          <w:i/>
          <w:sz w:val="28"/>
          <w:szCs w:val="28"/>
        </w:rPr>
        <w:t>Enhancing the Participation of SADC Member States in Regional and Multilateral Trade Negotiations</w:t>
      </w:r>
      <w:r w:rsidRPr="000910D1">
        <w:rPr>
          <w:rFonts w:cs="Calibri"/>
          <w:sz w:val="28"/>
          <w:szCs w:val="28"/>
        </w:rPr>
        <w:t xml:space="preserve">” is being organized by the SADC Secretariat in cooperation with Trades Centre in Harare with financial support from the </w:t>
      </w:r>
      <w:smartTag w:uri="urn:schemas-microsoft-com:office:smarttags" w:element="stockticker">
        <w:r w:rsidRPr="000910D1">
          <w:rPr>
            <w:rFonts w:cs="Calibri"/>
            <w:sz w:val="28"/>
            <w:szCs w:val="28"/>
          </w:rPr>
          <w:t>ACP</w:t>
        </w:r>
      </w:smartTag>
      <w:r w:rsidRPr="000910D1">
        <w:rPr>
          <w:rFonts w:cs="Calibri"/>
          <w:sz w:val="28"/>
          <w:szCs w:val="28"/>
        </w:rPr>
        <w:t xml:space="preserve"> MTS (Multilateral Trading System) Programme under </w:t>
      </w:r>
      <w:r w:rsidRPr="000910D1">
        <w:rPr>
          <w:rFonts w:cs="Calibri"/>
          <w:i/>
          <w:sz w:val="28"/>
          <w:szCs w:val="28"/>
        </w:rPr>
        <w:t xml:space="preserve">Project 9 </w:t>
      </w:r>
      <w:smartTag w:uri="urn:schemas-microsoft-com:office:smarttags" w:element="stockticker">
        <w:r w:rsidRPr="000910D1">
          <w:rPr>
            <w:rFonts w:cs="Calibri"/>
            <w:i/>
            <w:sz w:val="28"/>
            <w:szCs w:val="28"/>
          </w:rPr>
          <w:t>ACP</w:t>
        </w:r>
      </w:smartTag>
      <w:r w:rsidRPr="000910D1">
        <w:rPr>
          <w:rFonts w:cs="Calibri"/>
          <w:i/>
          <w:sz w:val="28"/>
          <w:szCs w:val="28"/>
        </w:rPr>
        <w:t xml:space="preserve"> RPR 140 – 043/11</w:t>
      </w:r>
      <w:r w:rsidRPr="000910D1">
        <w:rPr>
          <w:rFonts w:cs="Calibri"/>
          <w:sz w:val="28"/>
          <w:szCs w:val="28"/>
        </w:rPr>
        <w:t xml:space="preserve"> and the Commonwealth Hub and Spokes Project, who are funding the participation of Geneva-based delegates. Senior policy makers, both capital and Geneva-based, from f</w:t>
      </w:r>
      <w:r w:rsidR="00E9138C" w:rsidRPr="000910D1">
        <w:rPr>
          <w:rFonts w:cs="Calibri"/>
          <w:sz w:val="28"/>
          <w:szCs w:val="28"/>
        </w:rPr>
        <w:t>ifteen</w:t>
      </w:r>
      <w:r w:rsidRPr="000910D1">
        <w:rPr>
          <w:rFonts w:cs="Calibri"/>
          <w:sz w:val="28"/>
          <w:szCs w:val="28"/>
        </w:rPr>
        <w:t xml:space="preserve"> SADC member States, are attending the workshop. Representatives from the SADC, ACP, SACU, UNCTAD and the WTO Secretariats will also attend.  </w:t>
      </w:r>
      <w:r w:rsidRPr="000910D1">
        <w:rPr>
          <w:rFonts w:cs="Calibri"/>
          <w:i/>
          <w:sz w:val="28"/>
          <w:szCs w:val="28"/>
        </w:rPr>
        <w:t xml:space="preserve"> </w:t>
      </w:r>
    </w:p>
    <w:p w:rsidR="00541A73" w:rsidRPr="000910D1" w:rsidRDefault="00541A73" w:rsidP="00541A73">
      <w:pPr>
        <w:jc w:val="both"/>
        <w:rPr>
          <w:rFonts w:cs="Calibri"/>
          <w:sz w:val="28"/>
          <w:szCs w:val="28"/>
        </w:rPr>
      </w:pPr>
      <w:r w:rsidRPr="000910D1">
        <w:rPr>
          <w:rFonts w:cs="Calibri"/>
          <w:sz w:val="28"/>
          <w:szCs w:val="28"/>
        </w:rPr>
        <w:t>The main objectives of the workshop are:</w:t>
      </w:r>
    </w:p>
    <w:p w:rsidR="00541A73" w:rsidRPr="000910D1" w:rsidRDefault="00541A73" w:rsidP="002C67CC">
      <w:pPr>
        <w:pStyle w:val="ListParagraph"/>
        <w:numPr>
          <w:ilvl w:val="0"/>
          <w:numId w:val="14"/>
        </w:numPr>
        <w:spacing w:after="120" w:line="240" w:lineRule="auto"/>
        <w:ind w:hanging="634"/>
        <w:contextualSpacing w:val="0"/>
        <w:jc w:val="both"/>
        <w:rPr>
          <w:rFonts w:cs="Calibri"/>
          <w:sz w:val="28"/>
          <w:szCs w:val="28"/>
        </w:rPr>
      </w:pPr>
      <w:r w:rsidRPr="000910D1">
        <w:rPr>
          <w:rFonts w:cs="Calibri"/>
          <w:sz w:val="28"/>
          <w:szCs w:val="28"/>
        </w:rPr>
        <w:t xml:space="preserve">to enhance the effective participation of SADC Member States in Regional and  Multilateral Trade Negotiations </w:t>
      </w:r>
    </w:p>
    <w:p w:rsidR="00541A73" w:rsidRPr="000910D1" w:rsidRDefault="00541A73" w:rsidP="002C67CC">
      <w:pPr>
        <w:pStyle w:val="ListParagraph"/>
        <w:numPr>
          <w:ilvl w:val="0"/>
          <w:numId w:val="14"/>
        </w:numPr>
        <w:spacing w:after="120" w:line="240" w:lineRule="auto"/>
        <w:ind w:hanging="634"/>
        <w:contextualSpacing w:val="0"/>
        <w:jc w:val="both"/>
        <w:rPr>
          <w:rFonts w:cs="Calibri"/>
          <w:i/>
          <w:sz w:val="28"/>
          <w:szCs w:val="28"/>
        </w:rPr>
      </w:pPr>
      <w:r w:rsidRPr="000910D1">
        <w:rPr>
          <w:rFonts w:cs="Calibri"/>
          <w:sz w:val="28"/>
          <w:szCs w:val="28"/>
        </w:rPr>
        <w:lastRenderedPageBreak/>
        <w:t xml:space="preserve">Identify issues of common interest for SADC Member States and  explore better coordination at national and regional level </w:t>
      </w:r>
    </w:p>
    <w:p w:rsidR="00541A73" w:rsidRPr="000910D1" w:rsidRDefault="00541A73" w:rsidP="002C67CC">
      <w:pPr>
        <w:pStyle w:val="ListParagraph"/>
        <w:keepNext/>
        <w:keepLines/>
        <w:numPr>
          <w:ilvl w:val="0"/>
          <w:numId w:val="14"/>
        </w:numPr>
        <w:spacing w:after="120" w:line="240" w:lineRule="auto"/>
        <w:ind w:hanging="634"/>
        <w:contextualSpacing w:val="0"/>
        <w:jc w:val="both"/>
        <w:rPr>
          <w:rFonts w:cs="Calibri"/>
          <w:sz w:val="28"/>
          <w:szCs w:val="28"/>
        </w:rPr>
      </w:pPr>
      <w:r w:rsidRPr="000910D1">
        <w:rPr>
          <w:rFonts w:cs="Calibri"/>
          <w:sz w:val="28"/>
          <w:szCs w:val="28"/>
        </w:rPr>
        <w:t>Enhance effective  communications between SADC Secretariat, Geneva, Brussels and capital-based officials on WTO issues</w:t>
      </w:r>
    </w:p>
    <w:p w:rsidR="00541A73" w:rsidRPr="000910D1" w:rsidRDefault="00541A73" w:rsidP="002C67CC">
      <w:pPr>
        <w:pStyle w:val="ListParagraph"/>
        <w:keepNext/>
        <w:keepLines/>
        <w:numPr>
          <w:ilvl w:val="0"/>
          <w:numId w:val="14"/>
        </w:numPr>
        <w:spacing w:after="120" w:line="240" w:lineRule="auto"/>
        <w:ind w:hanging="634"/>
        <w:contextualSpacing w:val="0"/>
        <w:jc w:val="both"/>
        <w:rPr>
          <w:rFonts w:cs="Calibri"/>
          <w:sz w:val="28"/>
          <w:szCs w:val="28"/>
        </w:rPr>
      </w:pPr>
      <w:r w:rsidRPr="000910D1">
        <w:rPr>
          <w:rFonts w:cs="Calibri"/>
          <w:sz w:val="28"/>
          <w:szCs w:val="28"/>
        </w:rPr>
        <w:t xml:space="preserve">Better understanding of the multilateral trading system and its implications to the SADC members States </w:t>
      </w:r>
    </w:p>
    <w:p w:rsidR="00541A73" w:rsidRPr="000910D1" w:rsidRDefault="00541A73" w:rsidP="002C67CC">
      <w:pPr>
        <w:pStyle w:val="ListParagraph"/>
        <w:keepNext/>
        <w:keepLines/>
        <w:numPr>
          <w:ilvl w:val="0"/>
          <w:numId w:val="14"/>
        </w:numPr>
        <w:spacing w:after="120" w:line="240" w:lineRule="auto"/>
        <w:ind w:hanging="634"/>
        <w:contextualSpacing w:val="0"/>
        <w:jc w:val="both"/>
        <w:rPr>
          <w:rFonts w:cs="Calibri"/>
          <w:sz w:val="28"/>
          <w:szCs w:val="28"/>
        </w:rPr>
      </w:pPr>
      <w:r w:rsidRPr="000910D1">
        <w:rPr>
          <w:rFonts w:cs="Calibri"/>
          <w:sz w:val="28"/>
          <w:szCs w:val="28"/>
        </w:rPr>
        <w:t>Improved capacity of the SADC Member States to derive benefits from the market opening opportunities at multilateral level</w:t>
      </w:r>
    </w:p>
    <w:p w:rsidR="00541A73" w:rsidRPr="000910D1" w:rsidRDefault="00541A73" w:rsidP="002C67CC">
      <w:pPr>
        <w:pStyle w:val="ListParagraph"/>
        <w:keepNext/>
        <w:keepLines/>
        <w:numPr>
          <w:ilvl w:val="0"/>
          <w:numId w:val="14"/>
        </w:numPr>
        <w:spacing w:after="120" w:line="240" w:lineRule="auto"/>
        <w:ind w:hanging="634"/>
        <w:contextualSpacing w:val="0"/>
        <w:jc w:val="both"/>
        <w:rPr>
          <w:rFonts w:cs="Calibri"/>
          <w:sz w:val="28"/>
          <w:szCs w:val="28"/>
        </w:rPr>
      </w:pPr>
      <w:r w:rsidRPr="000910D1">
        <w:rPr>
          <w:rFonts w:cs="Calibri"/>
          <w:sz w:val="28"/>
          <w:szCs w:val="28"/>
        </w:rPr>
        <w:t>Strengthened national institutional framework for managing regional and multilateral trade negotiations</w:t>
      </w:r>
    </w:p>
    <w:p w:rsidR="00541A73" w:rsidRPr="000910D1" w:rsidRDefault="00541A73" w:rsidP="002C67CC">
      <w:pPr>
        <w:pStyle w:val="ListParagraph"/>
        <w:keepNext/>
        <w:keepLines/>
        <w:numPr>
          <w:ilvl w:val="0"/>
          <w:numId w:val="14"/>
        </w:numPr>
        <w:spacing w:after="120" w:line="240" w:lineRule="auto"/>
        <w:ind w:hanging="634"/>
        <w:contextualSpacing w:val="0"/>
        <w:jc w:val="both"/>
        <w:rPr>
          <w:rFonts w:cs="Calibri"/>
          <w:sz w:val="28"/>
          <w:szCs w:val="28"/>
        </w:rPr>
      </w:pPr>
      <w:r w:rsidRPr="000910D1">
        <w:rPr>
          <w:rFonts w:cs="Calibri"/>
          <w:sz w:val="28"/>
          <w:szCs w:val="28"/>
        </w:rPr>
        <w:t>Coherent implementation of multilateral trading commitments to support SADC regional integration agenda</w:t>
      </w:r>
    </w:p>
    <w:p w:rsidR="00541A73" w:rsidRPr="000910D1" w:rsidRDefault="00541A73" w:rsidP="002C67CC">
      <w:pPr>
        <w:pStyle w:val="ListParagraph"/>
        <w:keepNext/>
        <w:keepLines/>
        <w:numPr>
          <w:ilvl w:val="0"/>
          <w:numId w:val="14"/>
        </w:numPr>
        <w:spacing w:after="120" w:line="240" w:lineRule="auto"/>
        <w:ind w:hanging="634"/>
        <w:contextualSpacing w:val="0"/>
        <w:jc w:val="both"/>
        <w:rPr>
          <w:rFonts w:cs="Calibri"/>
          <w:sz w:val="28"/>
          <w:szCs w:val="28"/>
        </w:rPr>
      </w:pPr>
      <w:r w:rsidRPr="000910D1">
        <w:rPr>
          <w:rFonts w:cs="Calibri"/>
          <w:sz w:val="28"/>
          <w:szCs w:val="28"/>
        </w:rPr>
        <w:t xml:space="preserve">Improved capacity of SADC Member States to identify pro-development reforms and appropriate policies in line with WTO rules, </w:t>
      </w:r>
    </w:p>
    <w:p w:rsidR="00541A73" w:rsidRPr="000910D1" w:rsidRDefault="00541A73" w:rsidP="002C67CC">
      <w:pPr>
        <w:pStyle w:val="ListParagraph"/>
        <w:keepNext/>
        <w:keepLines/>
        <w:numPr>
          <w:ilvl w:val="0"/>
          <w:numId w:val="14"/>
        </w:numPr>
        <w:spacing w:after="0" w:line="240" w:lineRule="auto"/>
        <w:ind w:hanging="630"/>
        <w:contextualSpacing w:val="0"/>
        <w:jc w:val="both"/>
        <w:rPr>
          <w:rFonts w:cs="Calibri"/>
          <w:sz w:val="28"/>
          <w:szCs w:val="28"/>
        </w:rPr>
      </w:pPr>
      <w:r w:rsidRPr="000910D1">
        <w:rPr>
          <w:rFonts w:cs="Calibri"/>
          <w:sz w:val="28"/>
          <w:szCs w:val="28"/>
        </w:rPr>
        <w:t>Finally recommend an agenda and strategy for SADC Member States’ participation and engagement in the Multilateral Trade negotiations and on effective mechanisms for coordination.</w:t>
      </w:r>
    </w:p>
    <w:p w:rsidR="00541A73" w:rsidRPr="000910D1" w:rsidRDefault="00541A73" w:rsidP="00541A73">
      <w:pPr>
        <w:pStyle w:val="ListParagraph"/>
        <w:keepNext/>
        <w:keepLines/>
        <w:spacing w:after="0" w:line="240" w:lineRule="auto"/>
        <w:contextualSpacing w:val="0"/>
        <w:jc w:val="both"/>
        <w:rPr>
          <w:rFonts w:cs="Calibri"/>
          <w:sz w:val="28"/>
          <w:szCs w:val="28"/>
        </w:rPr>
      </w:pPr>
    </w:p>
    <w:p w:rsidR="00541A73" w:rsidRPr="000910D1" w:rsidRDefault="00541A73" w:rsidP="00541A73">
      <w:pPr>
        <w:jc w:val="both"/>
        <w:rPr>
          <w:rFonts w:cs="Calibri"/>
          <w:sz w:val="28"/>
          <w:szCs w:val="28"/>
        </w:rPr>
      </w:pPr>
      <w:r w:rsidRPr="000910D1">
        <w:rPr>
          <w:rFonts w:cs="Calibri"/>
          <w:sz w:val="28"/>
          <w:szCs w:val="28"/>
        </w:rPr>
        <w:t xml:space="preserve">The Workshop will also consider the main elements of the Doha Work programme and the contribution it could make in facilitating the full integration of SADC Member States into the Multilateral Trading System.  It will cover, </w:t>
      </w:r>
      <w:r w:rsidRPr="000910D1">
        <w:rPr>
          <w:rFonts w:cs="Calibri"/>
          <w:i/>
          <w:sz w:val="28"/>
          <w:szCs w:val="28"/>
        </w:rPr>
        <w:t>inter alia</w:t>
      </w:r>
      <w:r w:rsidRPr="000910D1">
        <w:rPr>
          <w:rFonts w:cs="Calibri"/>
          <w:sz w:val="28"/>
          <w:szCs w:val="28"/>
        </w:rPr>
        <w:t xml:space="preserve">, issues related to Agriculture, Non Agricultural Market Access (NAMA), Services, and Trade Facilitation.  It will also serve as a platform for exchanging views on the mechanisms for coordination and consultations on WTO issues on national, regional and multilateral level. </w:t>
      </w:r>
    </w:p>
    <w:p w:rsidR="0035212F" w:rsidRPr="000910D1" w:rsidRDefault="0035212F" w:rsidP="00541A73">
      <w:pPr>
        <w:jc w:val="both"/>
        <w:rPr>
          <w:rFonts w:cs="Calibri"/>
          <w:sz w:val="28"/>
          <w:szCs w:val="28"/>
        </w:rPr>
      </w:pPr>
    </w:p>
    <w:p w:rsidR="00541A73" w:rsidRPr="000910D1" w:rsidRDefault="00541A73" w:rsidP="00541A73">
      <w:pPr>
        <w:tabs>
          <w:tab w:val="left" w:pos="1710"/>
        </w:tabs>
        <w:rPr>
          <w:rFonts w:cs="Calibri"/>
          <w:b/>
          <w:sz w:val="28"/>
          <w:szCs w:val="28"/>
        </w:rPr>
      </w:pPr>
      <w:r w:rsidRPr="000910D1">
        <w:rPr>
          <w:rFonts w:cs="Calibri"/>
          <w:b/>
          <w:sz w:val="28"/>
          <w:szCs w:val="28"/>
          <w:u w:val="single"/>
        </w:rPr>
        <w:t>TUESDAY</w:t>
      </w:r>
      <w:r w:rsidRPr="000910D1">
        <w:rPr>
          <w:rFonts w:cs="Calibri"/>
          <w:b/>
          <w:sz w:val="28"/>
          <w:szCs w:val="28"/>
        </w:rPr>
        <w:t xml:space="preserve"> </w:t>
      </w:r>
      <w:r w:rsidRPr="000910D1">
        <w:rPr>
          <w:rFonts w:cs="Calibri"/>
          <w:b/>
          <w:sz w:val="28"/>
          <w:szCs w:val="28"/>
        </w:rPr>
        <w:tab/>
      </w:r>
      <w:r w:rsidRPr="000910D1">
        <w:rPr>
          <w:rFonts w:cs="Calibri"/>
          <w:b/>
          <w:sz w:val="28"/>
          <w:szCs w:val="28"/>
          <w:u w:val="single"/>
        </w:rPr>
        <w:t>27 MARCH 2012</w:t>
      </w:r>
    </w:p>
    <w:p w:rsidR="00541A73" w:rsidRPr="000910D1" w:rsidRDefault="00541A73" w:rsidP="00541A73">
      <w:pPr>
        <w:tabs>
          <w:tab w:val="left" w:pos="1701"/>
          <w:tab w:val="left" w:pos="1985"/>
        </w:tabs>
        <w:rPr>
          <w:rFonts w:cs="Calibri"/>
          <w:sz w:val="28"/>
          <w:szCs w:val="28"/>
        </w:rPr>
      </w:pPr>
      <w:r w:rsidRPr="000910D1">
        <w:rPr>
          <w:rFonts w:cs="Calibri"/>
          <w:sz w:val="28"/>
          <w:szCs w:val="28"/>
        </w:rPr>
        <w:t>8:30 – 9:00</w:t>
      </w:r>
      <w:r w:rsidRPr="000910D1">
        <w:rPr>
          <w:rFonts w:cs="Calibri"/>
          <w:sz w:val="28"/>
          <w:szCs w:val="28"/>
        </w:rPr>
        <w:tab/>
      </w:r>
      <w:r w:rsidRPr="000910D1">
        <w:rPr>
          <w:rFonts w:cs="Calibri"/>
          <w:b/>
          <w:sz w:val="28"/>
          <w:szCs w:val="28"/>
        </w:rPr>
        <w:t>Registration</w:t>
      </w:r>
    </w:p>
    <w:p w:rsidR="00541A73" w:rsidRPr="000910D1" w:rsidRDefault="00541A73" w:rsidP="00541A73">
      <w:pPr>
        <w:tabs>
          <w:tab w:val="left" w:pos="1701"/>
          <w:tab w:val="left" w:pos="1985"/>
        </w:tabs>
        <w:rPr>
          <w:rFonts w:cs="Calibri"/>
          <w:b/>
          <w:sz w:val="28"/>
          <w:szCs w:val="28"/>
        </w:rPr>
      </w:pPr>
      <w:r w:rsidRPr="000910D1">
        <w:rPr>
          <w:rFonts w:cs="Calibri"/>
          <w:sz w:val="28"/>
          <w:szCs w:val="28"/>
        </w:rPr>
        <w:t>9:00 – 9:15</w:t>
      </w:r>
      <w:r w:rsidRPr="000910D1">
        <w:rPr>
          <w:rFonts w:cs="Calibri"/>
          <w:sz w:val="28"/>
          <w:szCs w:val="28"/>
        </w:rPr>
        <w:tab/>
      </w:r>
      <w:r w:rsidRPr="000910D1">
        <w:rPr>
          <w:rFonts w:cs="Calibri"/>
          <w:b/>
          <w:sz w:val="28"/>
          <w:szCs w:val="28"/>
        </w:rPr>
        <w:t>Opening</w:t>
      </w:r>
    </w:p>
    <w:p w:rsidR="00541A73" w:rsidRPr="000910D1" w:rsidRDefault="00541A73" w:rsidP="002C67CC">
      <w:pPr>
        <w:pStyle w:val="ListParagraph"/>
        <w:numPr>
          <w:ilvl w:val="0"/>
          <w:numId w:val="10"/>
        </w:numPr>
        <w:tabs>
          <w:tab w:val="left" w:pos="1701"/>
          <w:tab w:val="left" w:pos="2070"/>
        </w:tabs>
        <w:rPr>
          <w:rFonts w:cs="Calibri"/>
          <w:sz w:val="28"/>
          <w:szCs w:val="28"/>
        </w:rPr>
      </w:pPr>
      <w:r w:rsidRPr="000910D1">
        <w:rPr>
          <w:rFonts w:cs="Calibri"/>
          <w:sz w:val="28"/>
          <w:szCs w:val="28"/>
        </w:rPr>
        <w:lastRenderedPageBreak/>
        <w:t>Representative of the Chair of SADC - Angola</w:t>
      </w:r>
    </w:p>
    <w:p w:rsidR="00541A73" w:rsidRPr="000910D1" w:rsidRDefault="00541A73" w:rsidP="002C67CC">
      <w:pPr>
        <w:pStyle w:val="ListParagraph"/>
        <w:numPr>
          <w:ilvl w:val="0"/>
          <w:numId w:val="10"/>
        </w:numPr>
        <w:tabs>
          <w:tab w:val="left" w:pos="1701"/>
          <w:tab w:val="left" w:pos="1985"/>
        </w:tabs>
        <w:rPr>
          <w:rFonts w:cs="Calibri"/>
          <w:sz w:val="28"/>
          <w:szCs w:val="28"/>
        </w:rPr>
      </w:pPr>
      <w:r w:rsidRPr="000910D1">
        <w:rPr>
          <w:rFonts w:cs="Calibri"/>
          <w:sz w:val="28"/>
          <w:szCs w:val="28"/>
        </w:rPr>
        <w:tab/>
        <w:t>SADC Secretariat</w:t>
      </w:r>
    </w:p>
    <w:p w:rsidR="00541A73" w:rsidRPr="000910D1" w:rsidRDefault="00541A73" w:rsidP="002C67CC">
      <w:pPr>
        <w:pStyle w:val="ListParagraph"/>
        <w:numPr>
          <w:ilvl w:val="0"/>
          <w:numId w:val="10"/>
        </w:numPr>
        <w:tabs>
          <w:tab w:val="left" w:pos="1701"/>
          <w:tab w:val="left" w:pos="1985"/>
        </w:tabs>
        <w:rPr>
          <w:rFonts w:cs="Calibri"/>
          <w:sz w:val="28"/>
          <w:szCs w:val="28"/>
        </w:rPr>
      </w:pPr>
      <w:r w:rsidRPr="000910D1">
        <w:rPr>
          <w:rFonts w:cs="Calibri"/>
          <w:sz w:val="28"/>
          <w:szCs w:val="28"/>
        </w:rPr>
        <w:tab/>
        <w:t>Host, South Africa</w:t>
      </w:r>
    </w:p>
    <w:p w:rsidR="00541A73" w:rsidRPr="000910D1" w:rsidRDefault="00541A73" w:rsidP="00541A73">
      <w:pPr>
        <w:shd w:val="clear" w:color="auto" w:fill="F2DBDB"/>
        <w:tabs>
          <w:tab w:val="left" w:pos="1701"/>
          <w:tab w:val="left" w:pos="1985"/>
          <w:tab w:val="left" w:pos="3828"/>
        </w:tabs>
        <w:ind w:left="5040" w:hanging="5040"/>
        <w:rPr>
          <w:rFonts w:cs="Calibri"/>
          <w:b/>
          <w:sz w:val="28"/>
          <w:szCs w:val="28"/>
        </w:rPr>
      </w:pPr>
      <w:r w:rsidRPr="000910D1">
        <w:rPr>
          <w:rFonts w:cs="Calibri"/>
          <w:sz w:val="28"/>
          <w:szCs w:val="28"/>
        </w:rPr>
        <w:tab/>
      </w:r>
      <w:r w:rsidRPr="000910D1">
        <w:rPr>
          <w:rFonts w:cs="Calibri"/>
          <w:b/>
          <w:sz w:val="28"/>
          <w:szCs w:val="28"/>
        </w:rPr>
        <w:t>SESSION 1</w:t>
      </w:r>
    </w:p>
    <w:p w:rsidR="00541A73" w:rsidRPr="000910D1" w:rsidRDefault="00541A73" w:rsidP="00541A73">
      <w:pPr>
        <w:tabs>
          <w:tab w:val="left" w:pos="1701"/>
          <w:tab w:val="left" w:pos="1985"/>
          <w:tab w:val="left" w:pos="3828"/>
        </w:tabs>
        <w:ind w:left="5040" w:hanging="5040"/>
        <w:rPr>
          <w:rFonts w:cs="Calibri"/>
          <w:b/>
          <w:sz w:val="28"/>
          <w:szCs w:val="28"/>
        </w:rPr>
      </w:pPr>
      <w:r w:rsidRPr="000910D1">
        <w:rPr>
          <w:rFonts w:cs="Calibri"/>
          <w:sz w:val="28"/>
          <w:szCs w:val="28"/>
        </w:rPr>
        <w:t>9:15 - 9:30</w:t>
      </w:r>
      <w:r w:rsidRPr="000910D1">
        <w:rPr>
          <w:rFonts w:cs="Calibri"/>
          <w:b/>
          <w:sz w:val="28"/>
          <w:szCs w:val="28"/>
        </w:rPr>
        <w:tab/>
        <w:t>Workshop Objectives and Expectations</w:t>
      </w:r>
    </w:p>
    <w:p w:rsidR="00541A73" w:rsidRPr="000910D1" w:rsidRDefault="00541A73" w:rsidP="00541A73">
      <w:pPr>
        <w:tabs>
          <w:tab w:val="left" w:pos="1701"/>
          <w:tab w:val="left" w:pos="1985"/>
          <w:tab w:val="left" w:pos="3828"/>
        </w:tabs>
        <w:ind w:left="5040" w:hanging="5040"/>
        <w:rPr>
          <w:rFonts w:cs="Calibri"/>
          <w:b/>
          <w:sz w:val="28"/>
          <w:szCs w:val="28"/>
        </w:rPr>
      </w:pPr>
      <w:r w:rsidRPr="000910D1">
        <w:rPr>
          <w:rFonts w:cs="Calibri"/>
          <w:b/>
          <w:sz w:val="28"/>
          <w:szCs w:val="28"/>
        </w:rPr>
        <w:tab/>
        <w:t>Presenter: Trades Centre</w:t>
      </w:r>
    </w:p>
    <w:p w:rsidR="00541A73" w:rsidRPr="000910D1" w:rsidRDefault="00541A73" w:rsidP="00541A73">
      <w:pPr>
        <w:ind w:left="1710" w:hanging="1710"/>
        <w:rPr>
          <w:rFonts w:cs="Calibri"/>
          <w:b/>
          <w:sz w:val="28"/>
          <w:szCs w:val="28"/>
        </w:rPr>
      </w:pPr>
      <w:r w:rsidRPr="000910D1">
        <w:rPr>
          <w:rFonts w:cs="Calibri"/>
          <w:sz w:val="28"/>
          <w:szCs w:val="28"/>
        </w:rPr>
        <w:t>9:30 – 10:00</w:t>
      </w:r>
      <w:r w:rsidRPr="000910D1">
        <w:rPr>
          <w:rFonts w:cs="Calibri"/>
          <w:sz w:val="28"/>
          <w:szCs w:val="28"/>
        </w:rPr>
        <w:tab/>
      </w:r>
      <w:r w:rsidRPr="000910D1">
        <w:rPr>
          <w:rFonts w:cs="Calibri"/>
          <w:b/>
          <w:sz w:val="28"/>
          <w:szCs w:val="28"/>
        </w:rPr>
        <w:t>Overview of WTO Principles and Institutional Framework</w:t>
      </w:r>
    </w:p>
    <w:p w:rsidR="00541A73" w:rsidRPr="000910D1" w:rsidRDefault="00541A73" w:rsidP="00541A73">
      <w:pPr>
        <w:ind w:left="1710" w:hanging="1710"/>
        <w:jc w:val="both"/>
        <w:rPr>
          <w:rFonts w:cs="Calibri"/>
          <w:sz w:val="28"/>
          <w:szCs w:val="28"/>
        </w:rPr>
      </w:pPr>
      <w:r w:rsidRPr="000910D1">
        <w:rPr>
          <w:rFonts w:cs="Calibri"/>
          <w:i/>
          <w:sz w:val="28"/>
          <w:szCs w:val="28"/>
        </w:rPr>
        <w:tab/>
      </w:r>
      <w:r w:rsidRPr="000910D1">
        <w:rPr>
          <w:rFonts w:cs="Calibri"/>
          <w:b/>
          <w:sz w:val="28"/>
          <w:szCs w:val="28"/>
        </w:rPr>
        <w:t>Objective:</w:t>
      </w:r>
      <w:r w:rsidRPr="000910D1">
        <w:rPr>
          <w:rFonts w:cs="Calibri"/>
          <w:sz w:val="28"/>
          <w:szCs w:val="28"/>
        </w:rPr>
        <w:t xml:space="preserve"> Provide a detailed presentation on WTO fundamental principles, institutional framework, the decision-making process, and the role of the rules-based multilateral trading system, functions and objectives, and benefits of SADC Member States membership </w:t>
      </w:r>
    </w:p>
    <w:p w:rsidR="00541A73" w:rsidRPr="000910D1" w:rsidRDefault="00541A73" w:rsidP="00541A73">
      <w:pPr>
        <w:ind w:left="1710"/>
        <w:jc w:val="both"/>
        <w:rPr>
          <w:rFonts w:cs="Calibri"/>
          <w:i/>
          <w:sz w:val="28"/>
          <w:szCs w:val="28"/>
        </w:rPr>
      </w:pPr>
      <w:r w:rsidRPr="000910D1">
        <w:rPr>
          <w:rFonts w:cs="Calibri"/>
          <w:b/>
          <w:sz w:val="28"/>
          <w:szCs w:val="28"/>
        </w:rPr>
        <w:t>Presenter: WTO Secretariat</w:t>
      </w:r>
    </w:p>
    <w:p w:rsidR="00541A73" w:rsidRPr="000910D1" w:rsidRDefault="00541A73" w:rsidP="00541A73">
      <w:pPr>
        <w:shd w:val="clear" w:color="auto" w:fill="F2F2F2"/>
        <w:ind w:left="1710"/>
        <w:jc w:val="both"/>
        <w:rPr>
          <w:rFonts w:cs="Calibri"/>
          <w:sz w:val="28"/>
          <w:szCs w:val="28"/>
        </w:rPr>
      </w:pPr>
      <w:r w:rsidRPr="000910D1">
        <w:rPr>
          <w:rFonts w:cs="Calibri"/>
          <w:b/>
          <w:sz w:val="28"/>
          <w:szCs w:val="28"/>
        </w:rPr>
        <w:t>Review Session and Discussions</w:t>
      </w:r>
    </w:p>
    <w:p w:rsidR="00541A73" w:rsidRPr="000910D1" w:rsidRDefault="00541A73" w:rsidP="00541A73">
      <w:pPr>
        <w:tabs>
          <w:tab w:val="left" w:pos="1701"/>
          <w:tab w:val="left" w:pos="1985"/>
          <w:tab w:val="left" w:pos="6765"/>
        </w:tabs>
        <w:ind w:left="5040" w:hanging="5040"/>
        <w:rPr>
          <w:rFonts w:cs="Calibri"/>
          <w:sz w:val="28"/>
          <w:szCs w:val="28"/>
        </w:rPr>
      </w:pPr>
      <w:r w:rsidRPr="000910D1">
        <w:rPr>
          <w:rFonts w:cs="Calibri"/>
          <w:sz w:val="28"/>
          <w:szCs w:val="28"/>
        </w:rPr>
        <w:t>10:00 – 10:15</w:t>
      </w:r>
      <w:r w:rsidRPr="000910D1">
        <w:rPr>
          <w:rFonts w:cs="Calibri"/>
          <w:sz w:val="28"/>
          <w:szCs w:val="28"/>
        </w:rPr>
        <w:tab/>
      </w:r>
      <w:r w:rsidRPr="000910D1">
        <w:rPr>
          <w:rFonts w:cs="Calibri"/>
          <w:b/>
          <w:sz w:val="28"/>
          <w:szCs w:val="28"/>
        </w:rPr>
        <w:t>COFFEE BREAK</w:t>
      </w:r>
      <w:r w:rsidRPr="000910D1">
        <w:rPr>
          <w:rFonts w:cs="Calibri"/>
          <w:b/>
          <w:sz w:val="28"/>
          <w:szCs w:val="28"/>
        </w:rPr>
        <w:tab/>
      </w:r>
      <w:r w:rsidRPr="000910D1">
        <w:rPr>
          <w:rFonts w:cs="Calibri"/>
          <w:b/>
          <w:sz w:val="28"/>
          <w:szCs w:val="28"/>
        </w:rPr>
        <w:tab/>
      </w:r>
    </w:p>
    <w:p w:rsidR="00541A73" w:rsidRPr="000910D1" w:rsidRDefault="00541A73" w:rsidP="00541A73">
      <w:pPr>
        <w:shd w:val="clear" w:color="auto" w:fill="F2DBDB"/>
        <w:tabs>
          <w:tab w:val="left" w:pos="1701"/>
          <w:tab w:val="left" w:pos="1985"/>
          <w:tab w:val="left" w:pos="3828"/>
        </w:tabs>
        <w:ind w:left="5040" w:hanging="5040"/>
        <w:rPr>
          <w:rFonts w:cs="Calibri"/>
          <w:sz w:val="28"/>
          <w:szCs w:val="28"/>
        </w:rPr>
      </w:pPr>
      <w:r w:rsidRPr="000910D1">
        <w:rPr>
          <w:rFonts w:cs="Calibri"/>
          <w:sz w:val="28"/>
          <w:szCs w:val="28"/>
        </w:rPr>
        <w:tab/>
      </w:r>
      <w:r w:rsidRPr="000910D1">
        <w:rPr>
          <w:rFonts w:cs="Calibri"/>
          <w:b/>
          <w:sz w:val="28"/>
          <w:szCs w:val="28"/>
        </w:rPr>
        <w:t>SESSION 2</w:t>
      </w:r>
    </w:p>
    <w:p w:rsidR="00541A73" w:rsidRPr="000910D1" w:rsidRDefault="00541A73" w:rsidP="00541A73">
      <w:pPr>
        <w:ind w:left="1710" w:hanging="1710"/>
        <w:rPr>
          <w:rFonts w:cs="Calibri"/>
          <w:i/>
          <w:sz w:val="28"/>
          <w:szCs w:val="28"/>
        </w:rPr>
      </w:pPr>
      <w:r w:rsidRPr="000910D1">
        <w:rPr>
          <w:rFonts w:cs="Calibri"/>
          <w:sz w:val="28"/>
          <w:szCs w:val="28"/>
        </w:rPr>
        <w:t>10:15 – 13:00</w:t>
      </w:r>
      <w:r w:rsidRPr="000910D1">
        <w:rPr>
          <w:rFonts w:cs="Calibri"/>
          <w:sz w:val="28"/>
          <w:szCs w:val="28"/>
        </w:rPr>
        <w:tab/>
      </w:r>
      <w:r w:rsidRPr="000910D1">
        <w:rPr>
          <w:rFonts w:cs="Calibri"/>
          <w:b/>
          <w:i/>
          <w:sz w:val="28"/>
          <w:szCs w:val="28"/>
        </w:rPr>
        <w:t>Overview of WTO Principles and Institutional Framework (continued)</w:t>
      </w:r>
    </w:p>
    <w:p w:rsidR="00541A73" w:rsidRPr="000910D1" w:rsidRDefault="00541A73" w:rsidP="00541A73">
      <w:pPr>
        <w:ind w:left="1710"/>
        <w:jc w:val="both"/>
        <w:rPr>
          <w:rFonts w:cs="Calibri"/>
          <w:b/>
          <w:sz w:val="28"/>
          <w:szCs w:val="28"/>
        </w:rPr>
      </w:pPr>
      <w:r w:rsidRPr="000910D1">
        <w:rPr>
          <w:rFonts w:cs="Calibri"/>
          <w:b/>
          <w:sz w:val="28"/>
          <w:szCs w:val="28"/>
        </w:rPr>
        <w:t>Review Session and Discussions</w:t>
      </w:r>
    </w:p>
    <w:p w:rsidR="00541A73" w:rsidRPr="000910D1" w:rsidRDefault="00541A73" w:rsidP="00541A73">
      <w:pPr>
        <w:tabs>
          <w:tab w:val="left" w:pos="1701"/>
          <w:tab w:val="left" w:pos="1985"/>
          <w:tab w:val="left" w:pos="3828"/>
        </w:tabs>
        <w:ind w:left="5040" w:hanging="5040"/>
        <w:rPr>
          <w:rFonts w:cs="Calibri"/>
          <w:b/>
          <w:sz w:val="28"/>
          <w:szCs w:val="28"/>
        </w:rPr>
      </w:pPr>
      <w:r w:rsidRPr="000910D1">
        <w:rPr>
          <w:rFonts w:cs="Calibri"/>
          <w:sz w:val="28"/>
          <w:szCs w:val="28"/>
        </w:rPr>
        <w:t>13:00 – 14:30</w:t>
      </w:r>
      <w:r w:rsidRPr="000910D1">
        <w:rPr>
          <w:rFonts w:cs="Calibri"/>
          <w:sz w:val="28"/>
          <w:szCs w:val="28"/>
        </w:rPr>
        <w:tab/>
      </w:r>
      <w:r w:rsidRPr="000910D1">
        <w:rPr>
          <w:rFonts w:cs="Calibri"/>
          <w:b/>
          <w:sz w:val="28"/>
          <w:szCs w:val="28"/>
        </w:rPr>
        <w:t>LUNCH BREAK</w:t>
      </w:r>
    </w:p>
    <w:p w:rsidR="00541A73" w:rsidRPr="000910D1" w:rsidRDefault="00541A73" w:rsidP="00541A73">
      <w:pPr>
        <w:shd w:val="clear" w:color="auto" w:fill="F2DBDB"/>
        <w:tabs>
          <w:tab w:val="left" w:pos="1701"/>
          <w:tab w:val="left" w:pos="1985"/>
          <w:tab w:val="left" w:pos="3828"/>
        </w:tabs>
        <w:ind w:left="5040" w:hanging="5040"/>
        <w:rPr>
          <w:rFonts w:cs="Calibri"/>
          <w:b/>
          <w:sz w:val="28"/>
          <w:szCs w:val="28"/>
          <w:u w:val="single"/>
        </w:rPr>
      </w:pPr>
      <w:r w:rsidRPr="000910D1">
        <w:rPr>
          <w:rFonts w:cs="Calibri"/>
          <w:sz w:val="28"/>
          <w:szCs w:val="28"/>
        </w:rPr>
        <w:tab/>
      </w:r>
      <w:r w:rsidRPr="000910D1">
        <w:rPr>
          <w:rFonts w:cs="Calibri"/>
          <w:b/>
          <w:sz w:val="28"/>
          <w:szCs w:val="28"/>
        </w:rPr>
        <w:t>SESSION 3</w:t>
      </w:r>
    </w:p>
    <w:p w:rsidR="00541A73" w:rsidRPr="000910D1" w:rsidRDefault="00541A73" w:rsidP="00541A73">
      <w:pPr>
        <w:tabs>
          <w:tab w:val="left" w:pos="1701"/>
          <w:tab w:val="left" w:pos="1985"/>
        </w:tabs>
        <w:rPr>
          <w:rFonts w:cs="Calibri"/>
          <w:b/>
          <w:sz w:val="28"/>
          <w:szCs w:val="28"/>
        </w:rPr>
      </w:pPr>
      <w:r w:rsidRPr="000910D1">
        <w:rPr>
          <w:rFonts w:cs="Calibri"/>
          <w:sz w:val="28"/>
          <w:szCs w:val="28"/>
        </w:rPr>
        <w:t>14:30 – 15:30</w:t>
      </w:r>
      <w:r w:rsidRPr="000910D1">
        <w:rPr>
          <w:rFonts w:cs="Calibri"/>
          <w:b/>
          <w:sz w:val="28"/>
          <w:szCs w:val="28"/>
        </w:rPr>
        <w:tab/>
        <w:t>The Doha Development Agenda Negotiations</w:t>
      </w:r>
    </w:p>
    <w:p w:rsidR="00541A73" w:rsidRPr="000910D1" w:rsidRDefault="00541A73" w:rsidP="00541A73">
      <w:pPr>
        <w:tabs>
          <w:tab w:val="left" w:pos="1701"/>
          <w:tab w:val="left" w:pos="1985"/>
        </w:tabs>
        <w:ind w:left="5040" w:hanging="5040"/>
        <w:rPr>
          <w:rFonts w:cs="Calibri"/>
          <w:sz w:val="28"/>
          <w:szCs w:val="28"/>
        </w:rPr>
      </w:pPr>
      <w:r w:rsidRPr="000910D1">
        <w:rPr>
          <w:rFonts w:cs="Calibri"/>
          <w:b/>
          <w:sz w:val="28"/>
          <w:szCs w:val="28"/>
        </w:rPr>
        <w:tab/>
      </w:r>
      <w:r w:rsidRPr="000910D1">
        <w:rPr>
          <w:rFonts w:cs="Calibri"/>
          <w:sz w:val="28"/>
          <w:szCs w:val="28"/>
        </w:rPr>
        <w:t>State of Play, Key Challenges and salient issues for the SADC Member States</w:t>
      </w:r>
    </w:p>
    <w:p w:rsidR="00541A73" w:rsidRPr="000910D1" w:rsidRDefault="00541A73" w:rsidP="00541A73">
      <w:pPr>
        <w:tabs>
          <w:tab w:val="left" w:pos="1701"/>
          <w:tab w:val="left" w:pos="1985"/>
        </w:tabs>
        <w:ind w:left="1701" w:hanging="1701"/>
        <w:jc w:val="both"/>
        <w:rPr>
          <w:rFonts w:cs="Calibri"/>
          <w:i/>
          <w:sz w:val="28"/>
          <w:szCs w:val="28"/>
        </w:rPr>
      </w:pPr>
      <w:r w:rsidRPr="000910D1">
        <w:rPr>
          <w:rFonts w:cs="Calibri"/>
          <w:b/>
          <w:sz w:val="28"/>
          <w:szCs w:val="28"/>
        </w:rPr>
        <w:lastRenderedPageBreak/>
        <w:tab/>
        <w:t xml:space="preserve">Objective: </w:t>
      </w:r>
      <w:r w:rsidRPr="000910D1">
        <w:rPr>
          <w:rFonts w:cs="Calibri"/>
          <w:sz w:val="28"/>
          <w:szCs w:val="28"/>
        </w:rPr>
        <w:t>Overview of developments in the Doha Development Agenda negotiation, the outcome of the recently concluded 8</w:t>
      </w:r>
      <w:r w:rsidRPr="000910D1">
        <w:rPr>
          <w:rFonts w:cs="Calibri"/>
          <w:sz w:val="28"/>
          <w:szCs w:val="28"/>
          <w:vertAlign w:val="superscript"/>
        </w:rPr>
        <w:t>th</w:t>
      </w:r>
      <w:r w:rsidRPr="000910D1">
        <w:rPr>
          <w:rFonts w:cs="Calibri"/>
          <w:sz w:val="28"/>
          <w:szCs w:val="28"/>
        </w:rPr>
        <w:t xml:space="preserve"> WTO Ministerial Conference</w:t>
      </w:r>
      <w:r w:rsidRPr="000910D1">
        <w:rPr>
          <w:rFonts w:cs="Calibri"/>
          <w:i/>
          <w:sz w:val="28"/>
          <w:szCs w:val="28"/>
        </w:rPr>
        <w:t xml:space="preserve">.  </w:t>
      </w:r>
    </w:p>
    <w:p w:rsidR="00541A73" w:rsidRPr="000910D1" w:rsidRDefault="00541A73" w:rsidP="00541A73">
      <w:pPr>
        <w:ind w:left="1710"/>
        <w:jc w:val="both"/>
        <w:rPr>
          <w:rFonts w:cs="Calibri"/>
          <w:b/>
          <w:sz w:val="28"/>
          <w:szCs w:val="28"/>
        </w:rPr>
      </w:pPr>
      <w:r w:rsidRPr="000910D1">
        <w:rPr>
          <w:rFonts w:cs="Calibri"/>
          <w:b/>
          <w:sz w:val="28"/>
          <w:szCs w:val="28"/>
        </w:rPr>
        <w:t>Presenter: WTO Secretariat, Trades Centre Experts</w:t>
      </w:r>
    </w:p>
    <w:p w:rsidR="00541A73" w:rsidRPr="000910D1" w:rsidRDefault="00541A73" w:rsidP="00541A73">
      <w:pPr>
        <w:shd w:val="clear" w:color="auto" w:fill="F2F2F2"/>
        <w:tabs>
          <w:tab w:val="left" w:pos="1701"/>
          <w:tab w:val="left" w:pos="1985"/>
          <w:tab w:val="left" w:pos="3828"/>
        </w:tabs>
        <w:ind w:left="5040" w:hanging="3330"/>
        <w:rPr>
          <w:rFonts w:cs="Calibri"/>
          <w:sz w:val="28"/>
          <w:szCs w:val="28"/>
        </w:rPr>
      </w:pPr>
      <w:r w:rsidRPr="000910D1">
        <w:rPr>
          <w:rFonts w:cs="Calibri"/>
          <w:b/>
          <w:sz w:val="28"/>
          <w:szCs w:val="28"/>
        </w:rPr>
        <w:t>Review Session and Discussions</w:t>
      </w:r>
    </w:p>
    <w:p w:rsidR="00541A73" w:rsidRPr="000910D1" w:rsidRDefault="00541A73" w:rsidP="00541A73">
      <w:pPr>
        <w:tabs>
          <w:tab w:val="left" w:pos="1701"/>
          <w:tab w:val="left" w:pos="1985"/>
          <w:tab w:val="left" w:pos="3828"/>
        </w:tabs>
        <w:ind w:left="5040" w:hanging="5040"/>
        <w:rPr>
          <w:rFonts w:cs="Calibri"/>
          <w:b/>
          <w:sz w:val="28"/>
          <w:szCs w:val="28"/>
        </w:rPr>
      </w:pPr>
      <w:r w:rsidRPr="000910D1">
        <w:rPr>
          <w:rFonts w:cs="Calibri"/>
          <w:sz w:val="28"/>
          <w:szCs w:val="28"/>
        </w:rPr>
        <w:t>15:30 – 15:45</w:t>
      </w:r>
      <w:r w:rsidRPr="000910D1">
        <w:rPr>
          <w:rFonts w:cs="Calibri"/>
          <w:sz w:val="28"/>
          <w:szCs w:val="28"/>
        </w:rPr>
        <w:tab/>
      </w:r>
      <w:r w:rsidRPr="000910D1">
        <w:rPr>
          <w:rFonts w:cs="Calibri"/>
          <w:b/>
          <w:sz w:val="28"/>
          <w:szCs w:val="28"/>
        </w:rPr>
        <w:t>COFFEE BREAK</w:t>
      </w:r>
    </w:p>
    <w:p w:rsidR="00541A73" w:rsidRPr="000910D1" w:rsidRDefault="00541A73" w:rsidP="00541A73">
      <w:pPr>
        <w:shd w:val="clear" w:color="auto" w:fill="F2DBDB"/>
        <w:tabs>
          <w:tab w:val="left" w:pos="1701"/>
          <w:tab w:val="left" w:pos="1985"/>
          <w:tab w:val="left" w:pos="3828"/>
        </w:tabs>
        <w:ind w:left="5040" w:hanging="5040"/>
        <w:rPr>
          <w:rFonts w:cs="Calibri"/>
          <w:b/>
          <w:sz w:val="28"/>
          <w:szCs w:val="28"/>
          <w:u w:val="single"/>
        </w:rPr>
      </w:pPr>
      <w:r w:rsidRPr="000910D1">
        <w:rPr>
          <w:rFonts w:cs="Calibri"/>
          <w:sz w:val="28"/>
          <w:szCs w:val="28"/>
        </w:rPr>
        <w:tab/>
      </w:r>
      <w:r w:rsidRPr="000910D1">
        <w:rPr>
          <w:rFonts w:cs="Calibri"/>
          <w:b/>
          <w:sz w:val="28"/>
          <w:szCs w:val="28"/>
        </w:rPr>
        <w:t>SESSION 4</w:t>
      </w:r>
    </w:p>
    <w:p w:rsidR="00541A73" w:rsidRPr="000910D1" w:rsidRDefault="00541A73" w:rsidP="00541A73">
      <w:pPr>
        <w:tabs>
          <w:tab w:val="left" w:pos="1701"/>
          <w:tab w:val="left" w:pos="1985"/>
        </w:tabs>
        <w:ind w:left="1695" w:hanging="1695"/>
        <w:rPr>
          <w:rFonts w:cs="Calibri"/>
          <w:b/>
          <w:sz w:val="28"/>
          <w:szCs w:val="28"/>
        </w:rPr>
      </w:pPr>
      <w:r w:rsidRPr="000910D1">
        <w:rPr>
          <w:rFonts w:cs="Calibri"/>
          <w:sz w:val="28"/>
          <w:szCs w:val="28"/>
        </w:rPr>
        <w:t>15:45 – 17:30</w:t>
      </w:r>
      <w:r w:rsidRPr="000910D1">
        <w:rPr>
          <w:rFonts w:cs="Calibri"/>
          <w:b/>
          <w:sz w:val="28"/>
          <w:szCs w:val="28"/>
        </w:rPr>
        <w:tab/>
      </w:r>
      <w:r w:rsidRPr="000910D1">
        <w:rPr>
          <w:rFonts w:cs="Calibri"/>
          <w:b/>
          <w:sz w:val="28"/>
          <w:szCs w:val="28"/>
        </w:rPr>
        <w:tab/>
        <w:t>Agriculture</w:t>
      </w:r>
      <w:r w:rsidRPr="000910D1">
        <w:rPr>
          <w:rFonts w:cs="Calibri"/>
          <w:sz w:val="28"/>
          <w:szCs w:val="28"/>
        </w:rPr>
        <w:t>:</w:t>
      </w:r>
      <w:r w:rsidRPr="000910D1">
        <w:rPr>
          <w:rFonts w:cs="Calibri"/>
          <w:b/>
          <w:sz w:val="28"/>
          <w:szCs w:val="28"/>
        </w:rPr>
        <w:tab/>
        <w:t xml:space="preserve"> </w:t>
      </w:r>
      <w:r w:rsidRPr="000910D1">
        <w:rPr>
          <w:rFonts w:cs="Calibri"/>
          <w:sz w:val="28"/>
          <w:szCs w:val="28"/>
        </w:rPr>
        <w:t>Overview of the negotiations on Agriculture and the salient issues for the SADC Member States</w:t>
      </w:r>
    </w:p>
    <w:p w:rsidR="00541A73" w:rsidRPr="000910D1" w:rsidRDefault="00541A73" w:rsidP="00541A73">
      <w:pPr>
        <w:tabs>
          <w:tab w:val="left" w:pos="1701"/>
          <w:tab w:val="left" w:pos="1985"/>
        </w:tabs>
        <w:ind w:left="1701"/>
        <w:jc w:val="both"/>
        <w:rPr>
          <w:rFonts w:cs="Calibri"/>
          <w:sz w:val="28"/>
          <w:szCs w:val="28"/>
        </w:rPr>
      </w:pPr>
      <w:r w:rsidRPr="000910D1">
        <w:rPr>
          <w:rFonts w:cs="Calibri"/>
          <w:b/>
          <w:sz w:val="28"/>
          <w:szCs w:val="28"/>
        </w:rPr>
        <w:t>Objective:</w:t>
      </w:r>
      <w:r w:rsidRPr="000910D1">
        <w:rPr>
          <w:rFonts w:cs="Calibri"/>
          <w:sz w:val="28"/>
          <w:szCs w:val="28"/>
        </w:rPr>
        <w:t xml:space="preserve"> Deepen the understanding of participants’ current state of play of the negotiations in Agriculture and salient issues</w:t>
      </w:r>
      <w:r w:rsidRPr="000910D1">
        <w:rPr>
          <w:rFonts w:cs="Calibri"/>
          <w:b/>
          <w:sz w:val="28"/>
          <w:szCs w:val="28"/>
        </w:rPr>
        <w:t xml:space="preserve"> </w:t>
      </w:r>
      <w:r w:rsidRPr="000910D1">
        <w:rPr>
          <w:rFonts w:cs="Calibri"/>
          <w:sz w:val="28"/>
          <w:szCs w:val="28"/>
        </w:rPr>
        <w:t xml:space="preserve">for the SADC member States (export subsidy, market access and domestic support, cotton etc.) </w:t>
      </w:r>
    </w:p>
    <w:p w:rsidR="00541A73" w:rsidRPr="000910D1" w:rsidRDefault="00541A73" w:rsidP="00541A73">
      <w:pPr>
        <w:ind w:left="1710"/>
        <w:jc w:val="both"/>
        <w:rPr>
          <w:rFonts w:cs="Calibri"/>
          <w:b/>
          <w:sz w:val="28"/>
          <w:szCs w:val="28"/>
        </w:rPr>
      </w:pPr>
      <w:r w:rsidRPr="000910D1">
        <w:rPr>
          <w:rFonts w:cs="Calibri"/>
          <w:b/>
          <w:sz w:val="28"/>
          <w:szCs w:val="28"/>
        </w:rPr>
        <w:t>PRESENTER: WTO SECRETARIAT</w:t>
      </w:r>
    </w:p>
    <w:p w:rsidR="00541A73" w:rsidRPr="000910D1" w:rsidRDefault="00541A73" w:rsidP="00541A73">
      <w:pPr>
        <w:shd w:val="clear" w:color="auto" w:fill="D9D9D9"/>
        <w:tabs>
          <w:tab w:val="left" w:pos="1701"/>
          <w:tab w:val="left" w:pos="1985"/>
          <w:tab w:val="left" w:pos="3828"/>
        </w:tabs>
        <w:ind w:left="5040" w:hanging="3330"/>
        <w:rPr>
          <w:rFonts w:cs="Calibri"/>
          <w:sz w:val="28"/>
          <w:szCs w:val="28"/>
        </w:rPr>
      </w:pPr>
      <w:r w:rsidRPr="000910D1">
        <w:rPr>
          <w:rFonts w:cs="Calibri"/>
          <w:b/>
          <w:sz w:val="28"/>
          <w:szCs w:val="28"/>
        </w:rPr>
        <w:t>Review Session and Discussions</w:t>
      </w:r>
    </w:p>
    <w:p w:rsidR="0035212F" w:rsidRPr="000910D1" w:rsidRDefault="0035212F" w:rsidP="00541A73">
      <w:pPr>
        <w:tabs>
          <w:tab w:val="left" w:pos="1710"/>
          <w:tab w:val="left" w:pos="6735"/>
        </w:tabs>
        <w:rPr>
          <w:rFonts w:cs="Calibri"/>
          <w:b/>
          <w:sz w:val="28"/>
          <w:szCs w:val="28"/>
          <w:u w:val="single"/>
        </w:rPr>
      </w:pPr>
    </w:p>
    <w:p w:rsidR="0035212F" w:rsidRPr="000910D1" w:rsidRDefault="0035212F" w:rsidP="00541A73">
      <w:pPr>
        <w:tabs>
          <w:tab w:val="left" w:pos="1710"/>
          <w:tab w:val="left" w:pos="6735"/>
        </w:tabs>
        <w:rPr>
          <w:rFonts w:cs="Calibri"/>
          <w:b/>
          <w:sz w:val="28"/>
          <w:szCs w:val="28"/>
          <w:u w:val="single"/>
        </w:rPr>
      </w:pPr>
    </w:p>
    <w:p w:rsidR="0035212F" w:rsidRPr="000910D1" w:rsidRDefault="0035212F" w:rsidP="00541A73">
      <w:pPr>
        <w:tabs>
          <w:tab w:val="left" w:pos="1710"/>
          <w:tab w:val="left" w:pos="6735"/>
        </w:tabs>
        <w:rPr>
          <w:rFonts w:cs="Calibri"/>
          <w:b/>
          <w:sz w:val="28"/>
          <w:szCs w:val="28"/>
          <w:u w:val="single"/>
        </w:rPr>
      </w:pPr>
    </w:p>
    <w:p w:rsidR="00541A73" w:rsidRPr="000910D1" w:rsidRDefault="00541A73" w:rsidP="00541A73">
      <w:pPr>
        <w:tabs>
          <w:tab w:val="left" w:pos="1710"/>
          <w:tab w:val="left" w:pos="6735"/>
        </w:tabs>
        <w:rPr>
          <w:rFonts w:cs="Calibri"/>
          <w:b/>
          <w:sz w:val="28"/>
          <w:szCs w:val="28"/>
        </w:rPr>
      </w:pPr>
      <w:r w:rsidRPr="000910D1">
        <w:rPr>
          <w:rFonts w:cs="Calibri"/>
          <w:b/>
          <w:sz w:val="28"/>
          <w:szCs w:val="28"/>
          <w:u w:val="single"/>
        </w:rPr>
        <w:t>WEDNESDAY</w:t>
      </w:r>
      <w:r w:rsidRPr="000910D1">
        <w:rPr>
          <w:rFonts w:cs="Calibri"/>
          <w:b/>
          <w:sz w:val="28"/>
          <w:szCs w:val="28"/>
        </w:rPr>
        <w:t xml:space="preserve">   </w:t>
      </w:r>
      <w:r w:rsidRPr="000910D1">
        <w:rPr>
          <w:rFonts w:cs="Calibri"/>
          <w:b/>
          <w:sz w:val="28"/>
          <w:szCs w:val="28"/>
          <w:u w:val="single"/>
        </w:rPr>
        <w:t>28 MARCH 2012</w:t>
      </w:r>
      <w:r w:rsidRPr="000910D1">
        <w:rPr>
          <w:rFonts w:cs="Calibri"/>
          <w:b/>
          <w:sz w:val="28"/>
          <w:szCs w:val="28"/>
        </w:rPr>
        <w:tab/>
      </w:r>
    </w:p>
    <w:p w:rsidR="00541A73" w:rsidRPr="000910D1" w:rsidRDefault="00541A73" w:rsidP="00541A73">
      <w:pPr>
        <w:shd w:val="clear" w:color="auto" w:fill="F2DBDB"/>
        <w:tabs>
          <w:tab w:val="left" w:pos="1701"/>
          <w:tab w:val="left" w:pos="1985"/>
          <w:tab w:val="left" w:pos="3828"/>
        </w:tabs>
        <w:ind w:left="5040" w:hanging="5040"/>
        <w:rPr>
          <w:rFonts w:cs="Calibri"/>
          <w:sz w:val="28"/>
          <w:szCs w:val="28"/>
        </w:rPr>
      </w:pPr>
      <w:r w:rsidRPr="000910D1">
        <w:rPr>
          <w:rFonts w:cs="Calibri"/>
          <w:sz w:val="28"/>
          <w:szCs w:val="28"/>
        </w:rPr>
        <w:tab/>
      </w:r>
      <w:r w:rsidRPr="000910D1">
        <w:rPr>
          <w:rFonts w:cs="Calibri"/>
          <w:b/>
          <w:sz w:val="28"/>
          <w:szCs w:val="28"/>
        </w:rPr>
        <w:t>SESSION 5</w:t>
      </w:r>
    </w:p>
    <w:p w:rsidR="00541A73" w:rsidRPr="000910D1" w:rsidRDefault="00541A73" w:rsidP="00541A73">
      <w:pPr>
        <w:tabs>
          <w:tab w:val="left" w:pos="1701"/>
          <w:tab w:val="left" w:pos="1985"/>
        </w:tabs>
        <w:ind w:left="1701" w:hanging="1701"/>
        <w:jc w:val="both"/>
        <w:rPr>
          <w:rFonts w:cs="Calibri"/>
          <w:sz w:val="28"/>
          <w:szCs w:val="28"/>
        </w:rPr>
      </w:pPr>
      <w:r w:rsidRPr="000910D1">
        <w:rPr>
          <w:rFonts w:cs="Calibri"/>
          <w:sz w:val="28"/>
          <w:szCs w:val="28"/>
        </w:rPr>
        <w:t>09.00 – 11.00</w:t>
      </w:r>
      <w:r w:rsidRPr="000910D1">
        <w:rPr>
          <w:rFonts w:cs="Calibri"/>
          <w:sz w:val="28"/>
          <w:szCs w:val="28"/>
        </w:rPr>
        <w:tab/>
      </w:r>
      <w:r w:rsidRPr="000910D1">
        <w:rPr>
          <w:rFonts w:cs="Calibri"/>
          <w:b/>
          <w:sz w:val="28"/>
          <w:szCs w:val="28"/>
        </w:rPr>
        <w:t>NAMA</w:t>
      </w:r>
      <w:r w:rsidRPr="000910D1">
        <w:rPr>
          <w:rFonts w:cs="Calibri"/>
          <w:sz w:val="28"/>
          <w:szCs w:val="28"/>
        </w:rPr>
        <w:t xml:space="preserve">: Overview of the negotiations of Non-Agricultural Market Access issues (NAMA) and salient issues for the SADC Member States in NAMA(Tariff Reductions Formula and Formula-Related issues, Obligations of SADC Countries under the draft modalities, </w:t>
      </w:r>
      <w:r w:rsidRPr="000910D1">
        <w:rPr>
          <w:rFonts w:cs="Calibri"/>
          <w:sz w:val="28"/>
          <w:szCs w:val="28"/>
        </w:rPr>
        <w:lastRenderedPageBreak/>
        <w:t>Flexibilities in applying the formula, Sect oral Tariff Approach, Non-Tariff Barriers)</w:t>
      </w:r>
      <w:r w:rsidRPr="000910D1">
        <w:rPr>
          <w:rFonts w:cs="Calibri"/>
          <w:sz w:val="28"/>
          <w:szCs w:val="28"/>
        </w:rPr>
        <w:tab/>
      </w:r>
      <w:r w:rsidRPr="000910D1">
        <w:rPr>
          <w:rFonts w:cs="Calibri"/>
          <w:sz w:val="28"/>
          <w:szCs w:val="28"/>
        </w:rPr>
        <w:tab/>
      </w:r>
    </w:p>
    <w:p w:rsidR="00541A73" w:rsidRPr="000910D1" w:rsidRDefault="00541A73" w:rsidP="00541A73">
      <w:pPr>
        <w:ind w:left="1710"/>
        <w:jc w:val="both"/>
        <w:rPr>
          <w:rFonts w:cs="Calibri"/>
          <w:b/>
          <w:sz w:val="28"/>
          <w:szCs w:val="28"/>
        </w:rPr>
      </w:pPr>
      <w:r w:rsidRPr="000910D1">
        <w:rPr>
          <w:rFonts w:cs="Calibri"/>
          <w:b/>
          <w:sz w:val="28"/>
          <w:szCs w:val="28"/>
        </w:rPr>
        <w:t>Presenter: WTO Secretariat, Trades Centre Experts</w:t>
      </w:r>
    </w:p>
    <w:p w:rsidR="00541A73" w:rsidRPr="000910D1" w:rsidRDefault="00541A73" w:rsidP="00541A73">
      <w:pPr>
        <w:shd w:val="clear" w:color="auto" w:fill="D9D9D9"/>
        <w:tabs>
          <w:tab w:val="left" w:pos="1701"/>
          <w:tab w:val="left" w:pos="1985"/>
          <w:tab w:val="left" w:pos="3828"/>
        </w:tabs>
        <w:ind w:left="5040" w:hanging="3330"/>
        <w:rPr>
          <w:rFonts w:cs="Calibri"/>
          <w:sz w:val="28"/>
          <w:szCs w:val="28"/>
        </w:rPr>
      </w:pPr>
      <w:r w:rsidRPr="000910D1">
        <w:rPr>
          <w:rFonts w:cs="Calibri"/>
          <w:b/>
          <w:sz w:val="28"/>
          <w:szCs w:val="28"/>
        </w:rPr>
        <w:t>Review Session and Discussions</w:t>
      </w:r>
    </w:p>
    <w:p w:rsidR="00541A73" w:rsidRPr="000910D1" w:rsidRDefault="00541A73" w:rsidP="00541A73">
      <w:pPr>
        <w:tabs>
          <w:tab w:val="left" w:pos="1701"/>
          <w:tab w:val="left" w:pos="1985"/>
          <w:tab w:val="left" w:pos="3828"/>
        </w:tabs>
        <w:ind w:left="5040" w:hanging="5040"/>
        <w:rPr>
          <w:rFonts w:cs="Calibri"/>
          <w:b/>
          <w:sz w:val="28"/>
          <w:szCs w:val="28"/>
        </w:rPr>
      </w:pPr>
      <w:r w:rsidRPr="000910D1">
        <w:rPr>
          <w:rFonts w:cs="Calibri"/>
          <w:sz w:val="28"/>
          <w:szCs w:val="28"/>
        </w:rPr>
        <w:t>11:00 – 11:15</w:t>
      </w:r>
      <w:r w:rsidRPr="000910D1">
        <w:rPr>
          <w:rFonts w:cs="Calibri"/>
          <w:sz w:val="28"/>
          <w:szCs w:val="28"/>
        </w:rPr>
        <w:tab/>
      </w:r>
      <w:r w:rsidRPr="000910D1">
        <w:rPr>
          <w:rFonts w:cs="Calibri"/>
          <w:b/>
          <w:sz w:val="28"/>
          <w:szCs w:val="28"/>
        </w:rPr>
        <w:t>COFFEE BREAK</w:t>
      </w:r>
    </w:p>
    <w:p w:rsidR="00541A73" w:rsidRPr="000910D1" w:rsidRDefault="00541A73" w:rsidP="00541A73">
      <w:pPr>
        <w:shd w:val="clear" w:color="auto" w:fill="F2DBDB"/>
        <w:tabs>
          <w:tab w:val="left" w:pos="1701"/>
          <w:tab w:val="left" w:pos="1985"/>
          <w:tab w:val="left" w:pos="3828"/>
        </w:tabs>
        <w:ind w:left="5040" w:hanging="5040"/>
        <w:rPr>
          <w:rFonts w:cs="Calibri"/>
          <w:sz w:val="28"/>
          <w:szCs w:val="28"/>
        </w:rPr>
      </w:pPr>
      <w:r w:rsidRPr="000910D1">
        <w:rPr>
          <w:rFonts w:cs="Calibri"/>
          <w:b/>
          <w:sz w:val="28"/>
          <w:szCs w:val="28"/>
        </w:rPr>
        <w:tab/>
        <w:t>SESSION 6</w:t>
      </w:r>
    </w:p>
    <w:p w:rsidR="00541A73" w:rsidRPr="000910D1" w:rsidRDefault="00541A73" w:rsidP="00541A73">
      <w:pPr>
        <w:tabs>
          <w:tab w:val="left" w:pos="1701"/>
          <w:tab w:val="left" w:pos="1985"/>
          <w:tab w:val="left" w:pos="3828"/>
        </w:tabs>
        <w:ind w:left="5040" w:hanging="5040"/>
        <w:rPr>
          <w:rFonts w:cs="Calibri"/>
          <w:b/>
          <w:sz w:val="28"/>
          <w:szCs w:val="28"/>
        </w:rPr>
      </w:pPr>
      <w:r w:rsidRPr="000910D1">
        <w:rPr>
          <w:rFonts w:cs="Calibri"/>
          <w:sz w:val="28"/>
          <w:szCs w:val="28"/>
        </w:rPr>
        <w:t>11:15 – 13:00</w:t>
      </w:r>
      <w:r w:rsidRPr="000910D1">
        <w:rPr>
          <w:rFonts w:cs="Calibri"/>
          <w:b/>
          <w:sz w:val="28"/>
          <w:szCs w:val="28"/>
        </w:rPr>
        <w:tab/>
        <w:t>General Agreement on Trade in Services (GATS)</w:t>
      </w:r>
    </w:p>
    <w:p w:rsidR="00541A73" w:rsidRPr="000910D1" w:rsidRDefault="00541A73" w:rsidP="00541A73">
      <w:pPr>
        <w:tabs>
          <w:tab w:val="left" w:pos="1701"/>
          <w:tab w:val="left" w:pos="1985"/>
        </w:tabs>
        <w:ind w:left="1701"/>
        <w:jc w:val="both"/>
        <w:rPr>
          <w:rFonts w:cs="Calibri"/>
          <w:sz w:val="28"/>
          <w:szCs w:val="28"/>
        </w:rPr>
      </w:pPr>
      <w:r w:rsidRPr="000910D1">
        <w:rPr>
          <w:rFonts w:cs="Calibri"/>
          <w:sz w:val="28"/>
          <w:szCs w:val="28"/>
        </w:rPr>
        <w:t>The state of play of GATS Negotiations, the basic principles and salient issues   under negotiations for the SADC Member States, rules negotiations, LDC services Waiver, special and differential treatment for developing and Less developing countries</w:t>
      </w:r>
    </w:p>
    <w:p w:rsidR="00541A73" w:rsidRPr="000910D1" w:rsidRDefault="00541A73" w:rsidP="00541A73">
      <w:pPr>
        <w:ind w:left="1710"/>
        <w:jc w:val="both"/>
        <w:rPr>
          <w:rFonts w:cs="Calibri"/>
          <w:b/>
          <w:sz w:val="28"/>
          <w:szCs w:val="28"/>
        </w:rPr>
      </w:pPr>
      <w:r w:rsidRPr="000910D1">
        <w:rPr>
          <w:rFonts w:cs="Calibri"/>
          <w:b/>
          <w:sz w:val="28"/>
          <w:szCs w:val="28"/>
        </w:rPr>
        <w:t>Presenter: UNCTAD Secretariat, Trades Centre Experts</w:t>
      </w:r>
    </w:p>
    <w:p w:rsidR="00541A73" w:rsidRPr="000910D1" w:rsidRDefault="00541A73" w:rsidP="00541A73">
      <w:pPr>
        <w:shd w:val="clear" w:color="auto" w:fill="D9D9D9"/>
        <w:tabs>
          <w:tab w:val="left" w:pos="1701"/>
          <w:tab w:val="left" w:pos="1985"/>
          <w:tab w:val="left" w:pos="3828"/>
        </w:tabs>
        <w:ind w:left="5040" w:hanging="3330"/>
        <w:rPr>
          <w:rFonts w:cs="Calibri"/>
          <w:sz w:val="28"/>
          <w:szCs w:val="28"/>
        </w:rPr>
      </w:pPr>
      <w:r w:rsidRPr="000910D1">
        <w:rPr>
          <w:rFonts w:cs="Calibri"/>
          <w:b/>
          <w:sz w:val="28"/>
          <w:szCs w:val="28"/>
        </w:rPr>
        <w:t>Review Session and Discussions</w:t>
      </w:r>
    </w:p>
    <w:p w:rsidR="00541A73" w:rsidRPr="000910D1" w:rsidRDefault="00541A73" w:rsidP="00541A73">
      <w:pPr>
        <w:tabs>
          <w:tab w:val="left" w:pos="1701"/>
          <w:tab w:val="left" w:pos="1985"/>
        </w:tabs>
        <w:ind w:left="1701" w:hanging="1701"/>
        <w:jc w:val="both"/>
        <w:rPr>
          <w:rFonts w:cs="Calibri"/>
          <w:b/>
          <w:sz w:val="28"/>
          <w:szCs w:val="28"/>
        </w:rPr>
      </w:pPr>
      <w:r w:rsidRPr="000910D1">
        <w:rPr>
          <w:rFonts w:cs="Calibri"/>
          <w:sz w:val="28"/>
          <w:szCs w:val="28"/>
        </w:rPr>
        <w:t>13:00 – 14:30</w:t>
      </w:r>
      <w:r w:rsidRPr="000910D1">
        <w:rPr>
          <w:rFonts w:cs="Calibri"/>
          <w:sz w:val="28"/>
          <w:szCs w:val="28"/>
        </w:rPr>
        <w:tab/>
      </w:r>
      <w:r w:rsidRPr="000910D1">
        <w:rPr>
          <w:rFonts w:cs="Calibri"/>
          <w:b/>
          <w:sz w:val="28"/>
          <w:szCs w:val="28"/>
        </w:rPr>
        <w:t>LUNCH BREAK</w:t>
      </w:r>
      <w:r w:rsidRPr="000910D1">
        <w:rPr>
          <w:rFonts w:cs="Calibri"/>
          <w:b/>
          <w:sz w:val="28"/>
          <w:szCs w:val="28"/>
        </w:rPr>
        <w:tab/>
      </w:r>
    </w:p>
    <w:p w:rsidR="00541A73" w:rsidRPr="000910D1" w:rsidRDefault="00541A73" w:rsidP="00541A73">
      <w:pPr>
        <w:shd w:val="clear" w:color="auto" w:fill="F2DBDB"/>
        <w:tabs>
          <w:tab w:val="left" w:pos="1701"/>
          <w:tab w:val="left" w:pos="1985"/>
        </w:tabs>
        <w:ind w:left="1701" w:hanging="1701"/>
        <w:rPr>
          <w:rFonts w:cs="Calibri"/>
          <w:b/>
          <w:sz w:val="28"/>
          <w:szCs w:val="28"/>
        </w:rPr>
      </w:pPr>
      <w:r w:rsidRPr="000910D1">
        <w:rPr>
          <w:rFonts w:cs="Calibri"/>
          <w:b/>
          <w:sz w:val="28"/>
          <w:szCs w:val="28"/>
        </w:rPr>
        <w:tab/>
        <w:t>SESSION 7</w:t>
      </w:r>
    </w:p>
    <w:p w:rsidR="00541A73" w:rsidRPr="000910D1" w:rsidRDefault="00541A73" w:rsidP="00541A73">
      <w:pPr>
        <w:tabs>
          <w:tab w:val="left" w:pos="1701"/>
          <w:tab w:val="left" w:pos="1985"/>
        </w:tabs>
        <w:rPr>
          <w:rFonts w:cs="Calibri"/>
          <w:b/>
          <w:sz w:val="28"/>
          <w:szCs w:val="28"/>
          <w:u w:val="single"/>
        </w:rPr>
      </w:pPr>
      <w:r w:rsidRPr="000910D1">
        <w:rPr>
          <w:rFonts w:cs="Calibri"/>
          <w:sz w:val="28"/>
          <w:szCs w:val="28"/>
        </w:rPr>
        <w:t>14:30 – 15:30</w:t>
      </w:r>
      <w:r w:rsidRPr="000910D1">
        <w:rPr>
          <w:rFonts w:cs="Calibri"/>
          <w:b/>
          <w:sz w:val="28"/>
          <w:szCs w:val="28"/>
        </w:rPr>
        <w:tab/>
        <w:t>Trade Facilitation</w:t>
      </w:r>
    </w:p>
    <w:p w:rsidR="00541A73" w:rsidRPr="000910D1" w:rsidRDefault="00541A73" w:rsidP="00541A73">
      <w:pPr>
        <w:tabs>
          <w:tab w:val="left" w:pos="1701"/>
          <w:tab w:val="left" w:pos="1985"/>
        </w:tabs>
        <w:ind w:left="1701" w:hanging="1701"/>
        <w:jc w:val="both"/>
        <w:rPr>
          <w:rFonts w:cs="Calibri"/>
          <w:sz w:val="28"/>
          <w:szCs w:val="28"/>
        </w:rPr>
      </w:pPr>
      <w:r w:rsidRPr="000910D1">
        <w:rPr>
          <w:rFonts w:cs="Calibri"/>
          <w:sz w:val="28"/>
          <w:szCs w:val="28"/>
        </w:rPr>
        <w:tab/>
        <w:t>State of play of the on-going work on Trade Facilitation in the context of the Multilateral Trading System, the importance of the on-going work on Trade Facilitation negotiations to SADC Member States, Proposals aimed at clarifying and strengthening certain provisions in the context of the Doha negotiations, the Chairman’s consolidated text and the way forward</w:t>
      </w:r>
    </w:p>
    <w:p w:rsidR="00541A73" w:rsidRPr="000910D1" w:rsidRDefault="00541A73" w:rsidP="00541A73">
      <w:pPr>
        <w:ind w:left="1710"/>
        <w:jc w:val="both"/>
        <w:rPr>
          <w:rFonts w:cs="Calibri"/>
          <w:b/>
          <w:sz w:val="28"/>
          <w:szCs w:val="28"/>
        </w:rPr>
      </w:pPr>
      <w:r w:rsidRPr="000910D1">
        <w:rPr>
          <w:rFonts w:cs="Calibri"/>
          <w:b/>
          <w:sz w:val="28"/>
          <w:szCs w:val="28"/>
        </w:rPr>
        <w:t>Presenter: Trades Centre Experts</w:t>
      </w:r>
    </w:p>
    <w:p w:rsidR="00541A73" w:rsidRPr="000910D1" w:rsidRDefault="00541A73" w:rsidP="00541A73">
      <w:pPr>
        <w:shd w:val="clear" w:color="auto" w:fill="D9D9D9"/>
        <w:tabs>
          <w:tab w:val="left" w:pos="1701"/>
          <w:tab w:val="left" w:pos="1985"/>
          <w:tab w:val="left" w:pos="3828"/>
        </w:tabs>
        <w:ind w:left="5040" w:hanging="3330"/>
        <w:rPr>
          <w:rFonts w:cs="Calibri"/>
          <w:sz w:val="28"/>
          <w:szCs w:val="28"/>
        </w:rPr>
      </w:pPr>
      <w:r w:rsidRPr="000910D1">
        <w:rPr>
          <w:rFonts w:cs="Calibri"/>
          <w:b/>
          <w:sz w:val="28"/>
          <w:szCs w:val="28"/>
        </w:rPr>
        <w:t>Review Session and Discussions</w:t>
      </w:r>
    </w:p>
    <w:p w:rsidR="00541A73" w:rsidRPr="000910D1" w:rsidRDefault="00541A73" w:rsidP="00541A73">
      <w:pPr>
        <w:tabs>
          <w:tab w:val="left" w:pos="1701"/>
          <w:tab w:val="left" w:pos="1985"/>
        </w:tabs>
        <w:ind w:left="1701" w:hanging="1701"/>
        <w:rPr>
          <w:rFonts w:cs="Calibri"/>
          <w:b/>
          <w:sz w:val="28"/>
          <w:szCs w:val="28"/>
        </w:rPr>
      </w:pPr>
      <w:r w:rsidRPr="000910D1">
        <w:rPr>
          <w:rFonts w:cs="Calibri"/>
          <w:sz w:val="28"/>
          <w:szCs w:val="28"/>
        </w:rPr>
        <w:lastRenderedPageBreak/>
        <w:t>15:30 – 15:45</w:t>
      </w:r>
      <w:r w:rsidRPr="000910D1">
        <w:rPr>
          <w:rFonts w:cs="Calibri"/>
          <w:sz w:val="28"/>
          <w:szCs w:val="28"/>
        </w:rPr>
        <w:tab/>
      </w:r>
      <w:r w:rsidRPr="000910D1">
        <w:rPr>
          <w:rFonts w:cs="Calibri"/>
          <w:b/>
          <w:sz w:val="28"/>
          <w:szCs w:val="28"/>
        </w:rPr>
        <w:t>COFFEE BREAK</w:t>
      </w:r>
    </w:p>
    <w:p w:rsidR="00541A73" w:rsidRPr="000910D1" w:rsidRDefault="00541A73" w:rsidP="00541A73">
      <w:pPr>
        <w:shd w:val="clear" w:color="auto" w:fill="F2DBDB"/>
        <w:tabs>
          <w:tab w:val="left" w:pos="1701"/>
          <w:tab w:val="left" w:pos="1985"/>
        </w:tabs>
        <w:ind w:left="1701" w:hanging="1701"/>
        <w:rPr>
          <w:rFonts w:cs="Calibri"/>
          <w:b/>
          <w:sz w:val="28"/>
          <w:szCs w:val="28"/>
        </w:rPr>
      </w:pPr>
      <w:r w:rsidRPr="000910D1">
        <w:rPr>
          <w:rFonts w:cs="Calibri"/>
          <w:b/>
          <w:sz w:val="28"/>
          <w:szCs w:val="28"/>
        </w:rPr>
        <w:tab/>
        <w:t>SESSION 8</w:t>
      </w:r>
    </w:p>
    <w:p w:rsidR="00541A73" w:rsidRPr="000910D1" w:rsidRDefault="00541A73" w:rsidP="00541A73">
      <w:pPr>
        <w:tabs>
          <w:tab w:val="left" w:pos="1701"/>
          <w:tab w:val="left" w:pos="1985"/>
        </w:tabs>
        <w:rPr>
          <w:rFonts w:cs="Calibri"/>
          <w:sz w:val="28"/>
          <w:szCs w:val="28"/>
        </w:rPr>
      </w:pPr>
      <w:r w:rsidRPr="000910D1">
        <w:rPr>
          <w:rFonts w:cs="Calibri"/>
          <w:sz w:val="28"/>
          <w:szCs w:val="28"/>
        </w:rPr>
        <w:t>15:45 – 17:30</w:t>
      </w:r>
      <w:r w:rsidRPr="000910D1">
        <w:rPr>
          <w:rFonts w:cs="Calibri"/>
          <w:b/>
          <w:sz w:val="28"/>
          <w:szCs w:val="28"/>
        </w:rPr>
        <w:tab/>
        <w:t>WTO Rules on Regional Trade Agreements</w:t>
      </w:r>
    </w:p>
    <w:p w:rsidR="00541A73" w:rsidRPr="000910D1" w:rsidRDefault="00541A73" w:rsidP="00541A73">
      <w:pPr>
        <w:tabs>
          <w:tab w:val="left" w:pos="1701"/>
          <w:tab w:val="left" w:pos="1985"/>
        </w:tabs>
        <w:ind w:left="1701" w:hanging="1701"/>
        <w:jc w:val="both"/>
        <w:rPr>
          <w:rFonts w:cs="Calibri"/>
          <w:sz w:val="28"/>
          <w:szCs w:val="28"/>
        </w:rPr>
      </w:pPr>
      <w:r w:rsidRPr="000910D1">
        <w:rPr>
          <w:rFonts w:cs="Calibri"/>
          <w:sz w:val="28"/>
          <w:szCs w:val="28"/>
        </w:rPr>
        <w:tab/>
        <w:t>WTO Rules on Regional Trade Agreements and the state of play of the negotiations on rules, silent issues for the SADC Member States, proposals under considerations</w:t>
      </w:r>
    </w:p>
    <w:p w:rsidR="00541A73" w:rsidRPr="000910D1" w:rsidRDefault="00541A73" w:rsidP="00541A73">
      <w:pPr>
        <w:ind w:left="1710"/>
        <w:jc w:val="both"/>
        <w:rPr>
          <w:rFonts w:cs="Calibri"/>
          <w:b/>
          <w:sz w:val="28"/>
          <w:szCs w:val="28"/>
        </w:rPr>
      </w:pPr>
      <w:r w:rsidRPr="000910D1">
        <w:rPr>
          <w:rFonts w:cs="Calibri"/>
          <w:b/>
          <w:sz w:val="28"/>
          <w:szCs w:val="28"/>
        </w:rPr>
        <w:t>Presenter: Trade Centre Experts</w:t>
      </w:r>
    </w:p>
    <w:p w:rsidR="00541A73" w:rsidRPr="000910D1" w:rsidRDefault="00541A73" w:rsidP="00541A73">
      <w:pPr>
        <w:shd w:val="clear" w:color="auto" w:fill="D9D9D9"/>
        <w:tabs>
          <w:tab w:val="left" w:pos="1701"/>
          <w:tab w:val="left" w:pos="1985"/>
          <w:tab w:val="left" w:pos="3828"/>
        </w:tabs>
        <w:ind w:left="5040" w:hanging="3326"/>
        <w:rPr>
          <w:rFonts w:cs="Calibri"/>
          <w:sz w:val="28"/>
          <w:szCs w:val="28"/>
        </w:rPr>
      </w:pPr>
      <w:r w:rsidRPr="000910D1">
        <w:rPr>
          <w:rFonts w:cs="Calibri"/>
          <w:b/>
          <w:sz w:val="28"/>
          <w:szCs w:val="28"/>
        </w:rPr>
        <w:t>Review Session and Discussions</w:t>
      </w:r>
    </w:p>
    <w:p w:rsidR="00541A73" w:rsidRPr="000910D1" w:rsidRDefault="00541A73" w:rsidP="00541A73">
      <w:pPr>
        <w:tabs>
          <w:tab w:val="left" w:pos="1701"/>
          <w:tab w:val="left" w:pos="1985"/>
        </w:tabs>
        <w:ind w:left="1701" w:hanging="1701"/>
        <w:rPr>
          <w:rFonts w:cs="Calibri"/>
          <w:b/>
          <w:sz w:val="28"/>
          <w:szCs w:val="28"/>
          <w:u w:val="single"/>
        </w:rPr>
      </w:pPr>
      <w:r w:rsidRPr="000910D1">
        <w:rPr>
          <w:rFonts w:cs="Calibri"/>
          <w:b/>
          <w:sz w:val="28"/>
          <w:szCs w:val="28"/>
          <w:u w:val="single"/>
        </w:rPr>
        <w:t>THURSDAY</w:t>
      </w:r>
      <w:r w:rsidRPr="000910D1">
        <w:rPr>
          <w:rFonts w:cs="Calibri"/>
          <w:b/>
          <w:sz w:val="28"/>
          <w:szCs w:val="28"/>
        </w:rPr>
        <w:t xml:space="preserve"> </w:t>
      </w:r>
      <w:r w:rsidRPr="000910D1">
        <w:rPr>
          <w:rFonts w:cs="Calibri"/>
          <w:b/>
          <w:sz w:val="28"/>
          <w:szCs w:val="28"/>
        </w:rPr>
        <w:tab/>
      </w:r>
      <w:r w:rsidRPr="000910D1">
        <w:rPr>
          <w:rFonts w:cs="Calibri"/>
          <w:b/>
          <w:sz w:val="28"/>
          <w:szCs w:val="28"/>
          <w:u w:val="single"/>
        </w:rPr>
        <w:t>29 MARCH 2012</w:t>
      </w:r>
    </w:p>
    <w:p w:rsidR="00541A73" w:rsidRPr="000910D1" w:rsidRDefault="00541A73" w:rsidP="00541A73">
      <w:pPr>
        <w:shd w:val="clear" w:color="auto" w:fill="F2DBDB"/>
        <w:tabs>
          <w:tab w:val="left" w:pos="1701"/>
          <w:tab w:val="left" w:pos="1985"/>
        </w:tabs>
        <w:rPr>
          <w:rFonts w:cs="Calibri"/>
          <w:b/>
          <w:sz w:val="28"/>
          <w:szCs w:val="28"/>
        </w:rPr>
      </w:pPr>
      <w:r w:rsidRPr="000910D1">
        <w:rPr>
          <w:rFonts w:cs="Calibri"/>
          <w:b/>
          <w:sz w:val="28"/>
          <w:szCs w:val="28"/>
        </w:rPr>
        <w:tab/>
        <w:t>SESSION 9</w:t>
      </w:r>
    </w:p>
    <w:p w:rsidR="00541A73" w:rsidRPr="000910D1" w:rsidRDefault="00541A73" w:rsidP="00541A73">
      <w:pPr>
        <w:tabs>
          <w:tab w:val="left" w:pos="1701"/>
          <w:tab w:val="left" w:pos="1985"/>
        </w:tabs>
        <w:rPr>
          <w:rFonts w:cs="Calibri"/>
          <w:b/>
          <w:sz w:val="28"/>
          <w:szCs w:val="28"/>
        </w:rPr>
      </w:pPr>
      <w:r w:rsidRPr="000910D1">
        <w:rPr>
          <w:rFonts w:cs="Calibri"/>
          <w:b/>
          <w:sz w:val="28"/>
          <w:szCs w:val="28"/>
        </w:rPr>
        <w:tab/>
        <w:t>Development Issues</w:t>
      </w:r>
    </w:p>
    <w:p w:rsidR="00541A73" w:rsidRPr="000910D1" w:rsidRDefault="00541A73" w:rsidP="00541A73">
      <w:pPr>
        <w:tabs>
          <w:tab w:val="left" w:pos="1701"/>
          <w:tab w:val="left" w:pos="1985"/>
        </w:tabs>
        <w:ind w:left="1701" w:hanging="1701"/>
        <w:rPr>
          <w:rFonts w:cs="Calibri"/>
          <w:sz w:val="28"/>
          <w:szCs w:val="28"/>
        </w:rPr>
      </w:pPr>
      <w:r w:rsidRPr="000910D1">
        <w:rPr>
          <w:rFonts w:cs="Calibri"/>
          <w:sz w:val="28"/>
          <w:szCs w:val="28"/>
        </w:rPr>
        <w:t>09:00 – 10:00</w:t>
      </w:r>
      <w:r w:rsidRPr="000910D1">
        <w:rPr>
          <w:rFonts w:cs="Calibri"/>
          <w:b/>
          <w:sz w:val="28"/>
          <w:szCs w:val="28"/>
        </w:rPr>
        <w:t xml:space="preserve">   </w:t>
      </w:r>
      <w:r w:rsidRPr="000910D1">
        <w:rPr>
          <w:rFonts w:cs="Calibri"/>
          <w:b/>
          <w:sz w:val="28"/>
          <w:szCs w:val="28"/>
        </w:rPr>
        <w:tab/>
      </w:r>
      <w:r w:rsidRPr="000910D1">
        <w:rPr>
          <w:rFonts w:cs="Calibri"/>
          <w:sz w:val="28"/>
          <w:szCs w:val="28"/>
        </w:rPr>
        <w:t>Development issues in the DDA, in particular the work programme on special &amp;differential treatment in favour of developing and least-developed countries</w:t>
      </w:r>
    </w:p>
    <w:p w:rsidR="00541A73" w:rsidRPr="000910D1" w:rsidRDefault="00541A73" w:rsidP="00541A73">
      <w:pPr>
        <w:ind w:left="1710"/>
        <w:jc w:val="both"/>
        <w:rPr>
          <w:rFonts w:cs="Calibri"/>
          <w:b/>
          <w:sz w:val="28"/>
          <w:szCs w:val="28"/>
        </w:rPr>
      </w:pPr>
      <w:r w:rsidRPr="000910D1">
        <w:rPr>
          <w:rFonts w:cs="Calibri"/>
          <w:b/>
          <w:sz w:val="28"/>
          <w:szCs w:val="28"/>
        </w:rPr>
        <w:t>Presenter: Trades Centre Experts</w:t>
      </w:r>
    </w:p>
    <w:p w:rsidR="00541A73" w:rsidRPr="000910D1" w:rsidRDefault="00541A73" w:rsidP="00541A73">
      <w:pPr>
        <w:shd w:val="clear" w:color="auto" w:fill="D9D9D9"/>
        <w:tabs>
          <w:tab w:val="left" w:pos="1701"/>
          <w:tab w:val="left" w:pos="1985"/>
          <w:tab w:val="left" w:pos="3828"/>
        </w:tabs>
        <w:ind w:left="5040" w:hanging="3326"/>
        <w:rPr>
          <w:rFonts w:cs="Calibri"/>
          <w:sz w:val="28"/>
          <w:szCs w:val="28"/>
        </w:rPr>
      </w:pPr>
      <w:r w:rsidRPr="000910D1">
        <w:rPr>
          <w:rFonts w:cs="Calibri"/>
          <w:b/>
          <w:sz w:val="28"/>
          <w:szCs w:val="28"/>
        </w:rPr>
        <w:t>Review Session and Discussions</w:t>
      </w:r>
    </w:p>
    <w:p w:rsidR="00541A73" w:rsidRPr="000910D1" w:rsidRDefault="00541A73" w:rsidP="00541A73">
      <w:pPr>
        <w:tabs>
          <w:tab w:val="left" w:pos="1701"/>
          <w:tab w:val="left" w:pos="1985"/>
        </w:tabs>
        <w:ind w:left="1710" w:hanging="1710"/>
        <w:rPr>
          <w:rFonts w:cs="Calibri"/>
          <w:sz w:val="28"/>
          <w:szCs w:val="28"/>
        </w:rPr>
      </w:pPr>
      <w:r w:rsidRPr="000910D1">
        <w:rPr>
          <w:rFonts w:cs="Calibri"/>
          <w:sz w:val="28"/>
          <w:szCs w:val="28"/>
        </w:rPr>
        <w:t>10:00 – 11:00</w:t>
      </w:r>
      <w:r w:rsidRPr="000910D1">
        <w:rPr>
          <w:rFonts w:cs="Calibri"/>
          <w:b/>
          <w:sz w:val="28"/>
          <w:szCs w:val="28"/>
        </w:rPr>
        <w:t xml:space="preserve">   </w:t>
      </w:r>
      <w:r w:rsidRPr="000910D1">
        <w:rPr>
          <w:rFonts w:cs="Calibri"/>
          <w:b/>
          <w:sz w:val="28"/>
          <w:szCs w:val="28"/>
        </w:rPr>
        <w:tab/>
      </w:r>
      <w:r w:rsidRPr="000910D1">
        <w:rPr>
          <w:rFonts w:cs="Calibri"/>
          <w:sz w:val="28"/>
          <w:szCs w:val="28"/>
        </w:rPr>
        <w:t>Broad development objectives, common (divergent) negotiating and development interests of SADC Member States in the Multilateral Trade negotiations</w:t>
      </w:r>
    </w:p>
    <w:p w:rsidR="00541A73" w:rsidRPr="000910D1" w:rsidRDefault="00541A73" w:rsidP="00541A73">
      <w:pPr>
        <w:tabs>
          <w:tab w:val="left" w:pos="1701"/>
          <w:tab w:val="left" w:pos="1985"/>
        </w:tabs>
        <w:rPr>
          <w:rFonts w:cs="Calibri"/>
          <w:i/>
          <w:sz w:val="28"/>
          <w:szCs w:val="28"/>
        </w:rPr>
      </w:pPr>
      <w:r w:rsidRPr="000910D1">
        <w:rPr>
          <w:rFonts w:cs="Calibri"/>
          <w:b/>
          <w:sz w:val="28"/>
          <w:szCs w:val="28"/>
        </w:rPr>
        <w:tab/>
        <w:t>Presenter: UNCTAD Secretariat</w:t>
      </w:r>
      <w:r w:rsidRPr="000910D1">
        <w:rPr>
          <w:rFonts w:cs="Calibri"/>
          <w:b/>
          <w:sz w:val="28"/>
          <w:szCs w:val="28"/>
        </w:rPr>
        <w:tab/>
      </w:r>
      <w:r w:rsidRPr="000910D1">
        <w:rPr>
          <w:rFonts w:cs="Calibri"/>
          <w:i/>
          <w:sz w:val="28"/>
          <w:szCs w:val="28"/>
        </w:rPr>
        <w:t xml:space="preserve"> </w:t>
      </w:r>
    </w:p>
    <w:p w:rsidR="00541A73" w:rsidRPr="000910D1" w:rsidRDefault="00541A73" w:rsidP="00541A73">
      <w:pPr>
        <w:shd w:val="clear" w:color="auto" w:fill="D9D9D9"/>
        <w:tabs>
          <w:tab w:val="left" w:pos="1701"/>
          <w:tab w:val="left" w:pos="1985"/>
          <w:tab w:val="left" w:pos="3828"/>
        </w:tabs>
        <w:ind w:left="5040" w:hanging="3326"/>
        <w:rPr>
          <w:rFonts w:cs="Calibri"/>
          <w:sz w:val="28"/>
          <w:szCs w:val="28"/>
        </w:rPr>
      </w:pPr>
      <w:r w:rsidRPr="000910D1">
        <w:rPr>
          <w:rFonts w:cs="Calibri"/>
          <w:b/>
          <w:sz w:val="28"/>
          <w:szCs w:val="28"/>
        </w:rPr>
        <w:t>Review Session and Discussions</w:t>
      </w:r>
    </w:p>
    <w:p w:rsidR="00541A73" w:rsidRPr="000910D1" w:rsidRDefault="00541A73" w:rsidP="00541A73">
      <w:pPr>
        <w:tabs>
          <w:tab w:val="left" w:pos="1701"/>
          <w:tab w:val="left" w:pos="1985"/>
        </w:tabs>
        <w:ind w:left="1701" w:hanging="1701"/>
        <w:jc w:val="both"/>
        <w:rPr>
          <w:rFonts w:cs="Calibri"/>
          <w:sz w:val="28"/>
          <w:szCs w:val="28"/>
        </w:rPr>
      </w:pPr>
      <w:r w:rsidRPr="000910D1">
        <w:rPr>
          <w:rFonts w:cs="Calibri"/>
          <w:sz w:val="28"/>
          <w:szCs w:val="28"/>
        </w:rPr>
        <w:t>11:00 – 11:15</w:t>
      </w:r>
      <w:r w:rsidRPr="000910D1">
        <w:rPr>
          <w:rFonts w:cs="Calibri"/>
          <w:sz w:val="28"/>
          <w:szCs w:val="28"/>
        </w:rPr>
        <w:tab/>
      </w:r>
      <w:r w:rsidRPr="000910D1">
        <w:rPr>
          <w:rFonts w:cs="Calibri"/>
          <w:b/>
          <w:sz w:val="28"/>
          <w:szCs w:val="28"/>
        </w:rPr>
        <w:t>COFFEE BREAK</w:t>
      </w:r>
      <w:r w:rsidRPr="000910D1">
        <w:rPr>
          <w:rFonts w:cs="Calibri"/>
          <w:b/>
          <w:sz w:val="28"/>
          <w:szCs w:val="28"/>
        </w:rPr>
        <w:tab/>
      </w:r>
    </w:p>
    <w:p w:rsidR="00541A73" w:rsidRPr="000910D1" w:rsidRDefault="00541A73" w:rsidP="00541A73">
      <w:pPr>
        <w:shd w:val="clear" w:color="auto" w:fill="F2DBDB"/>
        <w:tabs>
          <w:tab w:val="left" w:pos="1701"/>
          <w:tab w:val="left" w:pos="1985"/>
        </w:tabs>
        <w:rPr>
          <w:rFonts w:cs="Calibri"/>
          <w:b/>
          <w:sz w:val="28"/>
          <w:szCs w:val="28"/>
        </w:rPr>
      </w:pPr>
      <w:r w:rsidRPr="000910D1">
        <w:rPr>
          <w:rFonts w:cs="Calibri"/>
          <w:sz w:val="28"/>
          <w:szCs w:val="28"/>
        </w:rPr>
        <w:tab/>
      </w:r>
      <w:r w:rsidRPr="000910D1">
        <w:rPr>
          <w:rFonts w:cs="Calibri"/>
          <w:b/>
          <w:sz w:val="28"/>
          <w:szCs w:val="28"/>
        </w:rPr>
        <w:t>SESSION 10</w:t>
      </w:r>
    </w:p>
    <w:p w:rsidR="00541A73" w:rsidRPr="000910D1" w:rsidRDefault="00541A73" w:rsidP="00541A73">
      <w:pPr>
        <w:tabs>
          <w:tab w:val="left" w:pos="1701"/>
          <w:tab w:val="left" w:pos="1985"/>
        </w:tabs>
        <w:rPr>
          <w:rFonts w:cs="Calibri"/>
          <w:b/>
          <w:sz w:val="28"/>
          <w:szCs w:val="28"/>
        </w:rPr>
      </w:pPr>
      <w:r w:rsidRPr="000910D1">
        <w:rPr>
          <w:rFonts w:cs="Calibri"/>
          <w:b/>
          <w:sz w:val="28"/>
          <w:szCs w:val="28"/>
        </w:rPr>
        <w:lastRenderedPageBreak/>
        <w:tab/>
        <w:t>Mechanisms for Coordination</w:t>
      </w:r>
    </w:p>
    <w:p w:rsidR="00541A73" w:rsidRPr="000910D1" w:rsidRDefault="00541A73" w:rsidP="00541A73">
      <w:pPr>
        <w:tabs>
          <w:tab w:val="left" w:pos="1701"/>
          <w:tab w:val="left" w:pos="1985"/>
        </w:tabs>
        <w:ind w:left="1695" w:hanging="1695"/>
        <w:jc w:val="both"/>
        <w:rPr>
          <w:rFonts w:cs="Calibri"/>
          <w:sz w:val="28"/>
          <w:szCs w:val="28"/>
        </w:rPr>
      </w:pPr>
      <w:r w:rsidRPr="000910D1">
        <w:rPr>
          <w:rFonts w:cs="Calibri"/>
          <w:sz w:val="28"/>
          <w:szCs w:val="28"/>
        </w:rPr>
        <w:t>11:15 – 13.00</w:t>
      </w:r>
      <w:r w:rsidRPr="000910D1">
        <w:rPr>
          <w:rFonts w:cs="Calibri"/>
          <w:sz w:val="28"/>
          <w:szCs w:val="28"/>
        </w:rPr>
        <w:tab/>
        <w:t xml:space="preserve">Presentation on the mechanisms for Coordination at national and regional level to enhance effective participation in the work of the WTO, including the DDA negotiations process among SADC countries; challenges of the SADC countries (including the coordination of positions by SADC countries in the African and ACP Groups), best practices for SADC countries, and the role of the SADC Secretariat </w:t>
      </w:r>
    </w:p>
    <w:p w:rsidR="00541A73" w:rsidRPr="000910D1" w:rsidRDefault="00541A73" w:rsidP="00541A73">
      <w:pPr>
        <w:tabs>
          <w:tab w:val="left" w:pos="1701"/>
          <w:tab w:val="left" w:pos="1985"/>
        </w:tabs>
        <w:ind w:left="1701" w:hanging="1530"/>
        <w:jc w:val="both"/>
        <w:rPr>
          <w:rFonts w:cs="Calibri"/>
          <w:sz w:val="28"/>
          <w:szCs w:val="28"/>
        </w:rPr>
      </w:pPr>
      <w:r w:rsidRPr="000910D1">
        <w:rPr>
          <w:rFonts w:cs="Calibri"/>
          <w:sz w:val="28"/>
          <w:szCs w:val="28"/>
        </w:rPr>
        <w:t xml:space="preserve">                         </w:t>
      </w:r>
      <w:r w:rsidRPr="000910D1">
        <w:rPr>
          <w:rFonts w:cs="Calibri"/>
          <w:sz w:val="28"/>
          <w:szCs w:val="28"/>
        </w:rPr>
        <w:tab/>
      </w:r>
      <w:r w:rsidRPr="000910D1">
        <w:rPr>
          <w:rFonts w:cs="Calibri"/>
          <w:b/>
          <w:sz w:val="28"/>
          <w:szCs w:val="28"/>
        </w:rPr>
        <w:t>Objective:</w:t>
      </w:r>
      <w:r w:rsidRPr="000910D1">
        <w:rPr>
          <w:rFonts w:cs="Calibri"/>
          <w:sz w:val="28"/>
          <w:szCs w:val="28"/>
        </w:rPr>
        <w:t xml:space="preserve">  The importance of effective coordination among SADC countries as a way to deepening integration process and influence among African countries and also in multilateral fora, including the WTO and UNCTAD.  The challenges impeding effective collaboration among SADC countries will be discussed. Proposals will be made as to how coordination could be enhanced taking into account the current level of coordination among SADC countries and good practices followed by other regional groupings and countries. </w:t>
      </w:r>
    </w:p>
    <w:p w:rsidR="00541A73" w:rsidRPr="000910D1" w:rsidRDefault="00541A73" w:rsidP="00541A73">
      <w:pPr>
        <w:ind w:firstLine="1710"/>
        <w:jc w:val="both"/>
        <w:rPr>
          <w:rFonts w:cs="Calibri"/>
          <w:b/>
          <w:sz w:val="28"/>
          <w:szCs w:val="28"/>
        </w:rPr>
      </w:pPr>
      <w:r w:rsidRPr="000910D1">
        <w:rPr>
          <w:rFonts w:cs="Calibri"/>
          <w:b/>
          <w:sz w:val="28"/>
          <w:szCs w:val="28"/>
        </w:rPr>
        <w:t>Presenter: Trades Centre Experts</w:t>
      </w:r>
    </w:p>
    <w:p w:rsidR="00541A73" w:rsidRPr="000910D1" w:rsidRDefault="00541A73" w:rsidP="00541A73">
      <w:pPr>
        <w:shd w:val="clear" w:color="auto" w:fill="D9D9D9"/>
        <w:tabs>
          <w:tab w:val="left" w:pos="1701"/>
          <w:tab w:val="left" w:pos="1985"/>
          <w:tab w:val="left" w:pos="3828"/>
        </w:tabs>
        <w:ind w:left="5040" w:hanging="3326"/>
        <w:rPr>
          <w:rFonts w:cs="Calibri"/>
          <w:sz w:val="28"/>
          <w:szCs w:val="28"/>
        </w:rPr>
      </w:pPr>
      <w:r w:rsidRPr="000910D1">
        <w:rPr>
          <w:rFonts w:cs="Calibri"/>
          <w:b/>
          <w:sz w:val="28"/>
          <w:szCs w:val="28"/>
        </w:rPr>
        <w:t>Review Session and Discussions</w:t>
      </w:r>
    </w:p>
    <w:p w:rsidR="00541A73" w:rsidRPr="000910D1" w:rsidRDefault="00541A73" w:rsidP="00541A73">
      <w:pPr>
        <w:tabs>
          <w:tab w:val="left" w:pos="1701"/>
          <w:tab w:val="left" w:pos="1985"/>
        </w:tabs>
        <w:ind w:left="1701" w:hanging="1701"/>
        <w:jc w:val="both"/>
        <w:rPr>
          <w:rFonts w:cs="Calibri"/>
          <w:b/>
          <w:sz w:val="28"/>
          <w:szCs w:val="28"/>
        </w:rPr>
      </w:pPr>
      <w:r w:rsidRPr="000910D1">
        <w:rPr>
          <w:rFonts w:cs="Calibri"/>
          <w:sz w:val="28"/>
          <w:szCs w:val="28"/>
        </w:rPr>
        <w:t>13:00 – 14:30</w:t>
      </w:r>
      <w:r w:rsidRPr="000910D1">
        <w:rPr>
          <w:rFonts w:cs="Calibri"/>
          <w:sz w:val="28"/>
          <w:szCs w:val="28"/>
        </w:rPr>
        <w:tab/>
      </w:r>
      <w:r w:rsidRPr="000910D1">
        <w:rPr>
          <w:rFonts w:cs="Calibri"/>
          <w:b/>
          <w:sz w:val="28"/>
          <w:szCs w:val="28"/>
        </w:rPr>
        <w:t>LUNCH BREAK</w:t>
      </w:r>
    </w:p>
    <w:p w:rsidR="00541A73" w:rsidRPr="000910D1" w:rsidRDefault="00541A73" w:rsidP="00541A73">
      <w:pPr>
        <w:shd w:val="clear" w:color="auto" w:fill="F2DBDB"/>
        <w:tabs>
          <w:tab w:val="left" w:pos="1701"/>
          <w:tab w:val="left" w:pos="1985"/>
          <w:tab w:val="left" w:pos="3828"/>
        </w:tabs>
        <w:ind w:left="5040" w:hanging="5040"/>
        <w:rPr>
          <w:rFonts w:cs="Calibri"/>
          <w:b/>
          <w:i/>
          <w:sz w:val="28"/>
          <w:szCs w:val="28"/>
        </w:rPr>
      </w:pPr>
      <w:r w:rsidRPr="000910D1">
        <w:rPr>
          <w:rFonts w:cs="Calibri"/>
          <w:sz w:val="28"/>
          <w:szCs w:val="28"/>
        </w:rPr>
        <w:tab/>
      </w:r>
      <w:r w:rsidRPr="000910D1">
        <w:rPr>
          <w:rFonts w:cs="Calibri"/>
          <w:b/>
          <w:sz w:val="28"/>
          <w:szCs w:val="28"/>
        </w:rPr>
        <w:t>SESSION 11</w:t>
      </w:r>
    </w:p>
    <w:p w:rsidR="00541A73" w:rsidRPr="000910D1" w:rsidRDefault="00541A73" w:rsidP="00541A73">
      <w:pPr>
        <w:tabs>
          <w:tab w:val="left" w:pos="1701"/>
          <w:tab w:val="left" w:pos="1985"/>
        </w:tabs>
        <w:ind w:left="1701" w:hanging="1701"/>
        <w:rPr>
          <w:rFonts w:cs="Calibri"/>
          <w:sz w:val="28"/>
          <w:szCs w:val="28"/>
        </w:rPr>
      </w:pPr>
      <w:r w:rsidRPr="000910D1">
        <w:rPr>
          <w:rFonts w:cs="Calibri"/>
          <w:sz w:val="28"/>
          <w:szCs w:val="28"/>
        </w:rPr>
        <w:t>14:30 – 16:30</w:t>
      </w:r>
      <w:r w:rsidRPr="000910D1">
        <w:rPr>
          <w:rFonts w:cs="Calibri"/>
          <w:sz w:val="28"/>
          <w:szCs w:val="28"/>
        </w:rPr>
        <w:tab/>
        <w:t>Summary of common issues of interest to the SADC Member States in the DDA and the way forward</w:t>
      </w:r>
    </w:p>
    <w:p w:rsidR="00541A73" w:rsidRPr="000910D1" w:rsidRDefault="00541A73" w:rsidP="00541A73">
      <w:pPr>
        <w:ind w:firstLine="1710"/>
        <w:jc w:val="both"/>
        <w:rPr>
          <w:rFonts w:cs="Calibri"/>
          <w:b/>
          <w:sz w:val="28"/>
          <w:szCs w:val="28"/>
        </w:rPr>
      </w:pPr>
      <w:r w:rsidRPr="000910D1">
        <w:rPr>
          <w:rFonts w:cs="Calibri"/>
          <w:b/>
          <w:sz w:val="28"/>
          <w:szCs w:val="28"/>
        </w:rPr>
        <w:t>Presenter: Trades Centre Experts, UNCTAD and WTO Secretariats</w:t>
      </w:r>
    </w:p>
    <w:p w:rsidR="00541A73" w:rsidRPr="000910D1" w:rsidRDefault="00541A73" w:rsidP="00541A73">
      <w:pPr>
        <w:shd w:val="clear" w:color="auto" w:fill="D9D9D9"/>
        <w:tabs>
          <w:tab w:val="left" w:pos="1701"/>
          <w:tab w:val="left" w:pos="1985"/>
          <w:tab w:val="left" w:pos="3828"/>
        </w:tabs>
        <w:ind w:left="5040" w:hanging="3326"/>
        <w:rPr>
          <w:rFonts w:cs="Calibri"/>
          <w:sz w:val="28"/>
          <w:szCs w:val="28"/>
        </w:rPr>
      </w:pPr>
      <w:r w:rsidRPr="000910D1">
        <w:rPr>
          <w:rFonts w:cs="Calibri"/>
          <w:b/>
          <w:sz w:val="28"/>
          <w:szCs w:val="28"/>
        </w:rPr>
        <w:t>Review Session and Discussions</w:t>
      </w:r>
    </w:p>
    <w:p w:rsidR="00541A73" w:rsidRPr="000910D1" w:rsidRDefault="00541A73" w:rsidP="00541A73">
      <w:pPr>
        <w:shd w:val="clear" w:color="auto" w:fill="D9D9D9"/>
        <w:tabs>
          <w:tab w:val="left" w:pos="1701"/>
          <w:tab w:val="left" w:pos="1985"/>
          <w:tab w:val="left" w:pos="3828"/>
        </w:tabs>
        <w:ind w:left="5040" w:hanging="3326"/>
        <w:rPr>
          <w:rFonts w:cs="Calibri"/>
          <w:sz w:val="28"/>
          <w:szCs w:val="28"/>
        </w:rPr>
      </w:pPr>
      <w:r w:rsidRPr="000910D1">
        <w:rPr>
          <w:rFonts w:cs="Calibri"/>
          <w:b/>
          <w:sz w:val="28"/>
          <w:szCs w:val="28"/>
        </w:rPr>
        <w:t>Evaluation and Closing</w:t>
      </w:r>
    </w:p>
    <w:p w:rsidR="0035212F" w:rsidRPr="000910D1" w:rsidRDefault="00DB7035" w:rsidP="000431E4">
      <w:pPr>
        <w:tabs>
          <w:tab w:val="left" w:pos="3825"/>
        </w:tabs>
        <w:rPr>
          <w:rFonts w:cs="Calibri"/>
          <w:sz w:val="28"/>
          <w:szCs w:val="28"/>
        </w:rPr>
      </w:pPr>
      <w:r w:rsidRPr="000910D1">
        <w:rPr>
          <w:rFonts w:cs="Calibri"/>
          <w:sz w:val="28"/>
          <w:szCs w:val="28"/>
        </w:rPr>
        <w:lastRenderedPageBreak/>
        <w:tab/>
      </w:r>
    </w:p>
    <w:p w:rsidR="00E77B6E" w:rsidRPr="00FE6716" w:rsidRDefault="00FE6716" w:rsidP="00FE6716">
      <w:pPr>
        <w:pStyle w:val="Heading2"/>
        <w:pBdr>
          <w:top w:val="single" w:sz="4" w:space="1" w:color="auto"/>
          <w:left w:val="single" w:sz="4" w:space="4" w:color="auto"/>
          <w:bottom w:val="single" w:sz="4" w:space="1" w:color="auto"/>
          <w:right w:val="single" w:sz="4" w:space="4" w:color="auto"/>
        </w:pBdr>
        <w:shd w:val="clear" w:color="auto" w:fill="DAEEF3" w:themeFill="accent5" w:themeFillTint="33"/>
        <w:rPr>
          <w:rFonts w:ascii="Calibri" w:hAnsi="Calibri" w:cs="Calibri"/>
          <w:b w:val="0"/>
          <w:sz w:val="28"/>
          <w:szCs w:val="28"/>
        </w:rPr>
      </w:pPr>
      <w:bookmarkStart w:id="25" w:name="_Toc323413427"/>
      <w:r w:rsidRPr="00FE6716">
        <w:rPr>
          <w:rFonts w:ascii="Calibri" w:hAnsi="Calibri" w:cs="Calibri"/>
          <w:b w:val="0"/>
          <w:sz w:val="28"/>
          <w:szCs w:val="28"/>
        </w:rPr>
        <w:t>ANNEX D</w:t>
      </w:r>
      <w:r w:rsidR="005B54BB" w:rsidRPr="00FE6716">
        <w:rPr>
          <w:rFonts w:ascii="Calibri" w:hAnsi="Calibri" w:cs="Calibri"/>
          <w:b w:val="0"/>
          <w:sz w:val="28"/>
          <w:szCs w:val="28"/>
        </w:rPr>
        <w:t>- SUMMARY</w:t>
      </w:r>
      <w:r w:rsidRPr="00FE6716">
        <w:rPr>
          <w:rFonts w:ascii="Calibri" w:hAnsi="Calibri" w:cs="Calibri"/>
          <w:b w:val="0"/>
          <w:sz w:val="28"/>
          <w:szCs w:val="28"/>
        </w:rPr>
        <w:t xml:space="preserve"> OUTCOMES OF WORKSHOP ON ENHANCING THE PARTICIPATION OF SADC MEMBER STATES IN REGIONAL AND MULTILATERAL TRADE NEGOTIATIONS</w:t>
      </w:r>
      <w:bookmarkEnd w:id="25"/>
    </w:p>
    <w:p w:rsidR="00E77B6E" w:rsidRPr="000910D1" w:rsidRDefault="00273990" w:rsidP="00E77B6E">
      <w:pPr>
        <w:spacing w:after="120" w:line="240" w:lineRule="auto"/>
        <w:jc w:val="center"/>
        <w:rPr>
          <w:rFonts w:cs="Calibri"/>
          <w:b/>
          <w:sz w:val="28"/>
          <w:szCs w:val="28"/>
        </w:rPr>
      </w:pPr>
      <w:r w:rsidRPr="000910D1">
        <w:rPr>
          <w:rFonts w:cs="Calibri"/>
          <w:b/>
          <w:sz w:val="28"/>
          <w:szCs w:val="28"/>
        </w:rPr>
        <w:t>27 – 29 March 2012</w:t>
      </w:r>
    </w:p>
    <w:p w:rsidR="00E77B6E" w:rsidRPr="000910D1" w:rsidRDefault="00E77B6E" w:rsidP="00E77B6E">
      <w:pPr>
        <w:spacing w:after="120" w:line="240" w:lineRule="auto"/>
        <w:jc w:val="center"/>
        <w:rPr>
          <w:rFonts w:cs="Calibri"/>
          <w:b/>
          <w:sz w:val="28"/>
          <w:szCs w:val="28"/>
        </w:rPr>
      </w:pPr>
      <w:r w:rsidRPr="000910D1">
        <w:rPr>
          <w:rFonts w:cs="Calibri"/>
          <w:b/>
          <w:sz w:val="28"/>
          <w:szCs w:val="28"/>
        </w:rPr>
        <w:t>JOHANNESBURG, SOUTH AFRICA</w:t>
      </w:r>
    </w:p>
    <w:p w:rsidR="00E77B6E" w:rsidRPr="000910D1" w:rsidRDefault="00E77B6E" w:rsidP="00E77B6E">
      <w:pPr>
        <w:spacing w:after="120" w:line="240" w:lineRule="auto"/>
        <w:jc w:val="center"/>
        <w:rPr>
          <w:rFonts w:cs="Calibri"/>
          <w:b/>
          <w:sz w:val="28"/>
          <w:szCs w:val="28"/>
        </w:rPr>
      </w:pPr>
      <w:r w:rsidRPr="000910D1">
        <w:rPr>
          <w:rFonts w:cs="Calibri"/>
          <w:b/>
          <w:sz w:val="28"/>
          <w:szCs w:val="28"/>
        </w:rPr>
        <w:softHyphen/>
      </w:r>
      <w:r w:rsidRPr="000910D1">
        <w:rPr>
          <w:rFonts w:cs="Calibri"/>
          <w:b/>
          <w:sz w:val="28"/>
          <w:szCs w:val="28"/>
        </w:rPr>
        <w:softHyphen/>
      </w:r>
      <w:r w:rsidRPr="000910D1">
        <w:rPr>
          <w:rFonts w:cs="Calibri"/>
          <w:b/>
          <w:sz w:val="28"/>
          <w:szCs w:val="28"/>
        </w:rPr>
        <w:softHyphen/>
        <w:t>________________</w:t>
      </w:r>
      <w:r w:rsidRPr="000910D1">
        <w:rPr>
          <w:rFonts w:cs="Calibri"/>
          <w:b/>
          <w:sz w:val="28"/>
          <w:szCs w:val="28"/>
        </w:rPr>
        <w:softHyphen/>
      </w:r>
      <w:r w:rsidRPr="000910D1">
        <w:rPr>
          <w:rFonts w:cs="Calibri"/>
          <w:b/>
          <w:sz w:val="28"/>
          <w:szCs w:val="28"/>
        </w:rPr>
        <w:softHyphen/>
      </w:r>
      <w:r w:rsidRPr="000910D1">
        <w:rPr>
          <w:rFonts w:cs="Calibri"/>
          <w:b/>
          <w:sz w:val="28"/>
          <w:szCs w:val="28"/>
        </w:rPr>
        <w:softHyphen/>
      </w:r>
      <w:r w:rsidRPr="000910D1">
        <w:rPr>
          <w:rFonts w:cs="Calibri"/>
          <w:b/>
          <w:sz w:val="28"/>
          <w:szCs w:val="28"/>
        </w:rPr>
        <w:softHyphen/>
      </w:r>
      <w:r w:rsidRPr="000910D1">
        <w:rPr>
          <w:rFonts w:cs="Calibri"/>
          <w:b/>
          <w:sz w:val="28"/>
          <w:szCs w:val="28"/>
        </w:rPr>
        <w:softHyphen/>
      </w:r>
      <w:r w:rsidRPr="000910D1">
        <w:rPr>
          <w:rFonts w:cs="Calibri"/>
          <w:b/>
          <w:sz w:val="28"/>
          <w:szCs w:val="28"/>
        </w:rPr>
        <w:softHyphen/>
      </w:r>
      <w:r w:rsidRPr="000910D1">
        <w:rPr>
          <w:rFonts w:cs="Calibri"/>
          <w:b/>
          <w:sz w:val="28"/>
          <w:szCs w:val="28"/>
        </w:rPr>
        <w:softHyphen/>
      </w:r>
      <w:r w:rsidRPr="000910D1">
        <w:rPr>
          <w:rFonts w:cs="Calibri"/>
          <w:b/>
          <w:sz w:val="28"/>
          <w:szCs w:val="28"/>
        </w:rPr>
        <w:softHyphen/>
      </w:r>
      <w:r w:rsidRPr="000910D1">
        <w:rPr>
          <w:rFonts w:cs="Calibri"/>
          <w:b/>
          <w:sz w:val="28"/>
          <w:szCs w:val="28"/>
        </w:rPr>
        <w:softHyphen/>
      </w:r>
      <w:r w:rsidRPr="000910D1">
        <w:rPr>
          <w:rFonts w:cs="Calibri"/>
          <w:b/>
          <w:sz w:val="28"/>
          <w:szCs w:val="28"/>
        </w:rPr>
        <w:softHyphen/>
      </w:r>
      <w:r w:rsidRPr="000910D1">
        <w:rPr>
          <w:rFonts w:cs="Calibri"/>
          <w:b/>
          <w:sz w:val="28"/>
          <w:szCs w:val="28"/>
        </w:rPr>
        <w:softHyphen/>
      </w:r>
      <w:r w:rsidRPr="000910D1">
        <w:rPr>
          <w:rFonts w:cs="Calibri"/>
          <w:b/>
          <w:sz w:val="28"/>
          <w:szCs w:val="28"/>
        </w:rPr>
        <w:softHyphen/>
        <w:t>__________________________</w:t>
      </w:r>
    </w:p>
    <w:p w:rsidR="00E77B6E" w:rsidRPr="000910D1" w:rsidRDefault="00E77B6E" w:rsidP="00E77B6E">
      <w:pPr>
        <w:spacing w:after="0" w:line="240" w:lineRule="auto"/>
        <w:ind w:right="-43"/>
        <w:jc w:val="both"/>
        <w:rPr>
          <w:rFonts w:cs="Calibri"/>
          <w:sz w:val="28"/>
          <w:szCs w:val="28"/>
        </w:rPr>
      </w:pPr>
    </w:p>
    <w:p w:rsidR="00E77B6E" w:rsidRPr="007C3BEF" w:rsidRDefault="00303E31" w:rsidP="00303E31">
      <w:pPr>
        <w:rPr>
          <w:rFonts w:cs="Calibri"/>
          <w:b/>
          <w:sz w:val="28"/>
          <w:szCs w:val="28"/>
        </w:rPr>
      </w:pPr>
      <w:r w:rsidRPr="007C3BEF">
        <w:rPr>
          <w:rFonts w:cs="Calibri"/>
          <w:b/>
          <w:sz w:val="28"/>
          <w:szCs w:val="28"/>
        </w:rPr>
        <w:t>A.</w:t>
      </w:r>
      <w:r w:rsidRPr="007C3BEF">
        <w:rPr>
          <w:rFonts w:cs="Calibri"/>
          <w:b/>
          <w:sz w:val="28"/>
          <w:szCs w:val="28"/>
        </w:rPr>
        <w:tab/>
      </w:r>
      <w:r w:rsidR="00E77B6E" w:rsidRPr="007C3BEF">
        <w:rPr>
          <w:rFonts w:cs="Calibri"/>
          <w:b/>
          <w:sz w:val="28"/>
          <w:szCs w:val="28"/>
        </w:rPr>
        <w:t>INTRODUCTION.</w:t>
      </w:r>
    </w:p>
    <w:p w:rsidR="00303E31" w:rsidRPr="000910D1" w:rsidRDefault="00303E31" w:rsidP="001536C3">
      <w:pPr>
        <w:spacing w:after="0" w:line="240" w:lineRule="auto"/>
        <w:ind w:left="720" w:hanging="720"/>
        <w:jc w:val="both"/>
        <w:rPr>
          <w:rFonts w:cs="Calibri"/>
          <w:sz w:val="28"/>
          <w:szCs w:val="28"/>
        </w:rPr>
      </w:pPr>
      <w:r w:rsidRPr="000910D1">
        <w:rPr>
          <w:rFonts w:cs="Calibri"/>
          <w:sz w:val="28"/>
          <w:szCs w:val="28"/>
        </w:rPr>
        <w:t>1.</w:t>
      </w:r>
      <w:r w:rsidRPr="000910D1">
        <w:rPr>
          <w:rFonts w:cs="Calibri"/>
          <w:sz w:val="28"/>
          <w:szCs w:val="28"/>
        </w:rPr>
        <w:tab/>
      </w:r>
      <w:r w:rsidR="00E77B6E" w:rsidRPr="000910D1">
        <w:rPr>
          <w:rFonts w:cs="Calibri"/>
          <w:sz w:val="28"/>
          <w:szCs w:val="28"/>
        </w:rPr>
        <w:t>The workshop on “</w:t>
      </w:r>
      <w:r w:rsidR="00E77B6E" w:rsidRPr="000910D1">
        <w:rPr>
          <w:rFonts w:cs="Calibri"/>
          <w:b/>
          <w:i/>
          <w:color w:val="000000"/>
          <w:sz w:val="28"/>
          <w:szCs w:val="28"/>
        </w:rPr>
        <w:t>Enhancing the Participation of SADC Member States in Regional and Multilateral Trade Negotiations</w:t>
      </w:r>
      <w:r w:rsidR="00E77B6E" w:rsidRPr="000910D1">
        <w:rPr>
          <w:rFonts w:cs="Calibri"/>
          <w:color w:val="000000"/>
          <w:sz w:val="28"/>
          <w:szCs w:val="28"/>
        </w:rPr>
        <w:t xml:space="preserve">” </w:t>
      </w:r>
      <w:r w:rsidR="00E77B6E" w:rsidRPr="000910D1">
        <w:rPr>
          <w:rFonts w:cs="Calibri"/>
          <w:sz w:val="28"/>
          <w:szCs w:val="28"/>
        </w:rPr>
        <w:t>was organized by the SADC Secretariat in cooperation with TRADES Centre with financial support from the ACP MTS (Multilateral Trading System) Programme as well as the Commonwealth Hub and Spokes Project from 26-29 March 2012 in Johannesburg, South Africa. Fifty one (51) senior policy makers, both capital and Geneva-based, from fourteen SADC Member States attended the workshop together with representatives from the SADC, SACU and SADC Geneva Liaison office Secretariats. Three experts from TRADES Centre contracted by ACP MTS together with two experts from UNCTAD and WTO Secretariats were the resource persons. A list of participants is attached as Annex 1</w:t>
      </w:r>
      <w:r w:rsidRPr="000910D1">
        <w:rPr>
          <w:rFonts w:cs="Calibri"/>
          <w:sz w:val="28"/>
          <w:szCs w:val="28"/>
        </w:rPr>
        <w:t>.</w:t>
      </w:r>
    </w:p>
    <w:p w:rsidR="00E77B6E" w:rsidRPr="000910D1" w:rsidRDefault="00E77B6E" w:rsidP="001536C3">
      <w:pPr>
        <w:spacing w:after="0" w:line="240" w:lineRule="auto"/>
        <w:jc w:val="both"/>
        <w:rPr>
          <w:rFonts w:cs="Calibri"/>
          <w:sz w:val="28"/>
          <w:szCs w:val="28"/>
        </w:rPr>
      </w:pPr>
      <w:r w:rsidRPr="000910D1">
        <w:rPr>
          <w:rFonts w:cs="Calibri"/>
          <w:sz w:val="28"/>
          <w:szCs w:val="28"/>
        </w:rPr>
        <w:t xml:space="preserve"> </w:t>
      </w:r>
    </w:p>
    <w:p w:rsidR="00E77B6E" w:rsidRPr="00A36C94" w:rsidRDefault="00303E31" w:rsidP="001536C3">
      <w:pPr>
        <w:spacing w:after="0" w:line="240" w:lineRule="auto"/>
        <w:jc w:val="both"/>
        <w:rPr>
          <w:rFonts w:cs="Calibri"/>
          <w:b/>
          <w:color w:val="002060"/>
          <w:sz w:val="28"/>
          <w:szCs w:val="28"/>
        </w:rPr>
      </w:pPr>
      <w:r w:rsidRPr="00A36C94">
        <w:rPr>
          <w:rFonts w:cs="Calibri"/>
          <w:b/>
          <w:color w:val="002060"/>
          <w:sz w:val="28"/>
          <w:szCs w:val="28"/>
        </w:rPr>
        <w:t>2.</w:t>
      </w:r>
      <w:r w:rsidRPr="00A36C94">
        <w:rPr>
          <w:rFonts w:cs="Calibri"/>
          <w:b/>
          <w:color w:val="002060"/>
          <w:sz w:val="28"/>
          <w:szCs w:val="28"/>
        </w:rPr>
        <w:tab/>
      </w:r>
      <w:r w:rsidR="00E77B6E" w:rsidRPr="00A36C94">
        <w:rPr>
          <w:rFonts w:cs="Calibri"/>
          <w:b/>
          <w:color w:val="002060"/>
          <w:sz w:val="28"/>
          <w:szCs w:val="28"/>
        </w:rPr>
        <w:t>The main objectives of the workshop were:</w:t>
      </w:r>
    </w:p>
    <w:p w:rsidR="00E77B6E" w:rsidRPr="000910D1" w:rsidRDefault="00E77B6E" w:rsidP="001536C3">
      <w:pPr>
        <w:spacing w:after="0" w:line="240" w:lineRule="auto"/>
        <w:jc w:val="both"/>
        <w:rPr>
          <w:rFonts w:cs="Calibri"/>
          <w:b/>
          <w:color w:val="000099"/>
          <w:sz w:val="28"/>
          <w:szCs w:val="28"/>
        </w:rPr>
      </w:pPr>
    </w:p>
    <w:p w:rsidR="00E77B6E" w:rsidRPr="000910D1" w:rsidRDefault="00205B3A" w:rsidP="001536C3">
      <w:pPr>
        <w:spacing w:after="120" w:line="240" w:lineRule="auto"/>
        <w:ind w:left="720" w:hanging="720"/>
        <w:jc w:val="both"/>
        <w:rPr>
          <w:rFonts w:cs="Calibri"/>
          <w:sz w:val="28"/>
          <w:szCs w:val="28"/>
        </w:rPr>
      </w:pPr>
      <w:r w:rsidRPr="000910D1">
        <w:rPr>
          <w:rFonts w:cs="Calibri"/>
          <w:sz w:val="28"/>
          <w:szCs w:val="28"/>
        </w:rPr>
        <w:t>(i)</w:t>
      </w:r>
      <w:r w:rsidRPr="000910D1">
        <w:rPr>
          <w:rFonts w:cs="Calibri"/>
          <w:sz w:val="28"/>
          <w:szCs w:val="28"/>
        </w:rPr>
        <w:tab/>
      </w:r>
      <w:r w:rsidR="00A36C94">
        <w:rPr>
          <w:rFonts w:cs="Calibri"/>
          <w:sz w:val="28"/>
          <w:szCs w:val="28"/>
        </w:rPr>
        <w:t>T</w:t>
      </w:r>
      <w:r w:rsidR="00E77B6E" w:rsidRPr="000910D1">
        <w:rPr>
          <w:rFonts w:cs="Calibri"/>
          <w:sz w:val="28"/>
          <w:szCs w:val="28"/>
        </w:rPr>
        <w:t>o enhance the effective participation of SADC Member States in Regional and  Multilateral Trade Negotiations, identify issues of common interest for SADC Member States and  explore better coordination at national and regional level Enhance effective  communications between SADC Secretariat, Geneva, Brussels and capital-based officials on WTO issues;</w:t>
      </w:r>
    </w:p>
    <w:p w:rsidR="00E77B6E" w:rsidRPr="000910D1" w:rsidRDefault="00205B3A" w:rsidP="001536C3">
      <w:pPr>
        <w:spacing w:after="120" w:line="240" w:lineRule="auto"/>
        <w:ind w:left="720" w:hanging="720"/>
        <w:jc w:val="both"/>
        <w:rPr>
          <w:rFonts w:cs="Calibri"/>
          <w:sz w:val="28"/>
          <w:szCs w:val="28"/>
        </w:rPr>
      </w:pPr>
      <w:r w:rsidRPr="000910D1">
        <w:rPr>
          <w:rFonts w:cs="Calibri"/>
          <w:sz w:val="28"/>
          <w:szCs w:val="28"/>
        </w:rPr>
        <w:t>(ii)</w:t>
      </w:r>
      <w:r w:rsidRPr="000910D1">
        <w:rPr>
          <w:rFonts w:cs="Calibri"/>
          <w:sz w:val="28"/>
          <w:szCs w:val="28"/>
        </w:rPr>
        <w:tab/>
      </w:r>
      <w:r w:rsidR="00E77B6E" w:rsidRPr="000910D1">
        <w:rPr>
          <w:rFonts w:cs="Calibri"/>
          <w:sz w:val="28"/>
          <w:szCs w:val="28"/>
        </w:rPr>
        <w:t>Better understanding of the multilateral trading system and its implications to the SADC Member States;</w:t>
      </w:r>
    </w:p>
    <w:p w:rsidR="00E77B6E" w:rsidRPr="000910D1" w:rsidRDefault="00205B3A" w:rsidP="001536C3">
      <w:pPr>
        <w:spacing w:after="120" w:line="240" w:lineRule="auto"/>
        <w:ind w:left="720" w:hanging="720"/>
        <w:jc w:val="both"/>
        <w:rPr>
          <w:rFonts w:cs="Calibri"/>
          <w:sz w:val="28"/>
          <w:szCs w:val="28"/>
        </w:rPr>
      </w:pPr>
      <w:r w:rsidRPr="000910D1">
        <w:rPr>
          <w:rFonts w:cs="Calibri"/>
          <w:sz w:val="28"/>
          <w:szCs w:val="28"/>
        </w:rPr>
        <w:lastRenderedPageBreak/>
        <w:t>(iii)</w:t>
      </w:r>
      <w:r w:rsidRPr="000910D1">
        <w:rPr>
          <w:rFonts w:cs="Calibri"/>
          <w:sz w:val="28"/>
          <w:szCs w:val="28"/>
        </w:rPr>
        <w:tab/>
      </w:r>
      <w:r w:rsidR="00E77B6E" w:rsidRPr="000910D1">
        <w:rPr>
          <w:rFonts w:cs="Calibri"/>
          <w:sz w:val="28"/>
          <w:szCs w:val="28"/>
        </w:rPr>
        <w:t>Improved capacity of the SADC Member States to derive benefits from the market opening opportunities at multilateral level;</w:t>
      </w:r>
    </w:p>
    <w:p w:rsidR="00E77B6E" w:rsidRPr="000910D1" w:rsidRDefault="00205B3A" w:rsidP="001536C3">
      <w:pPr>
        <w:spacing w:after="120" w:line="240" w:lineRule="auto"/>
        <w:ind w:left="720" w:hanging="720"/>
        <w:jc w:val="both"/>
        <w:rPr>
          <w:rFonts w:cs="Calibri"/>
          <w:sz w:val="28"/>
          <w:szCs w:val="28"/>
        </w:rPr>
      </w:pPr>
      <w:r w:rsidRPr="000910D1">
        <w:rPr>
          <w:rFonts w:cs="Calibri"/>
          <w:sz w:val="28"/>
          <w:szCs w:val="28"/>
        </w:rPr>
        <w:t>(iv)</w:t>
      </w:r>
      <w:r w:rsidRPr="000910D1">
        <w:rPr>
          <w:rFonts w:cs="Calibri"/>
          <w:sz w:val="28"/>
          <w:szCs w:val="28"/>
        </w:rPr>
        <w:tab/>
      </w:r>
      <w:r w:rsidR="00E77B6E" w:rsidRPr="000910D1">
        <w:rPr>
          <w:rFonts w:cs="Calibri"/>
          <w:sz w:val="28"/>
          <w:szCs w:val="28"/>
        </w:rPr>
        <w:t>Strengthened national institutional framework for managing regional and multilateral trade negotiations;</w:t>
      </w:r>
    </w:p>
    <w:p w:rsidR="00E77B6E" w:rsidRPr="000910D1" w:rsidRDefault="00205B3A" w:rsidP="001536C3">
      <w:pPr>
        <w:spacing w:after="120" w:line="240" w:lineRule="auto"/>
        <w:ind w:left="720" w:hanging="720"/>
        <w:jc w:val="both"/>
        <w:rPr>
          <w:rFonts w:cs="Calibri"/>
          <w:sz w:val="28"/>
          <w:szCs w:val="28"/>
        </w:rPr>
      </w:pPr>
      <w:r w:rsidRPr="000910D1">
        <w:rPr>
          <w:rFonts w:cs="Calibri"/>
          <w:sz w:val="28"/>
          <w:szCs w:val="28"/>
        </w:rPr>
        <w:t>(v)</w:t>
      </w:r>
      <w:r w:rsidRPr="000910D1">
        <w:rPr>
          <w:rFonts w:cs="Calibri"/>
          <w:sz w:val="28"/>
          <w:szCs w:val="28"/>
        </w:rPr>
        <w:tab/>
      </w:r>
      <w:r w:rsidR="00E77B6E" w:rsidRPr="000910D1">
        <w:rPr>
          <w:rFonts w:cs="Calibri"/>
          <w:sz w:val="28"/>
          <w:szCs w:val="28"/>
        </w:rPr>
        <w:t>Coherent implementation of multilateral trading commitments to support SADC regional integration agenda;</w:t>
      </w:r>
    </w:p>
    <w:p w:rsidR="00E77B6E" w:rsidRPr="000910D1" w:rsidRDefault="00205B3A" w:rsidP="001536C3">
      <w:pPr>
        <w:spacing w:after="120" w:line="240" w:lineRule="auto"/>
        <w:ind w:left="720" w:hanging="720"/>
        <w:jc w:val="both"/>
        <w:rPr>
          <w:rFonts w:cs="Calibri"/>
          <w:sz w:val="28"/>
          <w:szCs w:val="28"/>
        </w:rPr>
      </w:pPr>
      <w:r w:rsidRPr="000910D1">
        <w:rPr>
          <w:rFonts w:cs="Calibri"/>
          <w:sz w:val="28"/>
          <w:szCs w:val="28"/>
        </w:rPr>
        <w:t>(vi)</w:t>
      </w:r>
      <w:r w:rsidRPr="000910D1">
        <w:rPr>
          <w:rFonts w:cs="Calibri"/>
          <w:sz w:val="28"/>
          <w:szCs w:val="28"/>
        </w:rPr>
        <w:tab/>
      </w:r>
      <w:r w:rsidR="00E77B6E" w:rsidRPr="000910D1">
        <w:rPr>
          <w:rFonts w:cs="Calibri"/>
          <w:sz w:val="28"/>
          <w:szCs w:val="28"/>
        </w:rPr>
        <w:t>Improved capacity of SADC Member States to identify pro-development reforms and appropriate policies in line with WTO rules; and</w:t>
      </w:r>
    </w:p>
    <w:p w:rsidR="00E77B6E" w:rsidRPr="000910D1" w:rsidRDefault="00205B3A" w:rsidP="001536C3">
      <w:pPr>
        <w:spacing w:after="120" w:line="240" w:lineRule="auto"/>
        <w:ind w:left="720" w:hanging="720"/>
        <w:jc w:val="both"/>
        <w:rPr>
          <w:rFonts w:cs="Calibri"/>
          <w:sz w:val="28"/>
          <w:szCs w:val="28"/>
        </w:rPr>
      </w:pPr>
      <w:r w:rsidRPr="000910D1">
        <w:rPr>
          <w:rFonts w:cs="Calibri"/>
          <w:sz w:val="28"/>
          <w:szCs w:val="28"/>
        </w:rPr>
        <w:t>(vii)</w:t>
      </w:r>
      <w:r w:rsidRPr="000910D1">
        <w:rPr>
          <w:rFonts w:cs="Calibri"/>
          <w:sz w:val="28"/>
          <w:szCs w:val="28"/>
        </w:rPr>
        <w:tab/>
      </w:r>
      <w:r w:rsidR="00E77B6E" w:rsidRPr="000910D1">
        <w:rPr>
          <w:rFonts w:cs="Calibri"/>
          <w:sz w:val="28"/>
          <w:szCs w:val="28"/>
        </w:rPr>
        <w:t>Finally recommend an agenda and strategy for SADC Member States’ participation and engagement in the Multilateral Trade negotiations and on effective mechanisms for coordination.</w:t>
      </w:r>
    </w:p>
    <w:p w:rsidR="00E77B6E" w:rsidRPr="000910D1" w:rsidRDefault="00E77B6E" w:rsidP="001536C3">
      <w:pPr>
        <w:pStyle w:val="ListParagraph"/>
        <w:keepNext/>
        <w:keepLines/>
        <w:spacing w:after="0" w:line="240" w:lineRule="auto"/>
        <w:contextualSpacing w:val="0"/>
        <w:jc w:val="both"/>
        <w:rPr>
          <w:rFonts w:cs="Calibri"/>
          <w:sz w:val="28"/>
          <w:szCs w:val="28"/>
        </w:rPr>
      </w:pPr>
    </w:p>
    <w:p w:rsidR="003322E3" w:rsidRDefault="00303E31" w:rsidP="001536C3">
      <w:pPr>
        <w:spacing w:after="0" w:line="240" w:lineRule="auto"/>
        <w:jc w:val="both"/>
        <w:rPr>
          <w:rFonts w:cs="Calibri"/>
          <w:sz w:val="28"/>
          <w:szCs w:val="28"/>
        </w:rPr>
      </w:pPr>
      <w:r w:rsidRPr="000910D1">
        <w:rPr>
          <w:rFonts w:cs="Calibri"/>
          <w:sz w:val="28"/>
          <w:szCs w:val="28"/>
        </w:rPr>
        <w:t>3.</w:t>
      </w:r>
      <w:r w:rsidRPr="000910D1">
        <w:rPr>
          <w:rFonts w:cs="Calibri"/>
          <w:sz w:val="28"/>
          <w:szCs w:val="28"/>
        </w:rPr>
        <w:tab/>
      </w:r>
      <w:r w:rsidR="00E77B6E" w:rsidRPr="003C7841">
        <w:rPr>
          <w:rFonts w:cs="Calibri"/>
          <w:sz w:val="28"/>
          <w:szCs w:val="28"/>
        </w:rPr>
        <w:t xml:space="preserve">The Workshop considered the </w:t>
      </w:r>
      <w:r w:rsidR="00E77B6E" w:rsidRPr="003C7841">
        <w:rPr>
          <w:rFonts w:cs="Calibri"/>
          <w:color w:val="000000"/>
          <w:sz w:val="28"/>
          <w:szCs w:val="28"/>
        </w:rPr>
        <w:t>main elements of the Doha Work programme and the contribution it could make in facilitating the full integration of SADC Member States into the Multilateral Trading System</w:t>
      </w:r>
      <w:r w:rsidR="00E77B6E" w:rsidRPr="003C7841">
        <w:rPr>
          <w:rFonts w:cs="Calibri"/>
          <w:color w:val="000099"/>
          <w:sz w:val="28"/>
          <w:szCs w:val="28"/>
        </w:rPr>
        <w:t>.</w:t>
      </w:r>
      <w:r w:rsidR="00E77B6E" w:rsidRPr="003C7841">
        <w:rPr>
          <w:rFonts w:cs="Calibri"/>
          <w:sz w:val="28"/>
          <w:szCs w:val="28"/>
        </w:rPr>
        <w:t xml:space="preserve"> It covered</w:t>
      </w:r>
      <w:r w:rsidR="003322E3" w:rsidRPr="003C7841">
        <w:rPr>
          <w:rFonts w:cs="Calibri"/>
          <w:sz w:val="28"/>
          <w:szCs w:val="28"/>
        </w:rPr>
        <w:t xml:space="preserve"> the following specific </w:t>
      </w:r>
      <w:r w:rsidR="005B54BB" w:rsidRPr="003C7841">
        <w:rPr>
          <w:rFonts w:cs="Calibri"/>
          <w:sz w:val="28"/>
          <w:szCs w:val="28"/>
        </w:rPr>
        <w:t>subjects;</w:t>
      </w:r>
    </w:p>
    <w:p w:rsidR="00A36C94" w:rsidRPr="003C7841" w:rsidRDefault="00A36C94" w:rsidP="001536C3">
      <w:pPr>
        <w:spacing w:after="0" w:line="240" w:lineRule="auto"/>
        <w:jc w:val="both"/>
        <w:rPr>
          <w:rFonts w:cs="Calibri"/>
          <w:sz w:val="28"/>
          <w:szCs w:val="28"/>
        </w:rPr>
      </w:pPr>
    </w:p>
    <w:p w:rsidR="003322E3" w:rsidRPr="00295C22" w:rsidRDefault="003322E3" w:rsidP="001536C3">
      <w:pPr>
        <w:numPr>
          <w:ilvl w:val="0"/>
          <w:numId w:val="22"/>
        </w:numPr>
        <w:spacing w:after="0"/>
        <w:jc w:val="both"/>
        <w:rPr>
          <w:color w:val="0000CC"/>
          <w:sz w:val="28"/>
          <w:szCs w:val="28"/>
        </w:rPr>
      </w:pPr>
      <w:r w:rsidRPr="00295C22">
        <w:rPr>
          <w:color w:val="0000CC"/>
          <w:sz w:val="28"/>
          <w:szCs w:val="28"/>
        </w:rPr>
        <w:t>The WTO Doha Development Agenda (DDA) State of Play and Outcome of the 8th WTO Ministerial Conference (MC8)</w:t>
      </w:r>
    </w:p>
    <w:p w:rsidR="003322E3" w:rsidRPr="00295C22" w:rsidRDefault="003322E3" w:rsidP="001536C3">
      <w:pPr>
        <w:numPr>
          <w:ilvl w:val="0"/>
          <w:numId w:val="22"/>
        </w:numPr>
        <w:spacing w:after="0"/>
        <w:jc w:val="both"/>
        <w:rPr>
          <w:color w:val="0000CC"/>
          <w:sz w:val="28"/>
          <w:szCs w:val="28"/>
        </w:rPr>
      </w:pPr>
      <w:r w:rsidRPr="00295C22">
        <w:rPr>
          <w:color w:val="0000CC"/>
          <w:sz w:val="28"/>
          <w:szCs w:val="28"/>
        </w:rPr>
        <w:t xml:space="preserve">Negotiations in Agriculture, NAMA, Services,  </w:t>
      </w:r>
      <w:r w:rsidR="003C7841" w:rsidRPr="00295C22">
        <w:rPr>
          <w:color w:val="0000CC"/>
          <w:sz w:val="28"/>
          <w:szCs w:val="28"/>
        </w:rPr>
        <w:t xml:space="preserve">Trade Facilitation  and key interests and concerns of SADC countries </w:t>
      </w:r>
    </w:p>
    <w:p w:rsidR="003322E3" w:rsidRPr="00295C22" w:rsidRDefault="003322E3" w:rsidP="001536C3">
      <w:pPr>
        <w:numPr>
          <w:ilvl w:val="0"/>
          <w:numId w:val="22"/>
        </w:numPr>
        <w:spacing w:after="0"/>
        <w:jc w:val="both"/>
        <w:rPr>
          <w:color w:val="0000CC"/>
          <w:sz w:val="28"/>
          <w:szCs w:val="28"/>
        </w:rPr>
      </w:pPr>
      <w:r w:rsidRPr="00295C22">
        <w:rPr>
          <w:color w:val="0000CC"/>
          <w:sz w:val="28"/>
          <w:szCs w:val="28"/>
        </w:rPr>
        <w:t xml:space="preserve">Regional Trade Agreements </w:t>
      </w:r>
    </w:p>
    <w:p w:rsidR="003322E3" w:rsidRPr="00295C22" w:rsidRDefault="003C7841" w:rsidP="001536C3">
      <w:pPr>
        <w:numPr>
          <w:ilvl w:val="0"/>
          <w:numId w:val="22"/>
        </w:numPr>
        <w:spacing w:after="0"/>
        <w:jc w:val="both"/>
        <w:rPr>
          <w:color w:val="0000CC"/>
          <w:sz w:val="28"/>
          <w:szCs w:val="28"/>
        </w:rPr>
      </w:pPr>
      <w:r w:rsidRPr="00295C22">
        <w:rPr>
          <w:color w:val="0000CC"/>
          <w:sz w:val="28"/>
          <w:szCs w:val="28"/>
        </w:rPr>
        <w:t>Development Issues f</w:t>
      </w:r>
      <w:r w:rsidR="003322E3" w:rsidRPr="00295C22">
        <w:rPr>
          <w:color w:val="0000CC"/>
          <w:sz w:val="28"/>
          <w:szCs w:val="28"/>
        </w:rPr>
        <w:t>ocus</w:t>
      </w:r>
      <w:r w:rsidRPr="00295C22">
        <w:rPr>
          <w:color w:val="0000CC"/>
          <w:sz w:val="28"/>
          <w:szCs w:val="28"/>
        </w:rPr>
        <w:t>ing</w:t>
      </w:r>
      <w:r w:rsidR="003322E3" w:rsidRPr="00295C22">
        <w:rPr>
          <w:color w:val="0000CC"/>
          <w:sz w:val="28"/>
          <w:szCs w:val="28"/>
        </w:rPr>
        <w:t xml:space="preserve"> on Special and Differential Treatment</w:t>
      </w:r>
      <w:r w:rsidRPr="00295C22">
        <w:rPr>
          <w:color w:val="0000CC"/>
          <w:sz w:val="28"/>
          <w:szCs w:val="28"/>
        </w:rPr>
        <w:t xml:space="preserve"> issues for SADC region</w:t>
      </w:r>
    </w:p>
    <w:p w:rsidR="00E77B6E" w:rsidRPr="00295C22" w:rsidRDefault="00D801B4" w:rsidP="001536C3">
      <w:pPr>
        <w:numPr>
          <w:ilvl w:val="0"/>
          <w:numId w:val="22"/>
        </w:numPr>
        <w:spacing w:after="0"/>
        <w:jc w:val="both"/>
        <w:rPr>
          <w:color w:val="0000CC"/>
          <w:sz w:val="28"/>
          <w:szCs w:val="28"/>
        </w:rPr>
      </w:pPr>
      <w:r>
        <w:rPr>
          <w:color w:val="0000CC"/>
          <w:sz w:val="28"/>
          <w:szCs w:val="28"/>
        </w:rPr>
        <w:t>M</w:t>
      </w:r>
      <w:r w:rsidR="00E77B6E" w:rsidRPr="00295C22">
        <w:rPr>
          <w:color w:val="0000CC"/>
          <w:sz w:val="28"/>
          <w:szCs w:val="28"/>
        </w:rPr>
        <w:t xml:space="preserve">echanisms for coordination and consultations on WTO issues at the national, regional and multilateral levels. </w:t>
      </w:r>
    </w:p>
    <w:p w:rsidR="003322E3" w:rsidRPr="000910D1" w:rsidRDefault="003322E3" w:rsidP="001536C3">
      <w:pPr>
        <w:spacing w:after="0" w:line="240" w:lineRule="auto"/>
        <w:ind w:left="720"/>
        <w:jc w:val="both"/>
        <w:rPr>
          <w:rFonts w:cs="Calibri"/>
          <w:b/>
          <w:sz w:val="28"/>
          <w:szCs w:val="28"/>
        </w:rPr>
      </w:pPr>
    </w:p>
    <w:p w:rsidR="003322E3" w:rsidRPr="000910D1" w:rsidRDefault="003322E3" w:rsidP="001536C3">
      <w:pPr>
        <w:spacing w:after="0" w:line="240" w:lineRule="auto"/>
        <w:jc w:val="both"/>
        <w:rPr>
          <w:rFonts w:cs="Calibri"/>
          <w:sz w:val="28"/>
          <w:szCs w:val="28"/>
        </w:rPr>
      </w:pPr>
    </w:p>
    <w:p w:rsidR="00E77B6E" w:rsidRPr="000910D1" w:rsidRDefault="00303E31" w:rsidP="001536C3">
      <w:pPr>
        <w:spacing w:after="0" w:line="240" w:lineRule="auto"/>
        <w:ind w:left="720" w:hanging="720"/>
        <w:jc w:val="both"/>
        <w:rPr>
          <w:rFonts w:cs="Calibri"/>
          <w:sz w:val="28"/>
          <w:szCs w:val="28"/>
        </w:rPr>
      </w:pPr>
      <w:r w:rsidRPr="000910D1">
        <w:rPr>
          <w:rFonts w:cs="Calibri"/>
          <w:sz w:val="28"/>
          <w:szCs w:val="28"/>
        </w:rPr>
        <w:t>4.</w:t>
      </w:r>
      <w:r w:rsidRPr="000910D1">
        <w:rPr>
          <w:rFonts w:cs="Calibri"/>
          <w:sz w:val="28"/>
          <w:szCs w:val="28"/>
        </w:rPr>
        <w:tab/>
      </w:r>
      <w:r w:rsidR="00E77B6E" w:rsidRPr="000910D1">
        <w:rPr>
          <w:rFonts w:cs="Calibri"/>
          <w:sz w:val="28"/>
          <w:szCs w:val="28"/>
        </w:rPr>
        <w:t xml:space="preserve">To ensure sustainability the outcome of the workshop will be presented to meetings of the SADC Trade Negotiating Forum (TNF) in May 2012 and meetings of the Committee of Senior Officials (Trade) and the Committee of Ministers of Trade (CMT) scheduled for June 2012. </w:t>
      </w:r>
    </w:p>
    <w:p w:rsidR="00E77B6E" w:rsidRPr="000910D1" w:rsidRDefault="00E77B6E" w:rsidP="001536C3">
      <w:pPr>
        <w:pStyle w:val="ListParagraph"/>
        <w:jc w:val="both"/>
        <w:rPr>
          <w:rFonts w:cs="Calibri"/>
          <w:sz w:val="28"/>
          <w:szCs w:val="28"/>
        </w:rPr>
      </w:pPr>
    </w:p>
    <w:p w:rsidR="00E77B6E" w:rsidRPr="007C3BEF" w:rsidRDefault="00303E31" w:rsidP="001536C3">
      <w:pPr>
        <w:jc w:val="both"/>
        <w:rPr>
          <w:rFonts w:cs="Calibri"/>
          <w:b/>
          <w:sz w:val="28"/>
          <w:szCs w:val="28"/>
        </w:rPr>
      </w:pPr>
      <w:r w:rsidRPr="007C3BEF">
        <w:rPr>
          <w:rFonts w:cs="Calibri"/>
          <w:b/>
          <w:sz w:val="28"/>
          <w:szCs w:val="28"/>
        </w:rPr>
        <w:lastRenderedPageBreak/>
        <w:t>B.</w:t>
      </w:r>
      <w:r w:rsidRPr="007C3BEF">
        <w:rPr>
          <w:rFonts w:cs="Calibri"/>
          <w:b/>
          <w:sz w:val="28"/>
          <w:szCs w:val="28"/>
        </w:rPr>
        <w:tab/>
        <w:t xml:space="preserve">SUMMARY </w:t>
      </w:r>
      <w:r w:rsidR="00E77B6E" w:rsidRPr="007C3BEF">
        <w:rPr>
          <w:rFonts w:cs="Calibri"/>
          <w:b/>
          <w:sz w:val="28"/>
          <w:szCs w:val="28"/>
        </w:rPr>
        <w:t>OF PROCEEDINGS AND WAY FORWARD</w:t>
      </w:r>
    </w:p>
    <w:p w:rsidR="007C3BEF" w:rsidRDefault="007C3BEF" w:rsidP="001536C3">
      <w:pPr>
        <w:spacing w:after="0" w:line="240" w:lineRule="auto"/>
        <w:ind w:left="720"/>
        <w:jc w:val="both"/>
        <w:rPr>
          <w:rFonts w:cs="Calibri"/>
          <w:b/>
          <w:sz w:val="28"/>
          <w:szCs w:val="28"/>
        </w:rPr>
      </w:pPr>
    </w:p>
    <w:p w:rsidR="00E77B6E" w:rsidRPr="000910D1" w:rsidRDefault="00C054F0" w:rsidP="001536C3">
      <w:pPr>
        <w:shd w:val="clear" w:color="auto" w:fill="92CDDC" w:themeFill="accent5" w:themeFillTint="99"/>
        <w:spacing w:after="0" w:line="240" w:lineRule="auto"/>
        <w:ind w:left="720"/>
        <w:jc w:val="both"/>
        <w:rPr>
          <w:rFonts w:cs="Calibri"/>
          <w:b/>
          <w:sz w:val="28"/>
          <w:szCs w:val="28"/>
        </w:rPr>
      </w:pPr>
      <w:r>
        <w:rPr>
          <w:rFonts w:cs="Calibri"/>
          <w:b/>
          <w:sz w:val="28"/>
          <w:szCs w:val="28"/>
        </w:rPr>
        <w:t xml:space="preserve">1. </w:t>
      </w:r>
      <w:r w:rsidR="00E77B6E" w:rsidRPr="000910D1">
        <w:rPr>
          <w:rFonts w:cs="Calibri"/>
          <w:b/>
          <w:sz w:val="28"/>
          <w:szCs w:val="28"/>
        </w:rPr>
        <w:t>The WTO Doha Development Agenda (DDA) State of Play and Outcome of the 8</w:t>
      </w:r>
      <w:r w:rsidR="00E77B6E" w:rsidRPr="000910D1">
        <w:rPr>
          <w:rFonts w:cs="Calibri"/>
          <w:b/>
          <w:sz w:val="28"/>
          <w:szCs w:val="28"/>
          <w:vertAlign w:val="superscript"/>
        </w:rPr>
        <w:t>th</w:t>
      </w:r>
      <w:r w:rsidR="00E77B6E" w:rsidRPr="000910D1">
        <w:rPr>
          <w:rFonts w:cs="Calibri"/>
          <w:b/>
          <w:sz w:val="28"/>
          <w:szCs w:val="28"/>
        </w:rPr>
        <w:t xml:space="preserve"> WTO Ministerial Conference (MC8)</w:t>
      </w:r>
    </w:p>
    <w:p w:rsidR="00303E31" w:rsidRDefault="00303E31" w:rsidP="001536C3">
      <w:pPr>
        <w:spacing w:after="0" w:line="240" w:lineRule="auto"/>
        <w:ind w:left="720"/>
        <w:jc w:val="both"/>
        <w:rPr>
          <w:rFonts w:cs="Calibri"/>
          <w:b/>
          <w:sz w:val="28"/>
          <w:szCs w:val="28"/>
        </w:rPr>
      </w:pPr>
    </w:p>
    <w:p w:rsidR="007C3BEF" w:rsidRPr="00C054F0" w:rsidRDefault="00C054F0" w:rsidP="001536C3">
      <w:pPr>
        <w:jc w:val="right"/>
        <w:rPr>
          <w:sz w:val="28"/>
          <w:u w:val="single"/>
        </w:rPr>
      </w:pPr>
      <w:r w:rsidRPr="007C3BEF">
        <w:rPr>
          <w:rFonts w:cs="Calibri"/>
          <w:b/>
          <w:sz w:val="28"/>
          <w:szCs w:val="28"/>
          <w:u w:val="single"/>
          <w:shd w:val="clear" w:color="auto" w:fill="B2A1C7" w:themeFill="accent4" w:themeFillTint="99"/>
        </w:rPr>
        <w:t xml:space="preserve">Presentation and </w:t>
      </w:r>
      <w:r w:rsidR="0039655A" w:rsidRPr="007C3BEF">
        <w:rPr>
          <w:rFonts w:cs="Calibri"/>
          <w:b/>
          <w:sz w:val="28"/>
          <w:szCs w:val="28"/>
          <w:u w:val="single"/>
          <w:shd w:val="clear" w:color="auto" w:fill="B2A1C7" w:themeFill="accent4" w:themeFillTint="99"/>
        </w:rPr>
        <w:t>Discussions</w:t>
      </w:r>
      <w:r w:rsidR="0039655A" w:rsidRPr="00C054F0">
        <w:rPr>
          <w:sz w:val="28"/>
          <w:u w:val="single"/>
        </w:rPr>
        <w:t>.</w:t>
      </w:r>
    </w:p>
    <w:p w:rsidR="007C3BEF" w:rsidRPr="000910D1" w:rsidRDefault="007C3BEF" w:rsidP="001536C3">
      <w:pPr>
        <w:pBdr>
          <w:between w:val="single" w:sz="4" w:space="1" w:color="auto"/>
        </w:pBdr>
        <w:spacing w:after="0" w:line="240" w:lineRule="auto"/>
        <w:ind w:left="720"/>
        <w:jc w:val="both"/>
        <w:rPr>
          <w:rFonts w:cs="Calibri"/>
          <w:b/>
          <w:sz w:val="28"/>
          <w:szCs w:val="28"/>
        </w:rPr>
      </w:pPr>
      <w:r>
        <w:rPr>
          <w:rFonts w:cs="Calibri"/>
          <w:b/>
          <w:sz w:val="28"/>
          <w:szCs w:val="28"/>
        </w:rPr>
        <w:t xml:space="preserve"> </w:t>
      </w:r>
    </w:p>
    <w:p w:rsidR="00295C22" w:rsidRDefault="00303E31" w:rsidP="001536C3">
      <w:pPr>
        <w:spacing w:after="0" w:line="240" w:lineRule="auto"/>
        <w:ind w:left="720" w:hanging="720"/>
        <w:jc w:val="both"/>
        <w:rPr>
          <w:rFonts w:cs="Calibri"/>
          <w:sz w:val="28"/>
          <w:szCs w:val="28"/>
        </w:rPr>
      </w:pPr>
      <w:r w:rsidRPr="000910D1">
        <w:rPr>
          <w:rFonts w:cs="Calibri"/>
          <w:sz w:val="28"/>
          <w:szCs w:val="28"/>
        </w:rPr>
        <w:t>5.</w:t>
      </w:r>
      <w:r w:rsidRPr="000910D1">
        <w:rPr>
          <w:rFonts w:cs="Calibri"/>
          <w:sz w:val="28"/>
          <w:szCs w:val="28"/>
        </w:rPr>
        <w:tab/>
      </w:r>
      <w:r w:rsidR="00E77B6E" w:rsidRPr="000910D1">
        <w:rPr>
          <w:rFonts w:cs="Calibri"/>
          <w:sz w:val="28"/>
          <w:szCs w:val="28"/>
        </w:rPr>
        <w:t>The</w:t>
      </w:r>
      <w:r w:rsidR="00B65B85">
        <w:rPr>
          <w:rFonts w:cs="Calibri"/>
          <w:sz w:val="28"/>
          <w:szCs w:val="28"/>
        </w:rPr>
        <w:t xml:space="preserve"> WTO representative made presentations on</w:t>
      </w:r>
      <w:r w:rsidR="00E77B6E" w:rsidRPr="000910D1">
        <w:rPr>
          <w:rFonts w:cs="Calibri"/>
          <w:sz w:val="28"/>
          <w:szCs w:val="28"/>
        </w:rPr>
        <w:t xml:space="preserve">  the state of play of the DDA negotiations</w:t>
      </w:r>
      <w:r w:rsidR="00B65B85">
        <w:rPr>
          <w:rFonts w:cs="Calibri"/>
          <w:sz w:val="28"/>
          <w:szCs w:val="28"/>
        </w:rPr>
        <w:t>,</w:t>
      </w:r>
      <w:r w:rsidR="00E77B6E" w:rsidRPr="000910D1">
        <w:rPr>
          <w:rFonts w:cs="Calibri"/>
          <w:sz w:val="28"/>
          <w:szCs w:val="28"/>
        </w:rPr>
        <w:t xml:space="preserve">  the outcome of the MC8 and how SADC Members can prepare themselves in view of the impasse in the negotiations, the new negotiation approaches</w:t>
      </w:r>
      <w:r w:rsidR="00B65B85">
        <w:rPr>
          <w:rFonts w:cs="Calibri"/>
          <w:sz w:val="28"/>
          <w:szCs w:val="28"/>
        </w:rPr>
        <w:t xml:space="preserve"> such as the sectoral </w:t>
      </w:r>
      <w:r w:rsidR="00E77B6E" w:rsidRPr="000910D1">
        <w:rPr>
          <w:rFonts w:cs="Calibri"/>
          <w:sz w:val="28"/>
          <w:szCs w:val="28"/>
        </w:rPr>
        <w:t xml:space="preserve"> and early harvest</w:t>
      </w:r>
      <w:r w:rsidR="00456413">
        <w:rPr>
          <w:rFonts w:cs="Calibri"/>
          <w:sz w:val="28"/>
          <w:szCs w:val="28"/>
        </w:rPr>
        <w:t xml:space="preserve"> approaches</w:t>
      </w:r>
      <w:r w:rsidR="00E77B6E" w:rsidRPr="000910D1">
        <w:rPr>
          <w:rFonts w:cs="Calibri"/>
          <w:sz w:val="28"/>
          <w:szCs w:val="28"/>
        </w:rPr>
        <w:t xml:space="preserve"> being proposed by the   WTO membership.</w:t>
      </w:r>
      <w:r w:rsidR="00CE3E3A">
        <w:rPr>
          <w:rFonts w:cs="Calibri"/>
          <w:sz w:val="28"/>
          <w:szCs w:val="28"/>
        </w:rPr>
        <w:t xml:space="preserve"> </w:t>
      </w:r>
      <w:r w:rsidR="0066271A">
        <w:rPr>
          <w:rFonts w:cs="Calibri"/>
          <w:sz w:val="28"/>
          <w:szCs w:val="28"/>
        </w:rPr>
        <w:t>Additionally, the prese</w:t>
      </w:r>
      <w:r w:rsidR="008159C1">
        <w:rPr>
          <w:rFonts w:cs="Calibri"/>
          <w:sz w:val="28"/>
          <w:szCs w:val="28"/>
        </w:rPr>
        <w:t xml:space="preserve">nter </w:t>
      </w:r>
      <w:r w:rsidR="0066271A">
        <w:rPr>
          <w:rFonts w:cs="Calibri"/>
          <w:sz w:val="28"/>
          <w:szCs w:val="28"/>
        </w:rPr>
        <w:t xml:space="preserve"> informed the workshop of new trade related areas such as climate change ,energy</w:t>
      </w:r>
      <w:r w:rsidR="00A2123A">
        <w:rPr>
          <w:rFonts w:cs="Calibri"/>
          <w:sz w:val="28"/>
          <w:szCs w:val="28"/>
        </w:rPr>
        <w:t>, investment, competition, global value chains</w:t>
      </w:r>
      <w:r w:rsidR="0066271A">
        <w:rPr>
          <w:rFonts w:cs="Calibri"/>
          <w:sz w:val="28"/>
          <w:szCs w:val="28"/>
        </w:rPr>
        <w:t xml:space="preserve"> and exchange rates which</w:t>
      </w:r>
      <w:r w:rsidR="00366E74">
        <w:rPr>
          <w:rFonts w:cs="Calibri"/>
          <w:sz w:val="28"/>
          <w:szCs w:val="28"/>
        </w:rPr>
        <w:t xml:space="preserve"> some developed countries want included</w:t>
      </w:r>
      <w:r w:rsidR="00A2123A">
        <w:rPr>
          <w:rFonts w:cs="Calibri"/>
          <w:sz w:val="28"/>
          <w:szCs w:val="28"/>
        </w:rPr>
        <w:t xml:space="preserve"> o</w:t>
      </w:r>
      <w:r w:rsidR="00366E74">
        <w:rPr>
          <w:rFonts w:cs="Calibri"/>
          <w:sz w:val="28"/>
          <w:szCs w:val="28"/>
        </w:rPr>
        <w:t>n the multilateral</w:t>
      </w:r>
      <w:r w:rsidR="00A2123A">
        <w:rPr>
          <w:rFonts w:cs="Calibri"/>
          <w:sz w:val="28"/>
          <w:szCs w:val="28"/>
        </w:rPr>
        <w:t xml:space="preserve"> trade</w:t>
      </w:r>
      <w:r w:rsidR="00366E74">
        <w:rPr>
          <w:rFonts w:cs="Calibri"/>
          <w:sz w:val="28"/>
          <w:szCs w:val="28"/>
        </w:rPr>
        <w:t xml:space="preserve"> agenda because of their relevance to the MTS in the 21</w:t>
      </w:r>
      <w:r w:rsidR="007B7563" w:rsidRPr="007B7563">
        <w:rPr>
          <w:rFonts w:cs="Calibri"/>
          <w:sz w:val="28"/>
          <w:szCs w:val="28"/>
          <w:vertAlign w:val="superscript"/>
        </w:rPr>
        <w:t>st</w:t>
      </w:r>
      <w:r w:rsidR="00366E74">
        <w:rPr>
          <w:rFonts w:cs="Calibri"/>
          <w:sz w:val="28"/>
          <w:szCs w:val="28"/>
        </w:rPr>
        <w:t xml:space="preserve"> Century.</w:t>
      </w:r>
      <w:r w:rsidR="00E77B6E" w:rsidRPr="000910D1">
        <w:rPr>
          <w:rFonts w:cs="Calibri"/>
          <w:sz w:val="28"/>
          <w:szCs w:val="28"/>
        </w:rPr>
        <w:t xml:space="preserve"> </w:t>
      </w:r>
      <w:r w:rsidR="00B65B85">
        <w:rPr>
          <w:rFonts w:cs="Calibri"/>
          <w:sz w:val="28"/>
          <w:szCs w:val="28"/>
        </w:rPr>
        <w:t xml:space="preserve">Pursuant to each presentation some comments were made by </w:t>
      </w:r>
      <w:r w:rsidR="0039655A">
        <w:rPr>
          <w:rFonts w:cs="Calibri"/>
          <w:sz w:val="28"/>
          <w:szCs w:val="28"/>
        </w:rPr>
        <w:t>Trades centre</w:t>
      </w:r>
      <w:r w:rsidR="00B65B85">
        <w:rPr>
          <w:rFonts w:cs="Calibri"/>
          <w:sz w:val="28"/>
          <w:szCs w:val="28"/>
        </w:rPr>
        <w:t xml:space="preserve"> experts to give the SADC perspective and to stimulate floor discussions around the issues covered.</w:t>
      </w:r>
    </w:p>
    <w:p w:rsidR="00295C22" w:rsidRDefault="00295C22" w:rsidP="001536C3">
      <w:pPr>
        <w:spacing w:after="0" w:line="240" w:lineRule="auto"/>
        <w:ind w:left="720" w:hanging="720"/>
        <w:jc w:val="both"/>
        <w:rPr>
          <w:rFonts w:cs="Calibri"/>
          <w:sz w:val="28"/>
          <w:szCs w:val="28"/>
        </w:rPr>
      </w:pPr>
    </w:p>
    <w:p w:rsidR="00C054F0" w:rsidRPr="00A36C94" w:rsidRDefault="00A36C94" w:rsidP="001536C3">
      <w:pPr>
        <w:spacing w:after="0" w:line="240" w:lineRule="auto"/>
        <w:ind w:left="720" w:hanging="720"/>
        <w:jc w:val="both"/>
        <w:rPr>
          <w:rFonts w:cs="Calibri"/>
          <w:sz w:val="28"/>
          <w:szCs w:val="28"/>
        </w:rPr>
      </w:pPr>
      <w:r>
        <w:rPr>
          <w:rFonts w:cs="Calibri"/>
          <w:sz w:val="28"/>
          <w:szCs w:val="28"/>
        </w:rPr>
        <w:t>6</w:t>
      </w:r>
      <w:r>
        <w:rPr>
          <w:rFonts w:cs="Calibri"/>
          <w:sz w:val="28"/>
          <w:szCs w:val="28"/>
        </w:rPr>
        <w:tab/>
      </w:r>
      <w:r w:rsidR="00E77B6E" w:rsidRPr="00A36C94">
        <w:rPr>
          <w:rFonts w:cs="Calibri"/>
          <w:sz w:val="28"/>
          <w:szCs w:val="28"/>
        </w:rPr>
        <w:t xml:space="preserve">The presentations by the WTO Secretariat and the commentaries by Trades Centre experts were well received and appreciated by the participants. </w:t>
      </w:r>
      <w:r w:rsidR="00E77B6E" w:rsidRPr="001536C3">
        <w:rPr>
          <w:rFonts w:cs="Calibri"/>
          <w:color w:val="002060"/>
          <w:sz w:val="28"/>
          <w:szCs w:val="28"/>
        </w:rPr>
        <w:t xml:space="preserve">A number of participants underscored the need to be cautious about the attempts by some developed countries to jettison the single undertaking approach in favour of sectoral agreements. </w:t>
      </w:r>
      <w:r w:rsidR="00E77B6E" w:rsidRPr="00A36C94">
        <w:rPr>
          <w:rFonts w:cs="Calibri"/>
          <w:sz w:val="28"/>
          <w:szCs w:val="28"/>
        </w:rPr>
        <w:t xml:space="preserve">It was noted that the sectoral agreements could fragment the multilateral trading system, with SADC and other African countries being marginalised in the MTS. </w:t>
      </w:r>
    </w:p>
    <w:p w:rsidR="00C054F0" w:rsidRDefault="00C054F0" w:rsidP="001536C3">
      <w:pPr>
        <w:spacing w:after="0" w:line="240" w:lineRule="auto"/>
        <w:ind w:left="720"/>
        <w:jc w:val="both"/>
        <w:rPr>
          <w:rFonts w:cs="Calibri"/>
          <w:sz w:val="28"/>
          <w:szCs w:val="28"/>
        </w:rPr>
      </w:pPr>
    </w:p>
    <w:p w:rsidR="00E77B6E" w:rsidRPr="00C054F0" w:rsidRDefault="00A36C94" w:rsidP="001536C3">
      <w:pPr>
        <w:spacing w:after="0" w:line="240" w:lineRule="auto"/>
        <w:ind w:left="720" w:hanging="720"/>
        <w:jc w:val="both"/>
        <w:rPr>
          <w:rFonts w:cs="Calibri"/>
          <w:color w:val="0000CC"/>
          <w:sz w:val="28"/>
          <w:szCs w:val="28"/>
        </w:rPr>
      </w:pPr>
      <w:r>
        <w:rPr>
          <w:rFonts w:cs="Calibri"/>
          <w:color w:val="0000CC"/>
          <w:sz w:val="28"/>
          <w:szCs w:val="28"/>
        </w:rPr>
        <w:t>7</w:t>
      </w:r>
      <w:r>
        <w:rPr>
          <w:rFonts w:cs="Calibri"/>
          <w:color w:val="0000CC"/>
          <w:sz w:val="28"/>
          <w:szCs w:val="28"/>
        </w:rPr>
        <w:tab/>
      </w:r>
      <w:r w:rsidR="00E77B6E" w:rsidRPr="00C054F0">
        <w:rPr>
          <w:rFonts w:cs="Calibri"/>
          <w:color w:val="0000CC"/>
          <w:sz w:val="28"/>
          <w:szCs w:val="28"/>
        </w:rPr>
        <w:t>Participants argued that the single undertaking approach protects the interests of developing countries and ensures a balanced outcome in multilateral trade negotiations.</w:t>
      </w:r>
      <w:r w:rsidR="001536C3">
        <w:rPr>
          <w:rFonts w:cs="Calibri"/>
          <w:color w:val="0000CC"/>
          <w:sz w:val="28"/>
          <w:szCs w:val="28"/>
        </w:rPr>
        <w:t xml:space="preserve"> </w:t>
      </w:r>
      <w:r w:rsidR="00366E74" w:rsidRPr="00C054F0">
        <w:rPr>
          <w:rFonts w:cs="Calibri"/>
          <w:color w:val="0000CC"/>
          <w:sz w:val="28"/>
          <w:szCs w:val="28"/>
        </w:rPr>
        <w:t>Participants also cautioned  against overloading the already difficult multilateral agenda with new issues being pushed by the developed countries and argued for a conclusion of the current DDA before new issues can be considered.</w:t>
      </w:r>
    </w:p>
    <w:p w:rsidR="007C3BEF" w:rsidRDefault="007C3BEF" w:rsidP="001536C3">
      <w:pPr>
        <w:pStyle w:val="ListParagraph"/>
        <w:spacing w:after="0" w:line="240" w:lineRule="auto"/>
        <w:jc w:val="both"/>
        <w:rPr>
          <w:rFonts w:cs="Calibri"/>
          <w:sz w:val="28"/>
          <w:szCs w:val="28"/>
          <w:u w:val="single"/>
        </w:rPr>
      </w:pPr>
    </w:p>
    <w:p w:rsidR="00E77B6E" w:rsidRDefault="007C3BEF" w:rsidP="001536C3">
      <w:pPr>
        <w:pStyle w:val="ListParagraph"/>
        <w:spacing w:after="0" w:line="240" w:lineRule="auto"/>
        <w:jc w:val="right"/>
        <w:rPr>
          <w:rFonts w:cs="Calibri"/>
          <w:b/>
          <w:sz w:val="28"/>
          <w:szCs w:val="28"/>
          <w:u w:val="single"/>
        </w:rPr>
      </w:pPr>
      <w:r w:rsidRPr="007C3BEF">
        <w:rPr>
          <w:rFonts w:cs="Calibri"/>
          <w:b/>
          <w:sz w:val="28"/>
          <w:szCs w:val="28"/>
          <w:u w:val="single"/>
          <w:shd w:val="clear" w:color="auto" w:fill="B2A1C7" w:themeFill="accent4" w:themeFillTint="99"/>
        </w:rPr>
        <w:lastRenderedPageBreak/>
        <w:t>Recommendations</w:t>
      </w:r>
      <w:r w:rsidRPr="007C3BEF">
        <w:rPr>
          <w:rFonts w:cs="Calibri"/>
          <w:b/>
          <w:sz w:val="28"/>
          <w:szCs w:val="28"/>
          <w:u w:val="single"/>
        </w:rPr>
        <w:t xml:space="preserve"> </w:t>
      </w:r>
    </w:p>
    <w:p w:rsidR="00A36C94" w:rsidRPr="007C3BEF" w:rsidRDefault="00A36C94" w:rsidP="001536C3">
      <w:pPr>
        <w:pStyle w:val="ListParagraph"/>
        <w:spacing w:after="0" w:line="240" w:lineRule="auto"/>
        <w:jc w:val="both"/>
        <w:rPr>
          <w:rFonts w:cs="Calibri"/>
          <w:b/>
          <w:sz w:val="28"/>
          <w:szCs w:val="28"/>
          <w:u w:val="single"/>
        </w:rPr>
      </w:pPr>
    </w:p>
    <w:p w:rsidR="00E77B6E" w:rsidRPr="000910D1" w:rsidRDefault="00A36C94" w:rsidP="001536C3">
      <w:pPr>
        <w:spacing w:after="0" w:line="240" w:lineRule="auto"/>
        <w:ind w:left="720" w:hanging="720"/>
        <w:jc w:val="both"/>
        <w:rPr>
          <w:rFonts w:cs="Calibri"/>
          <w:sz w:val="28"/>
          <w:szCs w:val="28"/>
        </w:rPr>
      </w:pPr>
      <w:r>
        <w:rPr>
          <w:rFonts w:cs="Calibri"/>
          <w:sz w:val="28"/>
          <w:szCs w:val="28"/>
        </w:rPr>
        <w:t>8</w:t>
      </w:r>
      <w:r w:rsidR="00303E31" w:rsidRPr="000910D1">
        <w:rPr>
          <w:rFonts w:cs="Calibri"/>
          <w:sz w:val="28"/>
          <w:szCs w:val="28"/>
        </w:rPr>
        <w:t>.</w:t>
      </w:r>
      <w:r w:rsidR="00303E31" w:rsidRPr="000910D1">
        <w:rPr>
          <w:rFonts w:cs="Calibri"/>
          <w:sz w:val="28"/>
          <w:szCs w:val="28"/>
        </w:rPr>
        <w:tab/>
      </w:r>
      <w:r>
        <w:rPr>
          <w:rFonts w:cs="Calibri"/>
          <w:sz w:val="28"/>
          <w:szCs w:val="28"/>
        </w:rPr>
        <w:t xml:space="preserve">Regarding </w:t>
      </w:r>
      <w:r w:rsidRPr="000910D1">
        <w:rPr>
          <w:rFonts w:cs="Calibri"/>
          <w:b/>
          <w:sz w:val="28"/>
          <w:szCs w:val="28"/>
        </w:rPr>
        <w:t>State of Play and Outcome of the 8</w:t>
      </w:r>
      <w:r w:rsidRPr="000910D1">
        <w:rPr>
          <w:rFonts w:cs="Calibri"/>
          <w:b/>
          <w:sz w:val="28"/>
          <w:szCs w:val="28"/>
          <w:vertAlign w:val="superscript"/>
        </w:rPr>
        <w:t>th</w:t>
      </w:r>
      <w:r w:rsidRPr="000910D1">
        <w:rPr>
          <w:rFonts w:cs="Calibri"/>
          <w:b/>
          <w:sz w:val="28"/>
          <w:szCs w:val="28"/>
        </w:rPr>
        <w:t xml:space="preserve"> WTO Ministerial Conference (MC8)</w:t>
      </w:r>
      <w:r>
        <w:rPr>
          <w:rFonts w:cs="Calibri"/>
          <w:b/>
          <w:sz w:val="28"/>
          <w:szCs w:val="28"/>
        </w:rPr>
        <w:t xml:space="preserve">, </w:t>
      </w:r>
      <w:r w:rsidR="00E77B6E" w:rsidRPr="000910D1">
        <w:rPr>
          <w:rFonts w:cs="Calibri"/>
          <w:sz w:val="28"/>
          <w:szCs w:val="28"/>
        </w:rPr>
        <w:t>the workshop made the following observations and/or recommendations on the way forward:</w:t>
      </w:r>
    </w:p>
    <w:p w:rsidR="00E77B6E" w:rsidRPr="000910D1" w:rsidRDefault="00E77B6E" w:rsidP="001536C3">
      <w:pPr>
        <w:pStyle w:val="NoSpacing"/>
        <w:jc w:val="both"/>
        <w:rPr>
          <w:rFonts w:cs="Calibri"/>
          <w:sz w:val="28"/>
          <w:szCs w:val="28"/>
        </w:rPr>
      </w:pPr>
    </w:p>
    <w:p w:rsidR="00E77B6E" w:rsidRPr="000910D1" w:rsidRDefault="00E77B6E" w:rsidP="001536C3">
      <w:pPr>
        <w:numPr>
          <w:ilvl w:val="0"/>
          <w:numId w:val="23"/>
        </w:numPr>
        <w:tabs>
          <w:tab w:val="left" w:pos="1350"/>
        </w:tabs>
        <w:spacing w:after="160" w:line="240" w:lineRule="auto"/>
        <w:jc w:val="both"/>
        <w:rPr>
          <w:rFonts w:cs="Calibri"/>
          <w:sz w:val="28"/>
          <w:szCs w:val="28"/>
        </w:rPr>
      </w:pPr>
      <w:r w:rsidRPr="000910D1">
        <w:rPr>
          <w:rFonts w:cs="Calibri"/>
          <w:sz w:val="28"/>
          <w:szCs w:val="28"/>
        </w:rPr>
        <w:t>SADC Member States take note that the current impasse provides room for reflection on their priorities and interests, and for further engagement in the DDA. SADC Member States and their Geneva based negotiators should respond to the any proposals on the way forward;</w:t>
      </w:r>
    </w:p>
    <w:p w:rsidR="00E77B6E" w:rsidRPr="000910D1" w:rsidRDefault="00E77B6E" w:rsidP="001536C3">
      <w:pPr>
        <w:numPr>
          <w:ilvl w:val="0"/>
          <w:numId w:val="23"/>
        </w:numPr>
        <w:tabs>
          <w:tab w:val="left" w:pos="1350"/>
        </w:tabs>
        <w:spacing w:after="160" w:line="240" w:lineRule="auto"/>
        <w:jc w:val="both"/>
        <w:rPr>
          <w:rFonts w:cs="Calibri"/>
          <w:sz w:val="28"/>
          <w:szCs w:val="28"/>
        </w:rPr>
      </w:pPr>
      <w:r w:rsidRPr="000910D1">
        <w:rPr>
          <w:rFonts w:cs="Calibri"/>
          <w:sz w:val="28"/>
          <w:szCs w:val="28"/>
        </w:rPr>
        <w:t>SADC Member States need to reaffirm their commitment to the Single Undertaking</w:t>
      </w:r>
      <w:r w:rsidR="00A4172F">
        <w:rPr>
          <w:rFonts w:cs="Calibri"/>
          <w:sz w:val="28"/>
          <w:szCs w:val="28"/>
        </w:rPr>
        <w:t xml:space="preserve"> approach</w:t>
      </w:r>
      <w:r w:rsidRPr="000910D1">
        <w:rPr>
          <w:rFonts w:cs="Calibri"/>
          <w:sz w:val="28"/>
          <w:szCs w:val="28"/>
        </w:rPr>
        <w:t xml:space="preserve"> while undertaking further technical work on the implication of other approaches; </w:t>
      </w:r>
    </w:p>
    <w:p w:rsidR="00E77B6E" w:rsidRPr="000910D1" w:rsidRDefault="00E77B6E" w:rsidP="001536C3">
      <w:pPr>
        <w:numPr>
          <w:ilvl w:val="0"/>
          <w:numId w:val="23"/>
        </w:numPr>
        <w:tabs>
          <w:tab w:val="left" w:pos="1350"/>
        </w:tabs>
        <w:spacing w:after="0" w:line="240" w:lineRule="auto"/>
        <w:jc w:val="both"/>
        <w:rPr>
          <w:rFonts w:cs="Calibri"/>
          <w:sz w:val="28"/>
          <w:szCs w:val="28"/>
        </w:rPr>
      </w:pPr>
      <w:r w:rsidRPr="000910D1">
        <w:rPr>
          <w:rFonts w:cs="Calibri"/>
          <w:sz w:val="28"/>
          <w:szCs w:val="28"/>
        </w:rPr>
        <w:t>There should be consideration of issues to be prioritised for early harvest for SADC countries in line with the instructions from Ministers at MC8.Taking note that developing countries in Geneva, have underscored the need to solve the 19</w:t>
      </w:r>
      <w:r w:rsidRPr="000910D1">
        <w:rPr>
          <w:rFonts w:cs="Calibri"/>
          <w:sz w:val="28"/>
          <w:szCs w:val="28"/>
          <w:vertAlign w:val="superscript"/>
        </w:rPr>
        <w:t>th</w:t>
      </w:r>
      <w:r w:rsidRPr="000910D1">
        <w:rPr>
          <w:rFonts w:cs="Calibri"/>
          <w:sz w:val="28"/>
          <w:szCs w:val="28"/>
        </w:rPr>
        <w:t xml:space="preserve"> century issues of importance to them first before engaging in 21</w:t>
      </w:r>
      <w:r w:rsidRPr="000910D1">
        <w:rPr>
          <w:rFonts w:cs="Calibri"/>
          <w:sz w:val="28"/>
          <w:szCs w:val="28"/>
          <w:vertAlign w:val="superscript"/>
        </w:rPr>
        <w:t>st</w:t>
      </w:r>
      <w:r w:rsidRPr="000910D1">
        <w:rPr>
          <w:rFonts w:cs="Calibri"/>
          <w:sz w:val="28"/>
          <w:szCs w:val="28"/>
        </w:rPr>
        <w:t xml:space="preserve"> century issues, SADC Member States should analyse the implication of the so-called current global challenges including 21</w:t>
      </w:r>
      <w:r w:rsidRPr="000910D1">
        <w:rPr>
          <w:rFonts w:cs="Calibri"/>
          <w:sz w:val="28"/>
          <w:szCs w:val="28"/>
          <w:vertAlign w:val="superscript"/>
        </w:rPr>
        <w:t>st</w:t>
      </w:r>
      <w:r w:rsidRPr="000910D1">
        <w:rPr>
          <w:rFonts w:cs="Calibri"/>
          <w:sz w:val="28"/>
          <w:szCs w:val="28"/>
        </w:rPr>
        <w:t xml:space="preserve"> Century issues (climate change, energy, currency exchange rates, investment, competition, global value chains</w:t>
      </w:r>
      <w:r w:rsidRPr="000910D1">
        <w:rPr>
          <w:rStyle w:val="FootnoteReference"/>
          <w:rFonts w:cs="Calibri"/>
          <w:sz w:val="28"/>
          <w:szCs w:val="28"/>
        </w:rPr>
        <w:footnoteReference w:id="1"/>
      </w:r>
      <w:r w:rsidRPr="000910D1">
        <w:rPr>
          <w:rFonts w:cs="Calibri"/>
          <w:sz w:val="28"/>
          <w:szCs w:val="28"/>
        </w:rPr>
        <w:t xml:space="preserve"> etc.) in the WTO on their economies.</w:t>
      </w:r>
    </w:p>
    <w:p w:rsidR="00E77B6E" w:rsidRPr="000910D1" w:rsidRDefault="00E77B6E" w:rsidP="001536C3">
      <w:pPr>
        <w:spacing w:after="0" w:line="240" w:lineRule="auto"/>
        <w:jc w:val="both"/>
        <w:rPr>
          <w:rFonts w:cs="Calibri"/>
          <w:b/>
          <w:sz w:val="28"/>
          <w:szCs w:val="28"/>
        </w:rPr>
      </w:pPr>
    </w:p>
    <w:p w:rsidR="00E77B6E" w:rsidRPr="000910D1" w:rsidRDefault="00E77B6E" w:rsidP="001536C3">
      <w:pPr>
        <w:spacing w:after="0" w:line="240" w:lineRule="auto"/>
        <w:jc w:val="both"/>
        <w:rPr>
          <w:rFonts w:cs="Calibri"/>
          <w:b/>
          <w:sz w:val="28"/>
          <w:szCs w:val="28"/>
        </w:rPr>
      </w:pPr>
    </w:p>
    <w:p w:rsidR="00C054F0" w:rsidRDefault="00C054F0" w:rsidP="001536C3">
      <w:pPr>
        <w:shd w:val="clear" w:color="auto" w:fill="B6DDE8" w:themeFill="accent5" w:themeFillTint="66"/>
        <w:spacing w:after="0" w:line="240" w:lineRule="auto"/>
        <w:ind w:firstLine="720"/>
        <w:jc w:val="both"/>
        <w:rPr>
          <w:rFonts w:cs="Calibri"/>
          <w:b/>
          <w:i/>
          <w:sz w:val="28"/>
          <w:szCs w:val="28"/>
        </w:rPr>
      </w:pPr>
      <w:r>
        <w:rPr>
          <w:rFonts w:cs="Calibri"/>
          <w:b/>
          <w:i/>
          <w:sz w:val="28"/>
          <w:szCs w:val="28"/>
        </w:rPr>
        <w:t>2.</w:t>
      </w:r>
      <w:r w:rsidR="00A36C94">
        <w:rPr>
          <w:rFonts w:cs="Calibri"/>
          <w:b/>
          <w:i/>
          <w:sz w:val="28"/>
          <w:szCs w:val="28"/>
        </w:rPr>
        <w:t xml:space="preserve"> </w:t>
      </w:r>
      <w:r w:rsidR="00E77B6E" w:rsidRPr="000910D1">
        <w:rPr>
          <w:rFonts w:cs="Calibri"/>
          <w:b/>
          <w:i/>
          <w:sz w:val="28"/>
          <w:szCs w:val="28"/>
        </w:rPr>
        <w:t>Agriculture Negotiations</w:t>
      </w:r>
    </w:p>
    <w:p w:rsidR="001536C3" w:rsidRPr="000910D1" w:rsidRDefault="001536C3" w:rsidP="001536C3">
      <w:pPr>
        <w:spacing w:after="0" w:line="240" w:lineRule="auto"/>
        <w:ind w:firstLine="720"/>
        <w:jc w:val="both"/>
        <w:rPr>
          <w:rFonts w:cs="Calibri"/>
          <w:b/>
          <w:i/>
          <w:sz w:val="28"/>
          <w:szCs w:val="28"/>
        </w:rPr>
      </w:pPr>
    </w:p>
    <w:p w:rsidR="007C3BEF" w:rsidRPr="000910D1" w:rsidRDefault="007C3BEF" w:rsidP="001536C3">
      <w:pPr>
        <w:pBdr>
          <w:between w:val="single" w:sz="4" w:space="1" w:color="auto"/>
        </w:pBdr>
        <w:spacing w:after="0" w:line="240" w:lineRule="auto"/>
        <w:ind w:left="720"/>
        <w:jc w:val="right"/>
        <w:rPr>
          <w:rFonts w:cs="Calibri"/>
          <w:b/>
          <w:sz w:val="28"/>
          <w:szCs w:val="28"/>
        </w:rPr>
      </w:pPr>
      <w:r w:rsidRPr="007C3BEF">
        <w:rPr>
          <w:rFonts w:cs="Calibri"/>
          <w:b/>
          <w:sz w:val="28"/>
          <w:szCs w:val="28"/>
          <w:u w:val="single"/>
          <w:shd w:val="clear" w:color="auto" w:fill="B2A1C7" w:themeFill="accent4" w:themeFillTint="99"/>
        </w:rPr>
        <w:t>Presentation and Discussions</w:t>
      </w:r>
      <w:r>
        <w:rPr>
          <w:rFonts w:cs="Calibri"/>
          <w:b/>
          <w:sz w:val="28"/>
          <w:szCs w:val="28"/>
        </w:rPr>
        <w:t xml:space="preserve">. </w:t>
      </w:r>
    </w:p>
    <w:p w:rsidR="00E77B6E" w:rsidRPr="000910D1" w:rsidRDefault="00E77B6E" w:rsidP="001536C3">
      <w:pPr>
        <w:spacing w:after="0" w:line="240" w:lineRule="auto"/>
        <w:ind w:firstLine="720"/>
        <w:jc w:val="both"/>
        <w:rPr>
          <w:rFonts w:cs="Calibri"/>
          <w:b/>
          <w:i/>
          <w:sz w:val="28"/>
          <w:szCs w:val="28"/>
        </w:rPr>
      </w:pPr>
    </w:p>
    <w:p w:rsidR="00E77B6E" w:rsidRDefault="00A36C94" w:rsidP="001536C3">
      <w:pPr>
        <w:spacing w:after="0" w:line="240" w:lineRule="auto"/>
        <w:ind w:left="720" w:hanging="720"/>
        <w:jc w:val="both"/>
        <w:rPr>
          <w:rFonts w:cs="Calibri"/>
          <w:sz w:val="28"/>
          <w:szCs w:val="28"/>
        </w:rPr>
      </w:pPr>
      <w:r>
        <w:rPr>
          <w:rFonts w:ascii="Arial" w:hAnsi="Arial" w:cs="Arial"/>
          <w:sz w:val="28"/>
          <w:szCs w:val="28"/>
        </w:rPr>
        <w:t>9</w:t>
      </w:r>
      <w:r>
        <w:rPr>
          <w:rFonts w:ascii="Arial" w:hAnsi="Arial" w:cs="Arial"/>
          <w:sz w:val="28"/>
          <w:szCs w:val="28"/>
        </w:rPr>
        <w:tab/>
      </w:r>
      <w:r w:rsidR="00E77B6E" w:rsidRPr="000910D1">
        <w:rPr>
          <w:rFonts w:cs="Calibri"/>
          <w:sz w:val="28"/>
          <w:szCs w:val="28"/>
        </w:rPr>
        <w:t>The WTO Secretariat gave an overview of the AoA and the agriculture negotiations with a focus on how the SADC countries could benefit from its p</w:t>
      </w:r>
      <w:r w:rsidR="00460C05">
        <w:rPr>
          <w:rFonts w:cs="Calibri"/>
          <w:sz w:val="28"/>
          <w:szCs w:val="28"/>
        </w:rPr>
        <w:t>rovisions</w:t>
      </w:r>
      <w:r w:rsidR="00E77B6E" w:rsidRPr="000910D1">
        <w:rPr>
          <w:rFonts w:cs="Calibri"/>
          <w:sz w:val="28"/>
          <w:szCs w:val="28"/>
        </w:rPr>
        <w:t xml:space="preserve"> to increase food production and </w:t>
      </w:r>
      <w:r w:rsidR="0039655A" w:rsidRPr="000910D1">
        <w:rPr>
          <w:rFonts w:cs="Calibri"/>
          <w:sz w:val="28"/>
          <w:szCs w:val="28"/>
        </w:rPr>
        <w:t>exports.</w:t>
      </w:r>
      <w:r w:rsidR="0039655A">
        <w:rPr>
          <w:rFonts w:cs="Calibri"/>
          <w:sz w:val="28"/>
          <w:szCs w:val="28"/>
        </w:rPr>
        <w:t xml:space="preserve"> The</w:t>
      </w:r>
      <w:r w:rsidR="00460C05">
        <w:rPr>
          <w:rFonts w:cs="Calibri"/>
          <w:sz w:val="28"/>
          <w:szCs w:val="28"/>
        </w:rPr>
        <w:t xml:space="preserve"> presentation alluded to the three pillars which constitute the structure of the </w:t>
      </w:r>
      <w:r w:rsidR="00E77B6E" w:rsidRPr="000910D1">
        <w:rPr>
          <w:rFonts w:cs="Calibri"/>
          <w:sz w:val="28"/>
          <w:szCs w:val="28"/>
        </w:rPr>
        <w:t xml:space="preserve"> </w:t>
      </w:r>
      <w:r w:rsidR="00460C05">
        <w:rPr>
          <w:rFonts w:cs="Calibri"/>
          <w:sz w:val="28"/>
          <w:szCs w:val="28"/>
        </w:rPr>
        <w:t xml:space="preserve">AoA namely market access, domestic support and export competition and detailed the </w:t>
      </w:r>
      <w:r w:rsidR="00204F50">
        <w:rPr>
          <w:rFonts w:cs="Calibri"/>
          <w:sz w:val="28"/>
          <w:szCs w:val="28"/>
        </w:rPr>
        <w:t>key negotiating issues under each pillar.</w:t>
      </w:r>
      <w:r w:rsidR="006020F0">
        <w:rPr>
          <w:rFonts w:cs="Calibri"/>
          <w:sz w:val="28"/>
          <w:szCs w:val="28"/>
        </w:rPr>
        <w:t xml:space="preserve">  The flexibilities in the </w:t>
      </w:r>
      <w:r w:rsidR="006020F0">
        <w:rPr>
          <w:rFonts w:cs="Calibri"/>
          <w:sz w:val="28"/>
          <w:szCs w:val="28"/>
        </w:rPr>
        <w:lastRenderedPageBreak/>
        <w:t>Chair’s Draft Text of 2008 for developing countries, SVEs and LDCs  were also highlighted to the participants.</w:t>
      </w:r>
    </w:p>
    <w:p w:rsidR="00A36C94" w:rsidRDefault="00A36C94" w:rsidP="001536C3">
      <w:pPr>
        <w:spacing w:after="0" w:line="240" w:lineRule="auto"/>
        <w:ind w:left="1440" w:hanging="720"/>
        <w:jc w:val="both"/>
        <w:rPr>
          <w:rFonts w:cs="Calibri"/>
          <w:sz w:val="28"/>
          <w:szCs w:val="28"/>
        </w:rPr>
      </w:pPr>
    </w:p>
    <w:p w:rsidR="00204F50" w:rsidRPr="000910D1" w:rsidRDefault="00A36C94" w:rsidP="001536C3">
      <w:pPr>
        <w:spacing w:after="0" w:line="240" w:lineRule="auto"/>
        <w:ind w:left="720" w:hanging="720"/>
        <w:jc w:val="both"/>
        <w:rPr>
          <w:rFonts w:cs="Calibri"/>
          <w:sz w:val="28"/>
          <w:szCs w:val="28"/>
        </w:rPr>
      </w:pPr>
      <w:r>
        <w:rPr>
          <w:rFonts w:cs="Calibri"/>
          <w:sz w:val="28"/>
          <w:szCs w:val="28"/>
        </w:rPr>
        <w:t>10</w:t>
      </w:r>
      <w:r>
        <w:rPr>
          <w:rFonts w:cs="Calibri"/>
          <w:sz w:val="28"/>
          <w:szCs w:val="28"/>
        </w:rPr>
        <w:tab/>
      </w:r>
      <w:r w:rsidR="00204F50">
        <w:rPr>
          <w:rFonts w:cs="Calibri"/>
          <w:sz w:val="28"/>
          <w:szCs w:val="28"/>
        </w:rPr>
        <w:t>A representative from the SADC Secretariat informed the meeting that the Secretariat through its FANR Directorate had finalised the SADC Regional Agricultural Policy document which will provide a framework for agricultural trade and development within the region in the medium to long term.</w:t>
      </w:r>
      <w:r w:rsidR="006020F0">
        <w:rPr>
          <w:rFonts w:cs="Calibri"/>
          <w:sz w:val="28"/>
          <w:szCs w:val="28"/>
        </w:rPr>
        <w:t xml:space="preserve"> A copy of the document was availed to the participants.</w:t>
      </w:r>
    </w:p>
    <w:p w:rsidR="00E77B6E" w:rsidRPr="000910D1" w:rsidRDefault="00E77B6E" w:rsidP="001536C3">
      <w:pPr>
        <w:spacing w:after="0" w:line="240" w:lineRule="auto"/>
        <w:ind w:firstLine="720"/>
        <w:jc w:val="both"/>
        <w:rPr>
          <w:rFonts w:cs="Calibri"/>
          <w:b/>
          <w:sz w:val="28"/>
          <w:szCs w:val="28"/>
        </w:rPr>
      </w:pPr>
    </w:p>
    <w:p w:rsidR="00D801B4" w:rsidRDefault="00A36C94" w:rsidP="001536C3">
      <w:pPr>
        <w:spacing w:after="0" w:line="240" w:lineRule="auto"/>
        <w:ind w:left="720" w:hanging="720"/>
        <w:jc w:val="both"/>
        <w:rPr>
          <w:rFonts w:cs="Calibri"/>
          <w:sz w:val="28"/>
          <w:szCs w:val="28"/>
        </w:rPr>
      </w:pPr>
      <w:r>
        <w:rPr>
          <w:rFonts w:cs="Calibri"/>
          <w:color w:val="0000CC"/>
          <w:sz w:val="28"/>
          <w:szCs w:val="28"/>
        </w:rPr>
        <w:t>11</w:t>
      </w:r>
      <w:r>
        <w:rPr>
          <w:rFonts w:cs="Calibri"/>
          <w:color w:val="0000CC"/>
          <w:sz w:val="28"/>
          <w:szCs w:val="28"/>
        </w:rPr>
        <w:tab/>
      </w:r>
      <w:r w:rsidR="00E77B6E" w:rsidRPr="00A36C94">
        <w:rPr>
          <w:rFonts w:cs="Calibri"/>
          <w:color w:val="0000CC"/>
          <w:sz w:val="28"/>
          <w:szCs w:val="28"/>
        </w:rPr>
        <w:t xml:space="preserve">In the ensuing discussions, participants emphasised the need to continue supporting the tiered formula which would result in </w:t>
      </w:r>
      <w:r w:rsidR="00F67845" w:rsidRPr="00A36C94">
        <w:rPr>
          <w:rFonts w:cs="Calibri"/>
          <w:color w:val="0000CC"/>
          <w:sz w:val="28"/>
          <w:szCs w:val="28"/>
        </w:rPr>
        <w:t xml:space="preserve">a reduction of </w:t>
      </w:r>
      <w:r w:rsidR="00E77B6E" w:rsidRPr="00A36C94">
        <w:rPr>
          <w:rFonts w:cs="Calibri"/>
          <w:color w:val="0000CC"/>
          <w:sz w:val="28"/>
          <w:szCs w:val="28"/>
        </w:rPr>
        <w:t>developed countries’ tariffs by 54% and developing countries by 36%.  Several interventions were supportive of the Chair’s proposals on domestic support</w:t>
      </w:r>
      <w:r w:rsidR="00F67845" w:rsidRPr="00A36C94">
        <w:rPr>
          <w:rFonts w:cs="Calibri"/>
          <w:color w:val="0000CC"/>
          <w:sz w:val="28"/>
          <w:szCs w:val="28"/>
        </w:rPr>
        <w:t xml:space="preserve"> and</w:t>
      </w:r>
      <w:r w:rsidR="00E77B6E" w:rsidRPr="00A36C94">
        <w:rPr>
          <w:rFonts w:cs="Calibri"/>
          <w:color w:val="0000CC"/>
          <w:sz w:val="28"/>
          <w:szCs w:val="28"/>
        </w:rPr>
        <w:t xml:space="preserve"> export subsidies which seek to discipline the use of subsidies by developed countries and advanced developing countries. They emphasised the need to preserve the flexibilities in the draft modalities text for developing, SVEs and LDCs. Many speakers reiterated the need to continue pushing for proposals which will ensure both improved market access for SADC exports and increased local production, value addition and enhanced food security of the region.</w:t>
      </w:r>
      <w:r w:rsidR="00E77B6E" w:rsidRPr="00A36C94">
        <w:rPr>
          <w:rFonts w:cs="Calibri"/>
          <w:sz w:val="28"/>
          <w:szCs w:val="28"/>
        </w:rPr>
        <w:t xml:space="preserve"> </w:t>
      </w:r>
    </w:p>
    <w:p w:rsidR="001536C3" w:rsidRPr="00A36C94" w:rsidRDefault="001536C3" w:rsidP="001536C3">
      <w:pPr>
        <w:spacing w:after="0" w:line="240" w:lineRule="auto"/>
        <w:ind w:left="720" w:hanging="720"/>
        <w:jc w:val="both"/>
        <w:rPr>
          <w:rFonts w:cs="Calibri"/>
          <w:sz w:val="28"/>
          <w:szCs w:val="28"/>
        </w:rPr>
      </w:pPr>
    </w:p>
    <w:p w:rsidR="00A36C94" w:rsidRDefault="00A36C94" w:rsidP="001536C3">
      <w:pPr>
        <w:pStyle w:val="ListParagraph"/>
        <w:spacing w:after="0" w:line="240" w:lineRule="auto"/>
        <w:ind w:left="1440" w:hanging="720"/>
        <w:jc w:val="both"/>
        <w:rPr>
          <w:rFonts w:cs="Calibri"/>
          <w:sz w:val="28"/>
          <w:szCs w:val="28"/>
        </w:rPr>
      </w:pPr>
    </w:p>
    <w:p w:rsidR="00D801B4" w:rsidRDefault="007C3BEF" w:rsidP="001536C3">
      <w:pPr>
        <w:pStyle w:val="ListParagraph"/>
        <w:spacing w:after="0" w:line="240" w:lineRule="auto"/>
        <w:ind w:left="1440" w:hanging="720"/>
        <w:jc w:val="right"/>
        <w:rPr>
          <w:rFonts w:cs="Calibri"/>
          <w:sz w:val="28"/>
          <w:szCs w:val="28"/>
        </w:rPr>
      </w:pPr>
      <w:r w:rsidRPr="007C3BEF">
        <w:rPr>
          <w:rFonts w:cs="Calibri"/>
          <w:b/>
          <w:sz w:val="28"/>
          <w:szCs w:val="28"/>
          <w:u w:val="single"/>
          <w:shd w:val="clear" w:color="auto" w:fill="B2A1C7" w:themeFill="accent4" w:themeFillTint="99"/>
        </w:rPr>
        <w:t>Recommendations</w:t>
      </w:r>
    </w:p>
    <w:p w:rsidR="00A36C94" w:rsidRPr="00A36C94" w:rsidRDefault="00D801B4" w:rsidP="001536C3">
      <w:pPr>
        <w:spacing w:after="0" w:line="240" w:lineRule="auto"/>
        <w:jc w:val="both"/>
        <w:rPr>
          <w:rFonts w:cs="Calibri"/>
          <w:sz w:val="28"/>
          <w:szCs w:val="28"/>
        </w:rPr>
      </w:pPr>
      <w:r w:rsidRPr="00A36C94">
        <w:rPr>
          <w:rFonts w:cs="Calibri"/>
          <w:sz w:val="28"/>
          <w:szCs w:val="28"/>
        </w:rPr>
        <w:t xml:space="preserve"> </w:t>
      </w:r>
      <w:r w:rsidR="00A36C94" w:rsidRPr="00A36C94">
        <w:rPr>
          <w:rFonts w:cs="Calibri"/>
          <w:sz w:val="28"/>
          <w:szCs w:val="28"/>
        </w:rPr>
        <w:t xml:space="preserve"> </w:t>
      </w:r>
    </w:p>
    <w:p w:rsidR="00E77B6E" w:rsidRPr="00A36C94" w:rsidRDefault="00A36C94" w:rsidP="001536C3">
      <w:pPr>
        <w:spacing w:after="0" w:line="240" w:lineRule="auto"/>
        <w:ind w:left="720" w:hanging="720"/>
        <w:jc w:val="both"/>
        <w:rPr>
          <w:rFonts w:cs="Calibri"/>
          <w:color w:val="000099"/>
          <w:sz w:val="28"/>
          <w:szCs w:val="28"/>
        </w:rPr>
      </w:pPr>
      <w:r>
        <w:rPr>
          <w:rFonts w:cs="Calibri"/>
          <w:sz w:val="28"/>
          <w:szCs w:val="28"/>
        </w:rPr>
        <w:t>12</w:t>
      </w:r>
      <w:r>
        <w:rPr>
          <w:rFonts w:cs="Calibri"/>
          <w:sz w:val="28"/>
          <w:szCs w:val="28"/>
        </w:rPr>
        <w:tab/>
      </w:r>
      <w:r w:rsidRPr="00A36C94">
        <w:rPr>
          <w:rFonts w:cs="Calibri"/>
          <w:sz w:val="28"/>
          <w:szCs w:val="28"/>
        </w:rPr>
        <w:t xml:space="preserve">On WTO agricultural negotiations  the workshop made the </w:t>
      </w:r>
      <w:r w:rsidR="00E77B6E" w:rsidRPr="00A36C94">
        <w:rPr>
          <w:rFonts w:cs="Calibri"/>
          <w:sz w:val="28"/>
          <w:szCs w:val="28"/>
        </w:rPr>
        <w:t xml:space="preserve"> following recommendations</w:t>
      </w:r>
      <w:r w:rsidR="00E77B6E" w:rsidRPr="00A36C94">
        <w:rPr>
          <w:rFonts w:cs="Calibri"/>
          <w:color w:val="000099"/>
          <w:sz w:val="28"/>
          <w:szCs w:val="28"/>
        </w:rPr>
        <w:t>:</w:t>
      </w:r>
    </w:p>
    <w:p w:rsidR="00E77B6E" w:rsidRPr="000910D1" w:rsidRDefault="00E77B6E" w:rsidP="001536C3">
      <w:pPr>
        <w:spacing w:after="0" w:line="240" w:lineRule="auto"/>
        <w:jc w:val="both"/>
        <w:rPr>
          <w:rFonts w:cs="Calibri"/>
          <w:b/>
          <w:sz w:val="28"/>
          <w:szCs w:val="28"/>
        </w:rPr>
      </w:pPr>
    </w:p>
    <w:p w:rsidR="00E77B6E" w:rsidRPr="00A36C94" w:rsidRDefault="00E77B6E" w:rsidP="001536C3">
      <w:pPr>
        <w:pStyle w:val="ListParagraph"/>
        <w:numPr>
          <w:ilvl w:val="0"/>
          <w:numId w:val="24"/>
        </w:numPr>
        <w:tabs>
          <w:tab w:val="left" w:pos="1350"/>
        </w:tabs>
        <w:spacing w:after="160" w:line="240" w:lineRule="auto"/>
        <w:jc w:val="both"/>
        <w:rPr>
          <w:rFonts w:cs="Calibri"/>
          <w:sz w:val="28"/>
          <w:szCs w:val="28"/>
        </w:rPr>
      </w:pPr>
      <w:r w:rsidRPr="00A36C94">
        <w:rPr>
          <w:rFonts w:cs="Calibri"/>
          <w:sz w:val="28"/>
          <w:szCs w:val="28"/>
        </w:rPr>
        <w:t>Regional positions arising out of the development of the SADC Regional Agricultural Policy should be shared with SADC Missions in Geneva.</w:t>
      </w:r>
    </w:p>
    <w:p w:rsidR="00E77B6E" w:rsidRPr="00A36C94" w:rsidRDefault="00E77B6E" w:rsidP="001536C3">
      <w:pPr>
        <w:pStyle w:val="ListParagraph"/>
        <w:numPr>
          <w:ilvl w:val="0"/>
          <w:numId w:val="24"/>
        </w:numPr>
        <w:tabs>
          <w:tab w:val="left" w:pos="1350"/>
        </w:tabs>
        <w:spacing w:after="160" w:line="240" w:lineRule="auto"/>
        <w:jc w:val="both"/>
        <w:rPr>
          <w:rFonts w:cs="Calibri"/>
          <w:sz w:val="28"/>
          <w:szCs w:val="28"/>
        </w:rPr>
      </w:pPr>
      <w:r w:rsidRPr="00A36C94">
        <w:rPr>
          <w:rFonts w:cs="Calibri"/>
          <w:sz w:val="28"/>
          <w:szCs w:val="28"/>
        </w:rPr>
        <w:t>There is need for SADC Member States to reflect and carry out simulations on the flexibilities currently on the negotiations table in the three pillars of agriculture to assess their implications. Specifically SADC countries should develop strategies both individually and collectively to take advantage of the flexibilities in the following areas.</w:t>
      </w:r>
    </w:p>
    <w:p w:rsidR="00E77B6E" w:rsidRPr="000910D1" w:rsidRDefault="00E77B6E" w:rsidP="001536C3">
      <w:pPr>
        <w:pStyle w:val="ListParagraph"/>
        <w:numPr>
          <w:ilvl w:val="0"/>
          <w:numId w:val="27"/>
        </w:numPr>
        <w:tabs>
          <w:tab w:val="left" w:pos="720"/>
          <w:tab w:val="left" w:pos="1800"/>
        </w:tabs>
        <w:spacing w:after="0" w:line="240" w:lineRule="auto"/>
        <w:jc w:val="both"/>
        <w:rPr>
          <w:rFonts w:cs="Calibri"/>
          <w:sz w:val="28"/>
          <w:szCs w:val="28"/>
        </w:rPr>
      </w:pPr>
      <w:r w:rsidRPr="000910D1">
        <w:rPr>
          <w:rFonts w:cs="Calibri"/>
          <w:sz w:val="28"/>
          <w:szCs w:val="28"/>
        </w:rPr>
        <w:t>SVEs tariff reduction options (moderated cuts/meeting target cut)</w:t>
      </w:r>
    </w:p>
    <w:p w:rsidR="00E77B6E" w:rsidRPr="000910D1" w:rsidRDefault="00E77B6E" w:rsidP="001536C3">
      <w:pPr>
        <w:pStyle w:val="ListParagraph"/>
        <w:numPr>
          <w:ilvl w:val="0"/>
          <w:numId w:val="27"/>
        </w:numPr>
        <w:tabs>
          <w:tab w:val="left" w:pos="720"/>
          <w:tab w:val="left" w:pos="1800"/>
        </w:tabs>
        <w:spacing w:after="0" w:line="240" w:lineRule="auto"/>
        <w:jc w:val="both"/>
        <w:rPr>
          <w:rFonts w:cs="Calibri"/>
          <w:sz w:val="28"/>
          <w:szCs w:val="28"/>
        </w:rPr>
      </w:pPr>
      <w:r w:rsidRPr="000910D1">
        <w:rPr>
          <w:rFonts w:cs="Calibri"/>
          <w:sz w:val="28"/>
          <w:szCs w:val="28"/>
        </w:rPr>
        <w:t>Sensitive products</w:t>
      </w:r>
    </w:p>
    <w:p w:rsidR="00E77B6E" w:rsidRPr="000910D1" w:rsidRDefault="00E77B6E" w:rsidP="001536C3">
      <w:pPr>
        <w:pStyle w:val="ListParagraph"/>
        <w:numPr>
          <w:ilvl w:val="0"/>
          <w:numId w:val="27"/>
        </w:numPr>
        <w:tabs>
          <w:tab w:val="left" w:pos="720"/>
          <w:tab w:val="left" w:pos="1800"/>
        </w:tabs>
        <w:spacing w:after="0" w:line="240" w:lineRule="auto"/>
        <w:jc w:val="both"/>
        <w:rPr>
          <w:rFonts w:cs="Calibri"/>
          <w:sz w:val="28"/>
          <w:szCs w:val="28"/>
        </w:rPr>
      </w:pPr>
      <w:r w:rsidRPr="000910D1">
        <w:rPr>
          <w:rFonts w:cs="Calibri"/>
          <w:sz w:val="28"/>
          <w:szCs w:val="28"/>
        </w:rPr>
        <w:lastRenderedPageBreak/>
        <w:t>Special products</w:t>
      </w:r>
    </w:p>
    <w:p w:rsidR="00E77B6E" w:rsidRPr="000910D1" w:rsidRDefault="00E77B6E" w:rsidP="001536C3">
      <w:pPr>
        <w:pStyle w:val="ListParagraph"/>
        <w:numPr>
          <w:ilvl w:val="0"/>
          <w:numId w:val="27"/>
        </w:numPr>
        <w:tabs>
          <w:tab w:val="left" w:pos="720"/>
          <w:tab w:val="left" w:pos="1800"/>
        </w:tabs>
        <w:spacing w:after="0" w:line="240" w:lineRule="auto"/>
        <w:jc w:val="both"/>
        <w:rPr>
          <w:rFonts w:cs="Calibri"/>
          <w:sz w:val="28"/>
          <w:szCs w:val="28"/>
        </w:rPr>
      </w:pPr>
      <w:r w:rsidRPr="000910D1">
        <w:rPr>
          <w:rFonts w:cs="Calibri"/>
          <w:sz w:val="28"/>
          <w:szCs w:val="28"/>
        </w:rPr>
        <w:t>Special Safeguard Measures</w:t>
      </w:r>
    </w:p>
    <w:p w:rsidR="00E77B6E" w:rsidRPr="000910D1" w:rsidRDefault="00E77B6E" w:rsidP="001536C3">
      <w:pPr>
        <w:pStyle w:val="ListParagraph"/>
        <w:numPr>
          <w:ilvl w:val="0"/>
          <w:numId w:val="27"/>
        </w:numPr>
        <w:tabs>
          <w:tab w:val="left" w:pos="1350"/>
        </w:tabs>
        <w:spacing w:after="160" w:line="240" w:lineRule="auto"/>
        <w:jc w:val="both"/>
        <w:rPr>
          <w:rFonts w:cs="Calibri"/>
          <w:sz w:val="28"/>
          <w:szCs w:val="28"/>
        </w:rPr>
      </w:pPr>
      <w:r w:rsidRPr="000910D1">
        <w:rPr>
          <w:rFonts w:cs="Calibri"/>
          <w:sz w:val="28"/>
          <w:szCs w:val="28"/>
        </w:rPr>
        <w:t>Blue box flexibilities</w:t>
      </w:r>
    </w:p>
    <w:p w:rsidR="00E77B6E" w:rsidRPr="00A36C94" w:rsidRDefault="00E77B6E" w:rsidP="001536C3">
      <w:pPr>
        <w:pStyle w:val="ListParagraph"/>
        <w:numPr>
          <w:ilvl w:val="0"/>
          <w:numId w:val="25"/>
        </w:numPr>
        <w:tabs>
          <w:tab w:val="left" w:pos="1350"/>
        </w:tabs>
        <w:spacing w:after="0" w:line="240" w:lineRule="auto"/>
        <w:jc w:val="both"/>
        <w:rPr>
          <w:rFonts w:cs="Calibri"/>
          <w:b/>
          <w:sz w:val="28"/>
          <w:szCs w:val="28"/>
        </w:rPr>
      </w:pPr>
      <w:r w:rsidRPr="00A36C94">
        <w:rPr>
          <w:rFonts w:cs="Calibri"/>
          <w:sz w:val="28"/>
          <w:szCs w:val="28"/>
        </w:rPr>
        <w:t xml:space="preserve">SADC countries should assess the implications of the </w:t>
      </w:r>
      <w:r w:rsidRPr="00A36C94">
        <w:rPr>
          <w:rFonts w:cs="Calibri"/>
          <w:b/>
          <w:sz w:val="28"/>
          <w:szCs w:val="28"/>
        </w:rPr>
        <w:t>2009 Geneva Agreement on Tropical Products/Preference Erosion</w:t>
      </w:r>
      <w:r w:rsidRPr="00A36C94">
        <w:rPr>
          <w:rFonts w:cs="Calibri"/>
          <w:sz w:val="28"/>
          <w:szCs w:val="28"/>
        </w:rPr>
        <w:t>, with a view to recommending its multilateralisation through incorporation into the agriculture draft modalities text. It was noted that this incorporation into the agriculture draft modalities should only ensue if the status quo in the negotiations changes.</w:t>
      </w:r>
    </w:p>
    <w:p w:rsidR="00E77B6E" w:rsidRPr="000910D1" w:rsidRDefault="00E77B6E" w:rsidP="001536C3">
      <w:pPr>
        <w:tabs>
          <w:tab w:val="left" w:pos="720"/>
        </w:tabs>
        <w:spacing w:after="0" w:line="240" w:lineRule="auto"/>
        <w:ind w:left="720"/>
        <w:jc w:val="both"/>
        <w:rPr>
          <w:rFonts w:cs="Calibri"/>
          <w:b/>
          <w:sz w:val="28"/>
          <w:szCs w:val="28"/>
        </w:rPr>
      </w:pPr>
    </w:p>
    <w:p w:rsidR="00E77B6E" w:rsidRDefault="00C054F0" w:rsidP="001536C3">
      <w:pPr>
        <w:shd w:val="clear" w:color="auto" w:fill="92CDDC" w:themeFill="accent5" w:themeFillTint="99"/>
        <w:spacing w:after="0" w:line="240" w:lineRule="auto"/>
        <w:ind w:firstLine="720"/>
        <w:jc w:val="both"/>
        <w:rPr>
          <w:rFonts w:cs="Calibri"/>
          <w:b/>
          <w:i/>
          <w:sz w:val="28"/>
          <w:szCs w:val="28"/>
        </w:rPr>
      </w:pPr>
      <w:r>
        <w:rPr>
          <w:rFonts w:cs="Calibri"/>
          <w:b/>
          <w:i/>
          <w:sz w:val="28"/>
          <w:szCs w:val="28"/>
        </w:rPr>
        <w:t xml:space="preserve">3. </w:t>
      </w:r>
      <w:r w:rsidR="00E77B6E" w:rsidRPr="000910D1">
        <w:rPr>
          <w:rFonts w:cs="Calibri"/>
          <w:b/>
          <w:i/>
          <w:sz w:val="28"/>
          <w:szCs w:val="28"/>
        </w:rPr>
        <w:t>NAMA Negotiations</w:t>
      </w:r>
    </w:p>
    <w:p w:rsidR="00C054F0" w:rsidRDefault="00C054F0" w:rsidP="001536C3">
      <w:pPr>
        <w:spacing w:after="0" w:line="240" w:lineRule="auto"/>
        <w:ind w:firstLine="720"/>
        <w:jc w:val="both"/>
        <w:rPr>
          <w:rFonts w:cs="Calibri"/>
          <w:b/>
          <w:i/>
          <w:sz w:val="28"/>
          <w:szCs w:val="28"/>
        </w:rPr>
      </w:pPr>
    </w:p>
    <w:p w:rsidR="007C3BEF" w:rsidRPr="000910D1" w:rsidRDefault="007C3BEF" w:rsidP="001536C3">
      <w:pPr>
        <w:pBdr>
          <w:between w:val="single" w:sz="4" w:space="1" w:color="auto"/>
        </w:pBdr>
        <w:spacing w:after="0" w:line="240" w:lineRule="auto"/>
        <w:ind w:left="720"/>
        <w:jc w:val="right"/>
        <w:rPr>
          <w:rFonts w:cs="Calibri"/>
          <w:b/>
          <w:sz w:val="28"/>
          <w:szCs w:val="28"/>
        </w:rPr>
      </w:pPr>
      <w:r w:rsidRPr="007C3BEF">
        <w:rPr>
          <w:rFonts w:cs="Calibri"/>
          <w:b/>
          <w:sz w:val="28"/>
          <w:szCs w:val="28"/>
          <w:u w:val="single"/>
          <w:shd w:val="clear" w:color="auto" w:fill="B2A1C7" w:themeFill="accent4" w:themeFillTint="99"/>
        </w:rPr>
        <w:t>Presentation and Discussions</w:t>
      </w:r>
      <w:r>
        <w:rPr>
          <w:rFonts w:cs="Calibri"/>
          <w:b/>
          <w:sz w:val="28"/>
          <w:szCs w:val="28"/>
        </w:rPr>
        <w:t xml:space="preserve">. </w:t>
      </w:r>
    </w:p>
    <w:p w:rsidR="00A13D78" w:rsidRDefault="00A13D78" w:rsidP="001536C3">
      <w:pPr>
        <w:spacing w:after="0" w:line="240" w:lineRule="auto"/>
        <w:ind w:firstLine="720"/>
        <w:jc w:val="both"/>
        <w:rPr>
          <w:rFonts w:cs="Calibri"/>
          <w:b/>
          <w:i/>
          <w:sz w:val="28"/>
          <w:szCs w:val="28"/>
        </w:rPr>
      </w:pPr>
    </w:p>
    <w:p w:rsidR="00A36C94" w:rsidRDefault="00A36C94" w:rsidP="001536C3">
      <w:pPr>
        <w:spacing w:after="0" w:line="240" w:lineRule="auto"/>
        <w:ind w:left="720" w:hanging="720"/>
        <w:jc w:val="both"/>
        <w:rPr>
          <w:rFonts w:cs="Calibri"/>
          <w:sz w:val="28"/>
          <w:szCs w:val="28"/>
        </w:rPr>
      </w:pPr>
      <w:r>
        <w:rPr>
          <w:rFonts w:cs="Calibri"/>
          <w:sz w:val="28"/>
          <w:szCs w:val="28"/>
        </w:rPr>
        <w:t>13</w:t>
      </w:r>
      <w:r>
        <w:rPr>
          <w:rFonts w:cs="Calibri"/>
          <w:sz w:val="28"/>
          <w:szCs w:val="28"/>
        </w:rPr>
        <w:tab/>
      </w:r>
      <w:r w:rsidR="006665DB">
        <w:rPr>
          <w:rFonts w:cs="Calibri"/>
          <w:sz w:val="28"/>
          <w:szCs w:val="28"/>
        </w:rPr>
        <w:t xml:space="preserve">The WTO representative’s presentation on NAMA negotiations focused on the formula adopted for tariff reductions in this sector; the flexibilities in the Chair’s Draft text of 2008 for </w:t>
      </w:r>
      <w:r w:rsidR="00487392">
        <w:rPr>
          <w:rFonts w:cs="Calibri"/>
          <w:sz w:val="28"/>
          <w:szCs w:val="28"/>
        </w:rPr>
        <w:t>paragraph</w:t>
      </w:r>
      <w:r w:rsidR="006665DB">
        <w:rPr>
          <w:rFonts w:cs="Calibri"/>
          <w:sz w:val="28"/>
          <w:szCs w:val="28"/>
        </w:rPr>
        <w:t xml:space="preserve"> 6 countries</w:t>
      </w:r>
      <w:r w:rsidR="00487392">
        <w:rPr>
          <w:rFonts w:cs="Calibri"/>
          <w:sz w:val="28"/>
          <w:szCs w:val="28"/>
        </w:rPr>
        <w:t>, SVEs, developing and least developed countries; the sectoral tariff approach as well as the proposals for the elimination of NTMs.</w:t>
      </w:r>
      <w:r w:rsidR="00A13D78">
        <w:rPr>
          <w:rFonts w:cs="Calibri"/>
          <w:sz w:val="28"/>
          <w:szCs w:val="28"/>
        </w:rPr>
        <w:t xml:space="preserve"> The presenter alluded to the inevitable preference erosion arising out of multilateral trade liberalisation and the pressures being exerted on advanced developing countries like South</w:t>
      </w:r>
      <w:r w:rsidR="005257D6">
        <w:rPr>
          <w:rFonts w:cs="Calibri"/>
          <w:sz w:val="28"/>
          <w:szCs w:val="28"/>
        </w:rPr>
        <w:t xml:space="preserve"> Africa to participate in some</w:t>
      </w:r>
      <w:r w:rsidR="00A13D78">
        <w:rPr>
          <w:rFonts w:cs="Calibri"/>
          <w:sz w:val="28"/>
          <w:szCs w:val="28"/>
        </w:rPr>
        <w:t xml:space="preserve"> sectoral negotiations.</w:t>
      </w:r>
      <w:r>
        <w:rPr>
          <w:rFonts w:cs="Calibri"/>
          <w:sz w:val="28"/>
          <w:szCs w:val="28"/>
        </w:rPr>
        <w:t xml:space="preserve"> </w:t>
      </w:r>
    </w:p>
    <w:p w:rsidR="00A36C94" w:rsidRDefault="00A36C94" w:rsidP="001536C3">
      <w:pPr>
        <w:spacing w:after="0" w:line="240" w:lineRule="auto"/>
        <w:ind w:left="720" w:hanging="720"/>
        <w:jc w:val="both"/>
        <w:rPr>
          <w:rFonts w:cs="Calibri"/>
          <w:sz w:val="28"/>
          <w:szCs w:val="28"/>
        </w:rPr>
      </w:pPr>
    </w:p>
    <w:p w:rsidR="00D801B4" w:rsidRPr="00A36C94" w:rsidRDefault="00A36C94" w:rsidP="001536C3">
      <w:pPr>
        <w:spacing w:after="0" w:line="240" w:lineRule="auto"/>
        <w:ind w:left="720" w:hanging="720"/>
        <w:jc w:val="both"/>
        <w:rPr>
          <w:rFonts w:cs="Calibri"/>
          <w:sz w:val="28"/>
          <w:szCs w:val="28"/>
        </w:rPr>
      </w:pPr>
      <w:r>
        <w:rPr>
          <w:rFonts w:cs="Calibri"/>
          <w:sz w:val="28"/>
          <w:szCs w:val="28"/>
        </w:rPr>
        <w:t>14</w:t>
      </w:r>
      <w:r>
        <w:rPr>
          <w:rFonts w:cs="Calibri"/>
          <w:sz w:val="28"/>
          <w:szCs w:val="28"/>
        </w:rPr>
        <w:tab/>
      </w:r>
      <w:r w:rsidR="00E77B6E" w:rsidRPr="00A36C94">
        <w:rPr>
          <w:rFonts w:cs="Calibri"/>
          <w:sz w:val="28"/>
          <w:szCs w:val="28"/>
        </w:rPr>
        <w:t>Pursuant to the WTO presentation on NAMA negotiations, the discussions focused on the sectoral tariff approach and its possible implications for SADC exports of manufactures particularly in the areas under sectoral negotiations; issues of preference erosion; flexibilities for SVEs and paragraph 6 countries as well as proposals on non-tariff barriers.</w:t>
      </w:r>
    </w:p>
    <w:p w:rsidR="00D801B4" w:rsidRDefault="00D801B4" w:rsidP="001536C3">
      <w:pPr>
        <w:pStyle w:val="ListParagraph"/>
        <w:tabs>
          <w:tab w:val="left" w:pos="1350"/>
        </w:tabs>
        <w:spacing w:after="0" w:line="240" w:lineRule="auto"/>
        <w:ind w:left="1170"/>
        <w:jc w:val="both"/>
        <w:rPr>
          <w:rFonts w:cs="Calibri"/>
          <w:sz w:val="28"/>
          <w:szCs w:val="28"/>
        </w:rPr>
      </w:pPr>
    </w:p>
    <w:p w:rsidR="00D801B4" w:rsidRDefault="00A36C94" w:rsidP="001536C3">
      <w:pPr>
        <w:tabs>
          <w:tab w:val="left" w:pos="1350"/>
        </w:tabs>
        <w:spacing w:after="0" w:line="240" w:lineRule="auto"/>
        <w:ind w:left="720" w:hanging="720"/>
        <w:jc w:val="both"/>
        <w:rPr>
          <w:rFonts w:cs="Calibri"/>
          <w:sz w:val="28"/>
          <w:szCs w:val="28"/>
        </w:rPr>
      </w:pPr>
      <w:r>
        <w:rPr>
          <w:rFonts w:cs="Calibri"/>
          <w:color w:val="0000CC"/>
          <w:sz w:val="28"/>
          <w:szCs w:val="28"/>
        </w:rPr>
        <w:t xml:space="preserve">15. </w:t>
      </w:r>
      <w:r>
        <w:rPr>
          <w:rFonts w:cs="Calibri"/>
          <w:color w:val="0000CC"/>
          <w:sz w:val="28"/>
          <w:szCs w:val="28"/>
        </w:rPr>
        <w:tab/>
      </w:r>
      <w:r w:rsidR="00E77B6E" w:rsidRPr="00A36C94">
        <w:rPr>
          <w:rFonts w:cs="Calibri"/>
          <w:color w:val="0000CC"/>
          <w:sz w:val="28"/>
          <w:szCs w:val="28"/>
        </w:rPr>
        <w:t xml:space="preserve">Many speakers were of the view that participation in sectorals should remain voluntary as already mandated. The final NAMA modalities should also deal effectively with issues of tariff peaks and tariff escalation so as to facilitate the export by SADC countries of value added manufactures to key markets. The need to safeguard revenue earning capacity of SADC countries; policy space to protect infant industries and phased reduction of </w:t>
      </w:r>
      <w:r w:rsidR="00E77B6E" w:rsidRPr="00A36C94">
        <w:rPr>
          <w:rFonts w:cs="Calibri"/>
          <w:color w:val="0000CC"/>
          <w:sz w:val="28"/>
          <w:szCs w:val="28"/>
        </w:rPr>
        <w:lastRenderedPageBreak/>
        <w:t>tariffs on products currently benefiting from preferences were also cited as central to the economic development of most SADC countries</w:t>
      </w:r>
      <w:r w:rsidR="00E77B6E" w:rsidRPr="00A36C94">
        <w:rPr>
          <w:rFonts w:cs="Calibri"/>
          <w:sz w:val="28"/>
          <w:szCs w:val="28"/>
        </w:rPr>
        <w:t>.</w:t>
      </w:r>
    </w:p>
    <w:p w:rsidR="001536C3" w:rsidRPr="00A36C94" w:rsidRDefault="001536C3" w:rsidP="001536C3">
      <w:pPr>
        <w:tabs>
          <w:tab w:val="left" w:pos="1350"/>
        </w:tabs>
        <w:spacing w:after="0" w:line="240" w:lineRule="auto"/>
        <w:ind w:left="720" w:hanging="720"/>
        <w:jc w:val="both"/>
        <w:rPr>
          <w:rFonts w:cs="Calibri"/>
          <w:sz w:val="28"/>
          <w:szCs w:val="28"/>
        </w:rPr>
      </w:pPr>
    </w:p>
    <w:p w:rsidR="00D801B4" w:rsidRDefault="007C3BEF" w:rsidP="001536C3">
      <w:pPr>
        <w:pStyle w:val="ListParagraph"/>
        <w:jc w:val="right"/>
        <w:rPr>
          <w:rFonts w:cs="Calibri"/>
          <w:b/>
          <w:sz w:val="28"/>
          <w:szCs w:val="28"/>
          <w:u w:val="single"/>
          <w:shd w:val="clear" w:color="auto" w:fill="B2A1C7" w:themeFill="accent4" w:themeFillTint="99"/>
        </w:rPr>
      </w:pPr>
      <w:r w:rsidRPr="007C3BEF">
        <w:rPr>
          <w:rFonts w:cs="Calibri"/>
          <w:b/>
          <w:sz w:val="28"/>
          <w:szCs w:val="28"/>
          <w:u w:val="single"/>
          <w:shd w:val="clear" w:color="auto" w:fill="B2A1C7" w:themeFill="accent4" w:themeFillTint="99"/>
        </w:rPr>
        <w:t>Recommendations</w:t>
      </w:r>
    </w:p>
    <w:p w:rsidR="00405FC4" w:rsidRPr="00D801B4" w:rsidRDefault="00405FC4" w:rsidP="001536C3">
      <w:pPr>
        <w:pStyle w:val="ListParagraph"/>
        <w:jc w:val="both"/>
        <w:rPr>
          <w:rFonts w:cs="Calibri"/>
          <w:sz w:val="28"/>
          <w:szCs w:val="28"/>
        </w:rPr>
      </w:pPr>
    </w:p>
    <w:p w:rsidR="00E77B6E" w:rsidRPr="00405FC4" w:rsidRDefault="00405FC4" w:rsidP="001536C3">
      <w:pPr>
        <w:tabs>
          <w:tab w:val="left" w:pos="1350"/>
        </w:tabs>
        <w:spacing w:after="0" w:line="240" w:lineRule="auto"/>
        <w:jc w:val="both"/>
        <w:rPr>
          <w:rFonts w:cs="Calibri"/>
          <w:sz w:val="28"/>
          <w:szCs w:val="28"/>
        </w:rPr>
      </w:pPr>
      <w:r>
        <w:rPr>
          <w:rFonts w:cs="Calibri"/>
          <w:sz w:val="28"/>
          <w:szCs w:val="28"/>
        </w:rPr>
        <w:t>16</w:t>
      </w:r>
      <w:r>
        <w:rPr>
          <w:rFonts w:cs="Calibri"/>
          <w:sz w:val="28"/>
          <w:szCs w:val="28"/>
        </w:rPr>
        <w:tab/>
        <w:t xml:space="preserve">The </w:t>
      </w:r>
      <w:r w:rsidRPr="00405FC4">
        <w:rPr>
          <w:rFonts w:cs="Calibri"/>
          <w:sz w:val="28"/>
          <w:szCs w:val="28"/>
        </w:rPr>
        <w:t xml:space="preserve">following recommendations </w:t>
      </w:r>
      <w:r>
        <w:rPr>
          <w:rFonts w:cs="Calibri"/>
          <w:sz w:val="28"/>
          <w:szCs w:val="28"/>
        </w:rPr>
        <w:t xml:space="preserve">were made on </w:t>
      </w:r>
      <w:r w:rsidR="00A36C94" w:rsidRPr="00405FC4">
        <w:rPr>
          <w:rFonts w:cs="Calibri"/>
          <w:sz w:val="28"/>
          <w:szCs w:val="28"/>
        </w:rPr>
        <w:t>N</w:t>
      </w:r>
      <w:r w:rsidRPr="00405FC4">
        <w:rPr>
          <w:rFonts w:cs="Calibri"/>
          <w:sz w:val="28"/>
          <w:szCs w:val="28"/>
        </w:rPr>
        <w:t>AMA</w:t>
      </w:r>
      <w:r w:rsidR="00E77B6E" w:rsidRPr="00405FC4">
        <w:rPr>
          <w:rFonts w:cs="Calibri"/>
          <w:sz w:val="28"/>
          <w:szCs w:val="28"/>
        </w:rPr>
        <w:t>:</w:t>
      </w:r>
    </w:p>
    <w:p w:rsidR="00E77B6E" w:rsidRPr="000910D1" w:rsidRDefault="00E77B6E" w:rsidP="001536C3">
      <w:pPr>
        <w:spacing w:after="0" w:line="240" w:lineRule="auto"/>
        <w:jc w:val="both"/>
        <w:rPr>
          <w:rFonts w:cs="Calibri"/>
          <w:b/>
          <w:sz w:val="28"/>
          <w:szCs w:val="28"/>
        </w:rPr>
      </w:pPr>
    </w:p>
    <w:p w:rsidR="00E77B6E" w:rsidRPr="000910D1" w:rsidRDefault="00E77B6E" w:rsidP="001536C3">
      <w:pPr>
        <w:numPr>
          <w:ilvl w:val="0"/>
          <w:numId w:val="29"/>
        </w:numPr>
        <w:tabs>
          <w:tab w:val="left" w:pos="1350"/>
        </w:tabs>
        <w:spacing w:after="120" w:line="240" w:lineRule="auto"/>
        <w:jc w:val="both"/>
        <w:rPr>
          <w:rFonts w:cs="Calibri"/>
          <w:sz w:val="28"/>
          <w:szCs w:val="28"/>
        </w:rPr>
      </w:pPr>
      <w:r w:rsidRPr="000910D1">
        <w:rPr>
          <w:rFonts w:cs="Calibri"/>
          <w:sz w:val="28"/>
          <w:szCs w:val="28"/>
        </w:rPr>
        <w:t xml:space="preserve"> SADC Member States should develop a strategy to assist </w:t>
      </w:r>
      <w:r w:rsidRPr="000910D1">
        <w:rPr>
          <w:rFonts w:cs="Calibri"/>
          <w:b/>
          <w:sz w:val="28"/>
          <w:szCs w:val="28"/>
        </w:rPr>
        <w:t>SACU Members secure additional flexibilities</w:t>
      </w:r>
      <w:r w:rsidRPr="000910D1">
        <w:rPr>
          <w:rFonts w:cs="Calibri"/>
          <w:sz w:val="28"/>
          <w:szCs w:val="28"/>
        </w:rPr>
        <w:t xml:space="preserve"> in the NAMA negotiations.</w:t>
      </w:r>
    </w:p>
    <w:p w:rsidR="00E77B6E" w:rsidRPr="000910D1" w:rsidRDefault="00E77B6E" w:rsidP="001536C3">
      <w:pPr>
        <w:numPr>
          <w:ilvl w:val="0"/>
          <w:numId w:val="29"/>
        </w:numPr>
        <w:tabs>
          <w:tab w:val="left" w:pos="1350"/>
        </w:tabs>
        <w:spacing w:after="120" w:line="240" w:lineRule="auto"/>
        <w:jc w:val="both"/>
        <w:rPr>
          <w:rFonts w:cs="Calibri"/>
          <w:sz w:val="28"/>
          <w:szCs w:val="28"/>
        </w:rPr>
      </w:pPr>
      <w:r w:rsidRPr="000910D1">
        <w:rPr>
          <w:rFonts w:cs="Calibri"/>
          <w:sz w:val="28"/>
          <w:szCs w:val="28"/>
        </w:rPr>
        <w:t xml:space="preserve">Additionally, SADC Member States should prepare to </w:t>
      </w:r>
      <w:r w:rsidRPr="000910D1">
        <w:rPr>
          <w:rFonts w:cs="Calibri"/>
          <w:b/>
          <w:sz w:val="28"/>
          <w:szCs w:val="28"/>
        </w:rPr>
        <w:t>respond to the loss of preferences</w:t>
      </w:r>
      <w:r w:rsidRPr="000910D1">
        <w:rPr>
          <w:rFonts w:cs="Calibri"/>
          <w:sz w:val="28"/>
          <w:szCs w:val="28"/>
        </w:rPr>
        <w:t xml:space="preserve"> which will occur as a result of implementation of the formula currently on the table as well as developing a strategy to deal with </w:t>
      </w:r>
      <w:r w:rsidRPr="000910D1">
        <w:rPr>
          <w:rFonts w:cs="Calibri"/>
          <w:b/>
          <w:sz w:val="28"/>
          <w:szCs w:val="28"/>
        </w:rPr>
        <w:t xml:space="preserve">potential effects on </w:t>
      </w:r>
      <w:r w:rsidRPr="000910D1">
        <w:rPr>
          <w:rFonts w:cs="Calibri"/>
          <w:sz w:val="28"/>
          <w:szCs w:val="28"/>
        </w:rPr>
        <w:t>the SADC configuration.</w:t>
      </w:r>
    </w:p>
    <w:p w:rsidR="00E77B6E" w:rsidRPr="000910D1" w:rsidRDefault="00E77B6E" w:rsidP="001536C3">
      <w:pPr>
        <w:numPr>
          <w:ilvl w:val="0"/>
          <w:numId w:val="29"/>
        </w:numPr>
        <w:tabs>
          <w:tab w:val="left" w:pos="1350"/>
        </w:tabs>
        <w:spacing w:after="0" w:line="240" w:lineRule="auto"/>
        <w:jc w:val="both"/>
        <w:rPr>
          <w:rFonts w:cs="Calibri"/>
          <w:sz w:val="28"/>
          <w:szCs w:val="28"/>
        </w:rPr>
      </w:pPr>
      <w:r w:rsidRPr="000910D1">
        <w:rPr>
          <w:rFonts w:cs="Calibri"/>
          <w:sz w:val="28"/>
          <w:szCs w:val="28"/>
        </w:rPr>
        <w:t xml:space="preserve">Although participation is voluntary, SADC Member States may assess potential impact of participating in </w:t>
      </w:r>
      <w:r w:rsidRPr="000910D1">
        <w:rPr>
          <w:rFonts w:cs="Calibri"/>
          <w:b/>
          <w:sz w:val="28"/>
          <w:szCs w:val="28"/>
        </w:rPr>
        <w:t>Sectorals</w:t>
      </w:r>
      <w:r w:rsidR="00C46C2A">
        <w:rPr>
          <w:rFonts w:cs="Calibri"/>
          <w:b/>
          <w:sz w:val="28"/>
          <w:szCs w:val="28"/>
        </w:rPr>
        <w:t xml:space="preserve"> in</w:t>
      </w:r>
      <w:r w:rsidRPr="000910D1">
        <w:rPr>
          <w:rFonts w:cs="Calibri"/>
          <w:sz w:val="28"/>
          <w:szCs w:val="28"/>
        </w:rPr>
        <w:t xml:space="preserve"> areas of their commercial interest.</w:t>
      </w:r>
    </w:p>
    <w:p w:rsidR="00E77B6E" w:rsidRPr="000910D1" w:rsidRDefault="00E77B6E" w:rsidP="001536C3">
      <w:pPr>
        <w:tabs>
          <w:tab w:val="left" w:pos="720"/>
        </w:tabs>
        <w:spacing w:after="0" w:line="240" w:lineRule="auto"/>
        <w:ind w:left="720"/>
        <w:jc w:val="both"/>
        <w:rPr>
          <w:rFonts w:cs="Calibri"/>
          <w:sz w:val="28"/>
          <w:szCs w:val="28"/>
        </w:rPr>
      </w:pPr>
    </w:p>
    <w:p w:rsidR="00E77B6E" w:rsidRDefault="00C054F0" w:rsidP="001536C3">
      <w:pPr>
        <w:shd w:val="clear" w:color="auto" w:fill="92CDDC" w:themeFill="accent5" w:themeFillTint="99"/>
        <w:spacing w:after="0" w:line="240" w:lineRule="auto"/>
        <w:ind w:firstLine="720"/>
        <w:jc w:val="both"/>
        <w:rPr>
          <w:rFonts w:cs="Calibri"/>
          <w:b/>
          <w:i/>
          <w:sz w:val="28"/>
          <w:szCs w:val="28"/>
        </w:rPr>
      </w:pPr>
      <w:r>
        <w:rPr>
          <w:rFonts w:cs="Calibri"/>
          <w:b/>
          <w:i/>
          <w:sz w:val="28"/>
          <w:szCs w:val="28"/>
        </w:rPr>
        <w:t xml:space="preserve">4. </w:t>
      </w:r>
      <w:r w:rsidR="00E77B6E" w:rsidRPr="000910D1">
        <w:rPr>
          <w:rFonts w:cs="Calibri"/>
          <w:b/>
          <w:i/>
          <w:sz w:val="28"/>
          <w:szCs w:val="28"/>
        </w:rPr>
        <w:t>Services Negotiations</w:t>
      </w:r>
    </w:p>
    <w:p w:rsidR="00C054F0" w:rsidRPr="000910D1" w:rsidRDefault="00C054F0" w:rsidP="001536C3">
      <w:pPr>
        <w:spacing w:after="0" w:line="240" w:lineRule="auto"/>
        <w:ind w:firstLine="720"/>
        <w:jc w:val="both"/>
        <w:rPr>
          <w:rFonts w:cs="Calibri"/>
          <w:b/>
          <w:i/>
          <w:sz w:val="28"/>
          <w:szCs w:val="28"/>
        </w:rPr>
      </w:pPr>
    </w:p>
    <w:p w:rsidR="007C3BEF" w:rsidRPr="000910D1" w:rsidRDefault="007C3BEF" w:rsidP="001536C3">
      <w:pPr>
        <w:pBdr>
          <w:between w:val="single" w:sz="4" w:space="1" w:color="auto"/>
        </w:pBdr>
        <w:spacing w:after="0" w:line="240" w:lineRule="auto"/>
        <w:ind w:left="720"/>
        <w:jc w:val="right"/>
        <w:rPr>
          <w:rFonts w:cs="Calibri"/>
          <w:b/>
          <w:sz w:val="28"/>
          <w:szCs w:val="28"/>
        </w:rPr>
      </w:pPr>
      <w:r w:rsidRPr="007C3BEF">
        <w:rPr>
          <w:rFonts w:cs="Calibri"/>
          <w:b/>
          <w:sz w:val="28"/>
          <w:szCs w:val="28"/>
          <w:u w:val="single"/>
          <w:shd w:val="clear" w:color="auto" w:fill="B2A1C7" w:themeFill="accent4" w:themeFillTint="99"/>
        </w:rPr>
        <w:t>Presentation and Discussions</w:t>
      </w:r>
      <w:r>
        <w:rPr>
          <w:rFonts w:cs="Calibri"/>
          <w:b/>
          <w:sz w:val="28"/>
          <w:szCs w:val="28"/>
        </w:rPr>
        <w:t xml:space="preserve">. </w:t>
      </w:r>
    </w:p>
    <w:p w:rsidR="00E77B6E" w:rsidRPr="000910D1" w:rsidRDefault="00E77B6E" w:rsidP="001536C3">
      <w:pPr>
        <w:spacing w:after="0" w:line="240" w:lineRule="auto"/>
        <w:ind w:firstLine="720"/>
        <w:jc w:val="both"/>
        <w:rPr>
          <w:rFonts w:cs="Calibri"/>
          <w:b/>
          <w:i/>
          <w:sz w:val="28"/>
          <w:szCs w:val="28"/>
        </w:rPr>
      </w:pPr>
    </w:p>
    <w:p w:rsidR="00463255" w:rsidRPr="00405FC4" w:rsidRDefault="00405FC4" w:rsidP="001536C3">
      <w:pPr>
        <w:tabs>
          <w:tab w:val="left" w:pos="1350"/>
        </w:tabs>
        <w:spacing w:after="0" w:line="240" w:lineRule="auto"/>
        <w:ind w:left="720" w:hanging="720"/>
        <w:jc w:val="both"/>
        <w:rPr>
          <w:rFonts w:cs="Calibri"/>
          <w:color w:val="0000CC"/>
          <w:sz w:val="28"/>
          <w:szCs w:val="28"/>
        </w:rPr>
      </w:pPr>
      <w:r>
        <w:rPr>
          <w:rFonts w:cs="Calibri"/>
          <w:sz w:val="28"/>
          <w:szCs w:val="28"/>
        </w:rPr>
        <w:t>17</w:t>
      </w:r>
      <w:r>
        <w:rPr>
          <w:rFonts w:cs="Calibri"/>
          <w:sz w:val="28"/>
          <w:szCs w:val="28"/>
        </w:rPr>
        <w:tab/>
      </w:r>
      <w:r w:rsidR="00E77B6E" w:rsidRPr="00405FC4">
        <w:rPr>
          <w:rFonts w:cs="Calibri"/>
          <w:sz w:val="28"/>
          <w:szCs w:val="28"/>
        </w:rPr>
        <w:t xml:space="preserve">A representative from UNCTAD made a presentation featuring the structure and key concepts of the GATS and DDA services </w:t>
      </w:r>
      <w:r w:rsidR="00463255" w:rsidRPr="00405FC4">
        <w:rPr>
          <w:rFonts w:cs="Calibri"/>
          <w:sz w:val="28"/>
          <w:szCs w:val="28"/>
        </w:rPr>
        <w:t>negotiations.</w:t>
      </w:r>
      <w:r w:rsidR="009B10D8" w:rsidRPr="00405FC4">
        <w:rPr>
          <w:rFonts w:cs="Calibri"/>
          <w:sz w:val="28"/>
          <w:szCs w:val="28"/>
        </w:rPr>
        <w:t xml:space="preserve"> The presentation emphasised the growing importance of the services sector globally, contributing an increased share in GDP and employment. It was also pointed out that for the SADC region infrastructure services in particular can significantly contribute to improved efficiency and competitiveness in all sectors of the economy given that most SADC countries are landlocked</w:t>
      </w:r>
      <w:r w:rsidR="009C6F12" w:rsidRPr="00405FC4">
        <w:rPr>
          <w:rFonts w:cs="Calibri"/>
          <w:sz w:val="28"/>
          <w:szCs w:val="28"/>
        </w:rPr>
        <w:t>. Additionally, services trade and liberalisation in the SADC region can create opportunities for greater income, productivity, employment and investment and can also contribute to the attainment of the MDGs. The specific provisions of GATS Articles IV; V and XIX were also highlighted given their specific relevance to SADC countries</w:t>
      </w:r>
      <w:r w:rsidR="00691767" w:rsidRPr="00405FC4">
        <w:rPr>
          <w:rFonts w:cs="Calibri"/>
          <w:sz w:val="28"/>
          <w:szCs w:val="28"/>
        </w:rPr>
        <w:t>.</w:t>
      </w:r>
      <w:r w:rsidR="00463255" w:rsidRPr="00405FC4">
        <w:rPr>
          <w:rFonts w:cs="Calibri"/>
          <w:sz w:val="28"/>
          <w:szCs w:val="28"/>
        </w:rPr>
        <w:t xml:space="preserve"> The</w:t>
      </w:r>
      <w:r w:rsidR="00487392" w:rsidRPr="00405FC4">
        <w:rPr>
          <w:rFonts w:cs="Calibri"/>
          <w:sz w:val="28"/>
          <w:szCs w:val="28"/>
        </w:rPr>
        <w:t xml:space="preserve"> presenter noted that progress in services negotiations, in terms of </w:t>
      </w:r>
      <w:r w:rsidR="00463255" w:rsidRPr="00405FC4">
        <w:rPr>
          <w:rFonts w:cs="Calibri"/>
          <w:sz w:val="28"/>
          <w:szCs w:val="28"/>
        </w:rPr>
        <w:t xml:space="preserve">tabling of substantive offers which can provide meaningful market access conditions </w:t>
      </w:r>
      <w:r w:rsidR="00463255" w:rsidRPr="00405FC4">
        <w:rPr>
          <w:rFonts w:cs="Calibri"/>
          <w:sz w:val="28"/>
          <w:szCs w:val="28"/>
        </w:rPr>
        <w:lastRenderedPageBreak/>
        <w:t>to service providers from the SADC region depended on the level of ambition secured in the agriculture and NAMA final modalities.</w:t>
      </w:r>
    </w:p>
    <w:p w:rsidR="00691767" w:rsidRPr="00405FC4" w:rsidRDefault="00405FC4" w:rsidP="001536C3">
      <w:pPr>
        <w:tabs>
          <w:tab w:val="left" w:pos="1350"/>
        </w:tabs>
        <w:spacing w:after="0" w:line="240" w:lineRule="auto"/>
        <w:ind w:left="720" w:hanging="720"/>
        <w:jc w:val="both"/>
        <w:rPr>
          <w:rFonts w:cs="Calibri"/>
          <w:sz w:val="28"/>
          <w:szCs w:val="28"/>
        </w:rPr>
      </w:pPr>
      <w:r>
        <w:rPr>
          <w:rFonts w:cs="Calibri"/>
          <w:sz w:val="28"/>
          <w:szCs w:val="28"/>
        </w:rPr>
        <w:t>18</w:t>
      </w:r>
      <w:r>
        <w:rPr>
          <w:rFonts w:cs="Calibri"/>
          <w:sz w:val="28"/>
          <w:szCs w:val="28"/>
        </w:rPr>
        <w:tab/>
      </w:r>
      <w:r w:rsidR="006000FC" w:rsidRPr="00405FC4">
        <w:rPr>
          <w:rFonts w:cs="Calibri"/>
          <w:sz w:val="28"/>
          <w:szCs w:val="28"/>
        </w:rPr>
        <w:t xml:space="preserve">A representative from the SADC Secretariat </w:t>
      </w:r>
      <w:r>
        <w:rPr>
          <w:rFonts w:cs="Calibri"/>
          <w:sz w:val="28"/>
          <w:szCs w:val="28"/>
        </w:rPr>
        <w:t xml:space="preserve">also </w:t>
      </w:r>
      <w:r w:rsidR="006000FC" w:rsidRPr="00405FC4">
        <w:rPr>
          <w:rFonts w:cs="Calibri"/>
          <w:sz w:val="28"/>
          <w:szCs w:val="28"/>
        </w:rPr>
        <w:t>gave an update on the progress towards the adoption and implementation of the SADC Protocol on Trade in Services noting in particular the centrality of establishing</w:t>
      </w:r>
      <w:r w:rsidR="002C48B3" w:rsidRPr="00405FC4">
        <w:rPr>
          <w:rFonts w:cs="Calibri"/>
          <w:sz w:val="28"/>
          <w:szCs w:val="28"/>
        </w:rPr>
        <w:t xml:space="preserve"> effective regulatory and institutional frameworks as an important primer for beneficial SADC participation in regional and international trade in services.</w:t>
      </w:r>
    </w:p>
    <w:p w:rsidR="00405FC4" w:rsidRPr="00405FC4" w:rsidRDefault="00405FC4" w:rsidP="001536C3">
      <w:pPr>
        <w:pStyle w:val="ListParagraph"/>
        <w:tabs>
          <w:tab w:val="left" w:pos="1350"/>
        </w:tabs>
        <w:spacing w:after="0" w:line="240" w:lineRule="auto"/>
        <w:ind w:left="360"/>
        <w:jc w:val="both"/>
        <w:rPr>
          <w:rFonts w:cs="Calibri"/>
          <w:color w:val="0000CC"/>
          <w:sz w:val="28"/>
          <w:szCs w:val="28"/>
        </w:rPr>
      </w:pPr>
    </w:p>
    <w:p w:rsidR="00D801B4" w:rsidRPr="00405FC4" w:rsidRDefault="00405FC4" w:rsidP="001536C3">
      <w:pPr>
        <w:tabs>
          <w:tab w:val="left" w:pos="1350"/>
        </w:tabs>
        <w:spacing w:after="0" w:line="240" w:lineRule="auto"/>
        <w:ind w:left="720" w:hanging="720"/>
        <w:jc w:val="both"/>
        <w:rPr>
          <w:rFonts w:cs="Calibri"/>
          <w:color w:val="0000CC"/>
          <w:sz w:val="28"/>
          <w:szCs w:val="28"/>
        </w:rPr>
      </w:pPr>
      <w:r>
        <w:rPr>
          <w:rFonts w:cs="Calibri"/>
          <w:sz w:val="28"/>
          <w:szCs w:val="28"/>
        </w:rPr>
        <w:t>19.</w:t>
      </w:r>
      <w:r>
        <w:rPr>
          <w:rFonts w:cs="Calibri"/>
          <w:sz w:val="28"/>
          <w:szCs w:val="28"/>
        </w:rPr>
        <w:tab/>
      </w:r>
      <w:r w:rsidR="00E77B6E" w:rsidRPr="00405FC4">
        <w:rPr>
          <w:rFonts w:cs="Calibri"/>
          <w:sz w:val="28"/>
          <w:szCs w:val="28"/>
        </w:rPr>
        <w:t xml:space="preserve">Many speakers especially from Botswana, Mauritius, Lesotho and Tanzania </w:t>
      </w:r>
      <w:r w:rsidR="00E77B6E" w:rsidRPr="00405FC4">
        <w:rPr>
          <w:rFonts w:cs="Calibri"/>
          <w:b/>
          <w:sz w:val="28"/>
          <w:szCs w:val="28"/>
        </w:rPr>
        <w:t>emphasised the importance of services to their economic development</w:t>
      </w:r>
      <w:r w:rsidR="00E77B6E" w:rsidRPr="00405FC4">
        <w:rPr>
          <w:rFonts w:cs="Calibri"/>
          <w:sz w:val="28"/>
          <w:szCs w:val="28"/>
        </w:rPr>
        <w:t>. Discussions focused on the LDCs’ waiver, GATS Article IV as well as the need for developed countries to improve their offers under mode IV</w:t>
      </w:r>
      <w:r w:rsidR="00E77B6E" w:rsidRPr="00405FC4">
        <w:rPr>
          <w:rFonts w:cs="Calibri"/>
          <w:color w:val="0000CC"/>
          <w:sz w:val="28"/>
          <w:szCs w:val="28"/>
        </w:rPr>
        <w:t xml:space="preserve">. </w:t>
      </w:r>
    </w:p>
    <w:p w:rsidR="00C054F0" w:rsidRDefault="00C054F0" w:rsidP="001536C3">
      <w:pPr>
        <w:pStyle w:val="ListParagraph"/>
        <w:tabs>
          <w:tab w:val="left" w:pos="1350"/>
        </w:tabs>
        <w:spacing w:after="0" w:line="240" w:lineRule="auto"/>
        <w:ind w:left="1170"/>
        <w:jc w:val="both"/>
        <w:rPr>
          <w:rFonts w:cs="Calibri"/>
          <w:color w:val="0000CC"/>
          <w:sz w:val="28"/>
          <w:szCs w:val="28"/>
        </w:rPr>
      </w:pPr>
    </w:p>
    <w:p w:rsidR="00D801B4" w:rsidRDefault="007C3BEF" w:rsidP="001536C3">
      <w:pPr>
        <w:pStyle w:val="ListParagraph"/>
        <w:tabs>
          <w:tab w:val="left" w:pos="1350"/>
        </w:tabs>
        <w:spacing w:after="0" w:line="240" w:lineRule="auto"/>
        <w:ind w:left="1170"/>
        <w:jc w:val="right"/>
        <w:rPr>
          <w:rFonts w:cs="Calibri"/>
          <w:color w:val="0000CC"/>
          <w:sz w:val="28"/>
          <w:szCs w:val="28"/>
        </w:rPr>
      </w:pPr>
      <w:r w:rsidRPr="007C3BEF">
        <w:rPr>
          <w:rFonts w:cs="Calibri"/>
          <w:b/>
          <w:sz w:val="28"/>
          <w:szCs w:val="28"/>
          <w:u w:val="single"/>
          <w:shd w:val="clear" w:color="auto" w:fill="B2A1C7" w:themeFill="accent4" w:themeFillTint="99"/>
        </w:rPr>
        <w:t>Recommendations</w:t>
      </w:r>
    </w:p>
    <w:p w:rsidR="00C054F0" w:rsidRDefault="00C054F0" w:rsidP="001536C3">
      <w:pPr>
        <w:pStyle w:val="ListParagraph"/>
        <w:tabs>
          <w:tab w:val="left" w:pos="1350"/>
        </w:tabs>
        <w:spacing w:after="0" w:line="240" w:lineRule="auto"/>
        <w:ind w:left="1170"/>
        <w:jc w:val="both"/>
        <w:rPr>
          <w:rFonts w:cs="Calibri"/>
          <w:sz w:val="28"/>
          <w:szCs w:val="28"/>
        </w:rPr>
      </w:pPr>
    </w:p>
    <w:p w:rsidR="00E77B6E" w:rsidRPr="00405FC4" w:rsidRDefault="00405FC4" w:rsidP="001536C3">
      <w:pPr>
        <w:tabs>
          <w:tab w:val="left" w:pos="1350"/>
        </w:tabs>
        <w:spacing w:after="0" w:line="240" w:lineRule="auto"/>
        <w:ind w:left="720" w:hanging="720"/>
        <w:jc w:val="both"/>
        <w:rPr>
          <w:rFonts w:cs="Calibri"/>
          <w:sz w:val="28"/>
          <w:szCs w:val="28"/>
        </w:rPr>
      </w:pPr>
      <w:r>
        <w:rPr>
          <w:rFonts w:cs="Calibri"/>
          <w:sz w:val="28"/>
          <w:szCs w:val="28"/>
        </w:rPr>
        <w:t>20</w:t>
      </w:r>
      <w:r>
        <w:rPr>
          <w:rFonts w:cs="Calibri"/>
          <w:sz w:val="28"/>
          <w:szCs w:val="28"/>
        </w:rPr>
        <w:tab/>
      </w:r>
      <w:r w:rsidR="00A36C94" w:rsidRPr="00405FC4">
        <w:rPr>
          <w:rFonts w:cs="Calibri"/>
          <w:sz w:val="28"/>
          <w:szCs w:val="28"/>
        </w:rPr>
        <w:t xml:space="preserve">The workshop </w:t>
      </w:r>
      <w:r w:rsidR="00E77B6E" w:rsidRPr="00405FC4">
        <w:rPr>
          <w:rFonts w:cs="Calibri"/>
          <w:sz w:val="28"/>
          <w:szCs w:val="28"/>
        </w:rPr>
        <w:t>made the following specific recommendations with regards to services negotiations under the MTS :</w:t>
      </w:r>
    </w:p>
    <w:p w:rsidR="00E77B6E" w:rsidRPr="000910D1" w:rsidRDefault="00E77B6E" w:rsidP="001536C3">
      <w:pPr>
        <w:spacing w:after="0" w:line="240" w:lineRule="auto"/>
        <w:jc w:val="both"/>
        <w:rPr>
          <w:rFonts w:cs="Calibri"/>
          <w:b/>
          <w:sz w:val="28"/>
          <w:szCs w:val="28"/>
        </w:rPr>
      </w:pPr>
    </w:p>
    <w:p w:rsidR="00E77B6E" w:rsidRPr="00405FC4" w:rsidRDefault="00E77B6E" w:rsidP="001536C3">
      <w:pPr>
        <w:pStyle w:val="ListParagraph"/>
        <w:numPr>
          <w:ilvl w:val="0"/>
          <w:numId w:val="30"/>
        </w:numPr>
        <w:tabs>
          <w:tab w:val="left" w:pos="1350"/>
        </w:tabs>
        <w:spacing w:after="120" w:line="240" w:lineRule="auto"/>
        <w:jc w:val="both"/>
        <w:rPr>
          <w:rFonts w:cs="Calibri"/>
          <w:sz w:val="28"/>
          <w:szCs w:val="28"/>
        </w:rPr>
      </w:pPr>
      <w:r w:rsidRPr="00405FC4">
        <w:rPr>
          <w:rFonts w:cs="Calibri"/>
          <w:sz w:val="28"/>
          <w:szCs w:val="28"/>
        </w:rPr>
        <w:t xml:space="preserve">SADC Member States should take advantage of the flexibilities provided under the GATS and the agreed negotiating guidelines. </w:t>
      </w:r>
    </w:p>
    <w:p w:rsidR="00E77B6E" w:rsidRPr="00405FC4" w:rsidRDefault="00E77B6E" w:rsidP="001536C3">
      <w:pPr>
        <w:pStyle w:val="ListParagraph"/>
        <w:numPr>
          <w:ilvl w:val="0"/>
          <w:numId w:val="30"/>
        </w:numPr>
        <w:tabs>
          <w:tab w:val="left" w:pos="1350"/>
        </w:tabs>
        <w:spacing w:after="120" w:line="240" w:lineRule="auto"/>
        <w:jc w:val="both"/>
        <w:rPr>
          <w:rFonts w:cs="Calibri"/>
          <w:sz w:val="28"/>
          <w:szCs w:val="28"/>
        </w:rPr>
      </w:pPr>
      <w:r w:rsidRPr="00405FC4">
        <w:rPr>
          <w:rFonts w:cs="Calibri"/>
          <w:sz w:val="28"/>
          <w:szCs w:val="28"/>
        </w:rPr>
        <w:t>SADC Member States should complete their national regulatory reforms and liberalisation process under the SADC Protocol before opening up their services industries to foreign competition.</w:t>
      </w:r>
    </w:p>
    <w:p w:rsidR="00E77B6E" w:rsidRPr="00405FC4" w:rsidRDefault="00E77B6E" w:rsidP="001536C3">
      <w:pPr>
        <w:pStyle w:val="ListParagraph"/>
        <w:numPr>
          <w:ilvl w:val="0"/>
          <w:numId w:val="30"/>
        </w:numPr>
        <w:tabs>
          <w:tab w:val="left" w:pos="1350"/>
        </w:tabs>
        <w:spacing w:after="120" w:line="240" w:lineRule="auto"/>
        <w:jc w:val="both"/>
        <w:rPr>
          <w:rFonts w:cs="Calibri"/>
          <w:sz w:val="28"/>
          <w:szCs w:val="28"/>
        </w:rPr>
      </w:pPr>
      <w:r w:rsidRPr="00405FC4">
        <w:rPr>
          <w:rFonts w:cs="Calibri"/>
          <w:sz w:val="28"/>
          <w:szCs w:val="28"/>
        </w:rPr>
        <w:t xml:space="preserve">They should seek greater commitments on mode 4 from developed countries. </w:t>
      </w:r>
    </w:p>
    <w:p w:rsidR="00E77B6E" w:rsidRPr="00405FC4" w:rsidRDefault="00E77B6E" w:rsidP="001536C3">
      <w:pPr>
        <w:pStyle w:val="ListParagraph"/>
        <w:numPr>
          <w:ilvl w:val="0"/>
          <w:numId w:val="30"/>
        </w:numPr>
        <w:tabs>
          <w:tab w:val="left" w:pos="1350"/>
        </w:tabs>
        <w:spacing w:after="120" w:line="240" w:lineRule="auto"/>
        <w:jc w:val="both"/>
        <w:rPr>
          <w:rFonts w:cs="Calibri"/>
          <w:sz w:val="28"/>
          <w:szCs w:val="28"/>
        </w:rPr>
      </w:pPr>
      <w:r w:rsidRPr="00405FC4">
        <w:rPr>
          <w:rFonts w:cs="Calibri"/>
          <w:sz w:val="28"/>
          <w:szCs w:val="28"/>
        </w:rPr>
        <w:t>They should consider  undertaking commitments only when developed countries assume meaningful obligations in agriculture and NAMA.</w:t>
      </w:r>
    </w:p>
    <w:p w:rsidR="00E77B6E" w:rsidRPr="00405FC4" w:rsidRDefault="00E77B6E" w:rsidP="001536C3">
      <w:pPr>
        <w:pStyle w:val="ListParagraph"/>
        <w:numPr>
          <w:ilvl w:val="0"/>
          <w:numId w:val="30"/>
        </w:numPr>
        <w:tabs>
          <w:tab w:val="left" w:pos="1350"/>
        </w:tabs>
        <w:spacing w:after="0" w:line="240" w:lineRule="auto"/>
        <w:jc w:val="both"/>
        <w:rPr>
          <w:rFonts w:cs="Calibri"/>
          <w:sz w:val="28"/>
          <w:szCs w:val="28"/>
        </w:rPr>
      </w:pPr>
      <w:r w:rsidRPr="00405FC4">
        <w:rPr>
          <w:rFonts w:cs="Calibri"/>
          <w:sz w:val="28"/>
          <w:szCs w:val="28"/>
        </w:rPr>
        <w:t xml:space="preserve">Geneva based negotiators with the assistance of SADC Secretariat should be actively engaged in the regional trade in services liberalisation programme. </w:t>
      </w:r>
    </w:p>
    <w:p w:rsidR="00E77B6E" w:rsidRPr="000910D1" w:rsidRDefault="00E77B6E" w:rsidP="001536C3">
      <w:pPr>
        <w:tabs>
          <w:tab w:val="left" w:pos="720"/>
        </w:tabs>
        <w:spacing w:after="0" w:line="240" w:lineRule="auto"/>
        <w:ind w:left="720"/>
        <w:jc w:val="both"/>
        <w:rPr>
          <w:rFonts w:cs="Calibri"/>
          <w:sz w:val="28"/>
          <w:szCs w:val="28"/>
        </w:rPr>
      </w:pPr>
    </w:p>
    <w:p w:rsidR="00AB3F83" w:rsidRPr="000910D1" w:rsidRDefault="00AB3F83" w:rsidP="001536C3">
      <w:pPr>
        <w:tabs>
          <w:tab w:val="left" w:pos="720"/>
        </w:tabs>
        <w:spacing w:after="0" w:line="240" w:lineRule="auto"/>
        <w:ind w:left="720"/>
        <w:jc w:val="both"/>
        <w:rPr>
          <w:rFonts w:cs="Calibri"/>
          <w:sz w:val="28"/>
          <w:szCs w:val="28"/>
        </w:rPr>
      </w:pPr>
    </w:p>
    <w:p w:rsidR="00E77B6E" w:rsidRDefault="00C054F0" w:rsidP="001536C3">
      <w:pPr>
        <w:shd w:val="clear" w:color="auto" w:fill="92CDDC" w:themeFill="accent5" w:themeFillTint="99"/>
        <w:spacing w:after="0" w:line="240" w:lineRule="auto"/>
        <w:ind w:firstLine="720"/>
        <w:jc w:val="both"/>
        <w:rPr>
          <w:rFonts w:cs="Calibri"/>
          <w:b/>
          <w:i/>
          <w:sz w:val="28"/>
          <w:szCs w:val="28"/>
        </w:rPr>
      </w:pPr>
      <w:r>
        <w:rPr>
          <w:rFonts w:cs="Calibri"/>
          <w:b/>
          <w:i/>
          <w:sz w:val="28"/>
          <w:szCs w:val="28"/>
        </w:rPr>
        <w:t xml:space="preserve">5. </w:t>
      </w:r>
      <w:r w:rsidR="00E77B6E" w:rsidRPr="000910D1">
        <w:rPr>
          <w:rFonts w:cs="Calibri"/>
          <w:b/>
          <w:i/>
          <w:sz w:val="28"/>
          <w:szCs w:val="28"/>
        </w:rPr>
        <w:t>Trade Facilitation Negotiations</w:t>
      </w:r>
    </w:p>
    <w:p w:rsidR="00C054F0" w:rsidRPr="000910D1" w:rsidRDefault="00C054F0" w:rsidP="001536C3">
      <w:pPr>
        <w:spacing w:after="0" w:line="240" w:lineRule="auto"/>
        <w:ind w:firstLine="720"/>
        <w:jc w:val="both"/>
        <w:rPr>
          <w:rFonts w:cs="Calibri"/>
          <w:b/>
          <w:i/>
          <w:sz w:val="28"/>
          <w:szCs w:val="28"/>
        </w:rPr>
      </w:pPr>
    </w:p>
    <w:p w:rsidR="007C3BEF" w:rsidRPr="000910D1" w:rsidRDefault="007C3BEF" w:rsidP="001536C3">
      <w:pPr>
        <w:pBdr>
          <w:between w:val="single" w:sz="4" w:space="1" w:color="auto"/>
        </w:pBdr>
        <w:spacing w:after="0" w:line="240" w:lineRule="auto"/>
        <w:ind w:left="720"/>
        <w:jc w:val="right"/>
        <w:rPr>
          <w:rFonts w:cs="Calibri"/>
          <w:b/>
          <w:sz w:val="28"/>
          <w:szCs w:val="28"/>
        </w:rPr>
      </w:pPr>
      <w:r w:rsidRPr="007C3BEF">
        <w:rPr>
          <w:rFonts w:cs="Calibri"/>
          <w:b/>
          <w:sz w:val="28"/>
          <w:szCs w:val="28"/>
          <w:u w:val="single"/>
          <w:shd w:val="clear" w:color="auto" w:fill="B2A1C7" w:themeFill="accent4" w:themeFillTint="99"/>
        </w:rPr>
        <w:t>Presentation and Discussions</w:t>
      </w:r>
      <w:r>
        <w:rPr>
          <w:rFonts w:cs="Calibri"/>
          <w:b/>
          <w:sz w:val="28"/>
          <w:szCs w:val="28"/>
        </w:rPr>
        <w:t xml:space="preserve">. </w:t>
      </w:r>
    </w:p>
    <w:p w:rsidR="00E77B6E" w:rsidRPr="000910D1" w:rsidRDefault="00E77B6E" w:rsidP="001536C3">
      <w:pPr>
        <w:spacing w:after="0" w:line="240" w:lineRule="auto"/>
        <w:ind w:firstLine="720"/>
        <w:jc w:val="both"/>
        <w:rPr>
          <w:rFonts w:cs="Calibri"/>
          <w:b/>
          <w:i/>
          <w:sz w:val="28"/>
          <w:szCs w:val="28"/>
        </w:rPr>
      </w:pPr>
    </w:p>
    <w:p w:rsidR="00D705CA" w:rsidRPr="00405FC4" w:rsidRDefault="00405FC4" w:rsidP="001536C3">
      <w:pPr>
        <w:pStyle w:val="ListParagraph"/>
        <w:tabs>
          <w:tab w:val="left" w:pos="1350"/>
        </w:tabs>
        <w:spacing w:after="0" w:line="240" w:lineRule="auto"/>
        <w:ind w:hanging="720"/>
        <w:jc w:val="both"/>
        <w:rPr>
          <w:rFonts w:cs="Calibri"/>
          <w:sz w:val="28"/>
          <w:szCs w:val="28"/>
        </w:rPr>
      </w:pPr>
      <w:r>
        <w:rPr>
          <w:rFonts w:cs="Calibri"/>
          <w:sz w:val="28"/>
          <w:szCs w:val="28"/>
        </w:rPr>
        <w:t>21.</w:t>
      </w:r>
      <w:r>
        <w:rPr>
          <w:rFonts w:cs="Calibri"/>
          <w:sz w:val="28"/>
          <w:szCs w:val="28"/>
        </w:rPr>
        <w:tab/>
      </w:r>
      <w:r w:rsidR="00E77B6E" w:rsidRPr="00405FC4">
        <w:rPr>
          <w:rFonts w:cs="Calibri"/>
          <w:sz w:val="28"/>
          <w:szCs w:val="28"/>
        </w:rPr>
        <w:t xml:space="preserve">Consultants made a presentation on the mandate, scope and status of </w:t>
      </w:r>
      <w:r>
        <w:rPr>
          <w:rFonts w:cs="Calibri"/>
          <w:sz w:val="28"/>
          <w:szCs w:val="28"/>
        </w:rPr>
        <w:t xml:space="preserve"> </w:t>
      </w:r>
      <w:r w:rsidR="00E77B6E" w:rsidRPr="00405FC4">
        <w:rPr>
          <w:rFonts w:cs="Calibri"/>
          <w:sz w:val="28"/>
          <w:szCs w:val="28"/>
        </w:rPr>
        <w:t>trade facilitation (TF) negotiations in the DDA</w:t>
      </w:r>
      <w:r w:rsidR="00394D38" w:rsidRPr="00405FC4">
        <w:rPr>
          <w:rFonts w:cs="Calibri"/>
          <w:sz w:val="28"/>
          <w:szCs w:val="28"/>
        </w:rPr>
        <w:t>.</w:t>
      </w:r>
      <w:r w:rsidR="00B93726" w:rsidRPr="00405FC4">
        <w:rPr>
          <w:rFonts w:cs="Calibri"/>
          <w:sz w:val="28"/>
          <w:szCs w:val="28"/>
        </w:rPr>
        <w:t xml:space="preserve"> The presenter made specific reference to the negotiating mandate under Annex D of the General Council Decision of 1 August 2004 which focuses on the clarification and improvement of the relevant aspects of GATT Articles V (freedom of transit); VIII (fees and formalities) and X (transparency). Issues of special and differential treatment</w:t>
      </w:r>
      <w:r w:rsidR="00D705CA" w:rsidRPr="00405FC4">
        <w:rPr>
          <w:rFonts w:cs="Calibri"/>
          <w:sz w:val="28"/>
          <w:szCs w:val="28"/>
        </w:rPr>
        <w:t xml:space="preserve"> were alluded to as were the  non-mandatory pronouncements on technical assistance and capacity building to precede implementation of specific commitments. The difficulties facing developing countries in securing binding financial commitments from the developed partners were also highlighted.</w:t>
      </w:r>
    </w:p>
    <w:p w:rsidR="00A36C94" w:rsidRDefault="00A36C94" w:rsidP="001536C3">
      <w:pPr>
        <w:tabs>
          <w:tab w:val="left" w:pos="1350"/>
        </w:tabs>
        <w:spacing w:after="0" w:line="240" w:lineRule="auto"/>
        <w:ind w:left="1350"/>
        <w:jc w:val="both"/>
        <w:rPr>
          <w:rFonts w:cs="Calibri"/>
          <w:sz w:val="28"/>
          <w:szCs w:val="28"/>
        </w:rPr>
      </w:pPr>
    </w:p>
    <w:p w:rsidR="00D801B4" w:rsidRDefault="00405FC4" w:rsidP="001536C3">
      <w:pPr>
        <w:tabs>
          <w:tab w:val="left" w:pos="1350"/>
        </w:tabs>
        <w:spacing w:after="0" w:line="240" w:lineRule="auto"/>
        <w:ind w:left="720" w:hanging="720"/>
        <w:jc w:val="both"/>
        <w:rPr>
          <w:rFonts w:cs="Calibri"/>
          <w:sz w:val="28"/>
          <w:szCs w:val="28"/>
        </w:rPr>
      </w:pPr>
      <w:r>
        <w:rPr>
          <w:rFonts w:cs="Calibri"/>
          <w:color w:val="0000CC"/>
          <w:sz w:val="28"/>
          <w:szCs w:val="28"/>
        </w:rPr>
        <w:t>22</w:t>
      </w:r>
      <w:r>
        <w:rPr>
          <w:rFonts w:cs="Calibri"/>
          <w:color w:val="0000CC"/>
          <w:sz w:val="28"/>
          <w:szCs w:val="28"/>
        </w:rPr>
        <w:tab/>
      </w:r>
      <w:r w:rsidR="00E77B6E" w:rsidRPr="00295C22">
        <w:rPr>
          <w:rFonts w:cs="Calibri"/>
          <w:color w:val="0000CC"/>
          <w:sz w:val="28"/>
          <w:szCs w:val="28"/>
        </w:rPr>
        <w:t>During the discussions the participants noted the importance of TF in both regional and multilateral trade expansion and emphasised the need to maintain a clear linkage between implementation of obligations and development of capacity to comply. In this regard participants underscored the need for specific financial commitments by developed countries in the area of TF. Where negotiations on TF are concluded ahead of other negotiating tracks, the participants were of the view that the provisions of para 47 of the DDA should apply</w:t>
      </w:r>
      <w:r w:rsidR="00E77B6E" w:rsidRPr="000910D1">
        <w:rPr>
          <w:rFonts w:cs="Calibri"/>
          <w:sz w:val="28"/>
          <w:szCs w:val="28"/>
        </w:rPr>
        <w:t xml:space="preserve">. </w:t>
      </w:r>
    </w:p>
    <w:p w:rsidR="00C054F0" w:rsidRDefault="00C054F0" w:rsidP="001536C3">
      <w:pPr>
        <w:tabs>
          <w:tab w:val="left" w:pos="1350"/>
        </w:tabs>
        <w:spacing w:after="0" w:line="240" w:lineRule="auto"/>
        <w:ind w:left="1350"/>
        <w:jc w:val="both"/>
        <w:rPr>
          <w:rFonts w:cs="Calibri"/>
          <w:sz w:val="28"/>
          <w:szCs w:val="28"/>
        </w:rPr>
      </w:pPr>
    </w:p>
    <w:p w:rsidR="00D801B4" w:rsidRDefault="007C3BEF" w:rsidP="001536C3">
      <w:pPr>
        <w:tabs>
          <w:tab w:val="left" w:pos="1350"/>
        </w:tabs>
        <w:spacing w:after="0" w:line="240" w:lineRule="auto"/>
        <w:ind w:left="1350"/>
        <w:jc w:val="right"/>
        <w:rPr>
          <w:rFonts w:cs="Calibri"/>
          <w:sz w:val="28"/>
          <w:szCs w:val="28"/>
        </w:rPr>
      </w:pPr>
      <w:r w:rsidRPr="007C3BEF">
        <w:rPr>
          <w:rFonts w:cs="Calibri"/>
          <w:b/>
          <w:sz w:val="28"/>
          <w:szCs w:val="28"/>
          <w:u w:val="single"/>
          <w:shd w:val="clear" w:color="auto" w:fill="B2A1C7" w:themeFill="accent4" w:themeFillTint="99"/>
        </w:rPr>
        <w:t>Recommendations</w:t>
      </w:r>
    </w:p>
    <w:p w:rsidR="00C054F0" w:rsidRDefault="00C054F0" w:rsidP="001536C3">
      <w:pPr>
        <w:tabs>
          <w:tab w:val="left" w:pos="1350"/>
        </w:tabs>
        <w:spacing w:after="0" w:line="240" w:lineRule="auto"/>
        <w:ind w:left="1350"/>
        <w:jc w:val="both"/>
        <w:rPr>
          <w:rFonts w:cs="Calibri"/>
          <w:sz w:val="28"/>
          <w:szCs w:val="28"/>
        </w:rPr>
      </w:pPr>
    </w:p>
    <w:p w:rsidR="00E77B6E" w:rsidRPr="00405FC4" w:rsidRDefault="00405FC4" w:rsidP="001536C3">
      <w:pPr>
        <w:tabs>
          <w:tab w:val="left" w:pos="1350"/>
        </w:tabs>
        <w:spacing w:after="0" w:line="240" w:lineRule="auto"/>
        <w:jc w:val="both"/>
        <w:rPr>
          <w:rFonts w:cs="Calibri"/>
          <w:sz w:val="28"/>
          <w:szCs w:val="28"/>
        </w:rPr>
      </w:pPr>
      <w:r>
        <w:rPr>
          <w:rFonts w:cs="Calibri"/>
          <w:sz w:val="28"/>
          <w:szCs w:val="28"/>
        </w:rPr>
        <w:t xml:space="preserve">23.  </w:t>
      </w:r>
      <w:r w:rsidR="00A36C94" w:rsidRPr="00405FC4">
        <w:rPr>
          <w:rFonts w:cs="Calibri"/>
          <w:sz w:val="28"/>
          <w:szCs w:val="28"/>
        </w:rPr>
        <w:t xml:space="preserve">On TF, </w:t>
      </w:r>
      <w:r w:rsidR="00D801B4" w:rsidRPr="00405FC4">
        <w:rPr>
          <w:rFonts w:cs="Calibri"/>
          <w:sz w:val="28"/>
          <w:szCs w:val="28"/>
        </w:rPr>
        <w:t>the following recommendations were made</w:t>
      </w:r>
      <w:r w:rsidR="00E77B6E" w:rsidRPr="00405FC4">
        <w:rPr>
          <w:rFonts w:cs="Calibri"/>
          <w:sz w:val="28"/>
          <w:szCs w:val="28"/>
        </w:rPr>
        <w:t>:</w:t>
      </w:r>
    </w:p>
    <w:p w:rsidR="00E77B6E" w:rsidRPr="000910D1" w:rsidRDefault="00E77B6E" w:rsidP="001536C3">
      <w:pPr>
        <w:spacing w:after="0" w:line="240" w:lineRule="auto"/>
        <w:jc w:val="both"/>
        <w:rPr>
          <w:rFonts w:cs="Calibri"/>
          <w:sz w:val="28"/>
          <w:szCs w:val="28"/>
        </w:rPr>
      </w:pPr>
    </w:p>
    <w:p w:rsidR="00E77B6E" w:rsidRPr="00405FC4" w:rsidRDefault="00E77B6E" w:rsidP="001536C3">
      <w:pPr>
        <w:pStyle w:val="ListParagraph"/>
        <w:numPr>
          <w:ilvl w:val="0"/>
          <w:numId w:val="33"/>
        </w:numPr>
        <w:tabs>
          <w:tab w:val="left" w:pos="1350"/>
        </w:tabs>
        <w:spacing w:after="120" w:line="240" w:lineRule="auto"/>
        <w:jc w:val="both"/>
        <w:rPr>
          <w:rFonts w:cs="Calibri"/>
          <w:sz w:val="28"/>
          <w:szCs w:val="28"/>
        </w:rPr>
      </w:pPr>
      <w:r w:rsidRPr="00405FC4">
        <w:rPr>
          <w:rFonts w:cs="Calibri"/>
          <w:sz w:val="28"/>
          <w:szCs w:val="28"/>
        </w:rPr>
        <w:t>SADC Member States should continue being active in trade facilitation negotiations and support the classification of obligations into three categories depending on ease on implementation.</w:t>
      </w:r>
    </w:p>
    <w:p w:rsidR="00E77B6E" w:rsidRPr="00405FC4" w:rsidRDefault="00E77B6E" w:rsidP="001536C3">
      <w:pPr>
        <w:pStyle w:val="ListParagraph"/>
        <w:numPr>
          <w:ilvl w:val="0"/>
          <w:numId w:val="33"/>
        </w:numPr>
        <w:tabs>
          <w:tab w:val="left" w:pos="1350"/>
        </w:tabs>
        <w:spacing w:after="120" w:line="240" w:lineRule="auto"/>
        <w:jc w:val="both"/>
        <w:rPr>
          <w:rFonts w:cs="Calibri"/>
          <w:sz w:val="28"/>
          <w:szCs w:val="28"/>
        </w:rPr>
      </w:pPr>
      <w:r w:rsidRPr="00405FC4">
        <w:rPr>
          <w:rFonts w:cs="Calibri"/>
          <w:sz w:val="28"/>
          <w:szCs w:val="28"/>
        </w:rPr>
        <w:t>SADC Member States should ensure that Category “C” obligations are implemented only when the developing countries concerned have provided with and acquire the technical assistance and capacity to implement.</w:t>
      </w:r>
    </w:p>
    <w:p w:rsidR="00E77B6E" w:rsidRPr="00405FC4" w:rsidRDefault="00E77B6E" w:rsidP="001536C3">
      <w:pPr>
        <w:pStyle w:val="ListParagraph"/>
        <w:numPr>
          <w:ilvl w:val="0"/>
          <w:numId w:val="33"/>
        </w:numPr>
        <w:tabs>
          <w:tab w:val="left" w:pos="1350"/>
        </w:tabs>
        <w:spacing w:after="0" w:line="240" w:lineRule="auto"/>
        <w:jc w:val="both"/>
        <w:rPr>
          <w:rFonts w:cs="Calibri"/>
          <w:sz w:val="28"/>
          <w:szCs w:val="28"/>
        </w:rPr>
      </w:pPr>
      <w:r w:rsidRPr="00405FC4">
        <w:rPr>
          <w:rFonts w:cs="Calibri"/>
          <w:sz w:val="28"/>
          <w:szCs w:val="28"/>
        </w:rPr>
        <w:t xml:space="preserve">SADC Member States should continue to mobilise resources under the WTO Aid for Trade initiative and EIF to build infrastructure and other trade facilitation projects, e.g. the North South Corridor. </w:t>
      </w:r>
    </w:p>
    <w:p w:rsidR="00E77B6E" w:rsidRPr="000910D1" w:rsidRDefault="00E77B6E" w:rsidP="001536C3">
      <w:pPr>
        <w:spacing w:after="0" w:line="240" w:lineRule="auto"/>
        <w:jc w:val="both"/>
        <w:rPr>
          <w:rFonts w:cs="Calibri"/>
          <w:b/>
          <w:sz w:val="28"/>
          <w:szCs w:val="28"/>
        </w:rPr>
      </w:pPr>
    </w:p>
    <w:p w:rsidR="00E77B6E" w:rsidRDefault="00C054F0" w:rsidP="001536C3">
      <w:pPr>
        <w:shd w:val="clear" w:color="auto" w:fill="92CDDC" w:themeFill="accent5" w:themeFillTint="99"/>
        <w:spacing w:after="0" w:line="240" w:lineRule="auto"/>
        <w:ind w:firstLine="720"/>
        <w:jc w:val="both"/>
        <w:rPr>
          <w:rFonts w:cs="Calibri"/>
          <w:b/>
          <w:i/>
          <w:sz w:val="28"/>
          <w:szCs w:val="28"/>
        </w:rPr>
      </w:pPr>
      <w:r>
        <w:rPr>
          <w:rFonts w:cs="Calibri"/>
          <w:b/>
          <w:i/>
          <w:sz w:val="28"/>
          <w:szCs w:val="28"/>
        </w:rPr>
        <w:lastRenderedPageBreak/>
        <w:t xml:space="preserve">6. </w:t>
      </w:r>
      <w:r w:rsidR="00E77B6E" w:rsidRPr="000910D1">
        <w:rPr>
          <w:rFonts w:cs="Calibri"/>
          <w:b/>
          <w:i/>
          <w:sz w:val="28"/>
          <w:szCs w:val="28"/>
        </w:rPr>
        <w:t xml:space="preserve">Regional Trade Agreements </w:t>
      </w:r>
    </w:p>
    <w:p w:rsidR="00C054F0" w:rsidRPr="000910D1" w:rsidRDefault="00C054F0" w:rsidP="001536C3">
      <w:pPr>
        <w:spacing w:after="0" w:line="240" w:lineRule="auto"/>
        <w:ind w:firstLine="720"/>
        <w:jc w:val="both"/>
        <w:rPr>
          <w:rFonts w:cs="Calibri"/>
          <w:b/>
          <w:i/>
          <w:sz w:val="28"/>
          <w:szCs w:val="28"/>
        </w:rPr>
      </w:pPr>
    </w:p>
    <w:p w:rsidR="007C3BEF" w:rsidRPr="000910D1" w:rsidRDefault="007C3BEF" w:rsidP="001536C3">
      <w:pPr>
        <w:pBdr>
          <w:between w:val="single" w:sz="4" w:space="1" w:color="auto"/>
        </w:pBdr>
        <w:spacing w:after="0" w:line="240" w:lineRule="auto"/>
        <w:ind w:left="720"/>
        <w:jc w:val="right"/>
        <w:rPr>
          <w:rFonts w:cs="Calibri"/>
          <w:b/>
          <w:sz w:val="28"/>
          <w:szCs w:val="28"/>
        </w:rPr>
      </w:pPr>
      <w:r w:rsidRPr="007C3BEF">
        <w:rPr>
          <w:rFonts w:cs="Calibri"/>
          <w:b/>
          <w:sz w:val="28"/>
          <w:szCs w:val="28"/>
          <w:u w:val="single"/>
          <w:shd w:val="clear" w:color="auto" w:fill="B2A1C7" w:themeFill="accent4" w:themeFillTint="99"/>
        </w:rPr>
        <w:t>Presentation and Discussions</w:t>
      </w:r>
      <w:r>
        <w:rPr>
          <w:rFonts w:cs="Calibri"/>
          <w:b/>
          <w:sz w:val="28"/>
          <w:szCs w:val="28"/>
        </w:rPr>
        <w:t xml:space="preserve">. </w:t>
      </w:r>
    </w:p>
    <w:p w:rsidR="00AB3F83" w:rsidRPr="000910D1" w:rsidRDefault="00AB3F83" w:rsidP="001536C3">
      <w:pPr>
        <w:spacing w:after="0" w:line="240" w:lineRule="auto"/>
        <w:ind w:firstLine="720"/>
        <w:jc w:val="both"/>
        <w:rPr>
          <w:rFonts w:cs="Calibri"/>
          <w:b/>
          <w:i/>
          <w:sz w:val="28"/>
          <w:szCs w:val="28"/>
        </w:rPr>
      </w:pPr>
    </w:p>
    <w:p w:rsidR="00B51C1F" w:rsidRPr="00405FC4" w:rsidRDefault="00405FC4" w:rsidP="001536C3">
      <w:pPr>
        <w:tabs>
          <w:tab w:val="left" w:pos="1350"/>
        </w:tabs>
        <w:spacing w:after="0" w:line="240" w:lineRule="auto"/>
        <w:ind w:left="720" w:hanging="720"/>
        <w:jc w:val="both"/>
        <w:rPr>
          <w:rFonts w:cs="Calibri"/>
          <w:color w:val="0000CC"/>
          <w:sz w:val="28"/>
          <w:szCs w:val="28"/>
        </w:rPr>
      </w:pPr>
      <w:r>
        <w:rPr>
          <w:rFonts w:cs="Calibri"/>
          <w:sz w:val="28"/>
          <w:szCs w:val="28"/>
        </w:rPr>
        <w:t xml:space="preserve">24  </w:t>
      </w:r>
      <w:r>
        <w:rPr>
          <w:rFonts w:cs="Calibri"/>
          <w:sz w:val="28"/>
          <w:szCs w:val="28"/>
        </w:rPr>
        <w:tab/>
      </w:r>
      <w:r w:rsidR="00E77B6E" w:rsidRPr="00405FC4">
        <w:rPr>
          <w:rFonts w:cs="Calibri"/>
          <w:sz w:val="28"/>
          <w:szCs w:val="28"/>
        </w:rPr>
        <w:t>The presentation on RTAs was made by a Trades Centre expert with particular emphasis on the WTO rules relating to RTAs.</w:t>
      </w:r>
      <w:r w:rsidR="00612DD8" w:rsidRPr="00405FC4">
        <w:rPr>
          <w:rFonts w:cs="Calibri"/>
          <w:sz w:val="28"/>
          <w:szCs w:val="28"/>
        </w:rPr>
        <w:t xml:space="preserve"> This covered multilateral provisions under Article XXIV of GATT 1994, the improvements arising out of the Uruguay Round Understanding on the Interpretation of Article XXIV; the Enabling Clause</w:t>
      </w:r>
      <w:r w:rsidR="00B51C1F" w:rsidRPr="00405FC4">
        <w:rPr>
          <w:rFonts w:cs="Calibri"/>
          <w:sz w:val="28"/>
          <w:szCs w:val="28"/>
        </w:rPr>
        <w:t>; provisions under GATS Article V pertaining to economic integration agreements as well as proposals submitted by the WTO membership in the context of DDA negotiations.</w:t>
      </w:r>
      <w:r w:rsidR="007D015F" w:rsidRPr="00405FC4">
        <w:rPr>
          <w:rFonts w:cs="Calibri"/>
          <w:sz w:val="28"/>
          <w:szCs w:val="28"/>
        </w:rPr>
        <w:t xml:space="preserve"> Some time was dedicated to highlighting some provisions in the current rules which are subject to different interpretations hence the need for legal clarity to ensure that RTAs are indeed complementing the multilateral effort towards the attainment of a liberalised non-discriminatory MTS.</w:t>
      </w:r>
    </w:p>
    <w:p w:rsidR="00B51C1F" w:rsidRPr="00B51C1F" w:rsidRDefault="00B51C1F" w:rsidP="001536C3">
      <w:pPr>
        <w:tabs>
          <w:tab w:val="left" w:pos="1350"/>
        </w:tabs>
        <w:spacing w:after="0" w:line="240" w:lineRule="auto"/>
        <w:ind w:left="1350"/>
        <w:jc w:val="both"/>
        <w:rPr>
          <w:rFonts w:cs="Calibri"/>
          <w:color w:val="0000CC"/>
          <w:sz w:val="28"/>
          <w:szCs w:val="28"/>
        </w:rPr>
      </w:pPr>
    </w:p>
    <w:p w:rsidR="00D801B4" w:rsidRDefault="00405FC4" w:rsidP="001536C3">
      <w:pPr>
        <w:tabs>
          <w:tab w:val="left" w:pos="1350"/>
        </w:tabs>
        <w:spacing w:after="0" w:line="240" w:lineRule="auto"/>
        <w:ind w:left="720" w:hanging="720"/>
        <w:jc w:val="both"/>
        <w:rPr>
          <w:rFonts w:cs="Calibri"/>
          <w:color w:val="0000CC"/>
          <w:sz w:val="28"/>
          <w:szCs w:val="28"/>
        </w:rPr>
      </w:pPr>
      <w:r>
        <w:rPr>
          <w:rFonts w:cs="Calibri"/>
          <w:color w:val="0000CC"/>
          <w:sz w:val="28"/>
          <w:szCs w:val="28"/>
        </w:rPr>
        <w:t>25</w:t>
      </w:r>
      <w:r>
        <w:rPr>
          <w:rFonts w:cs="Calibri"/>
          <w:color w:val="0000CC"/>
          <w:sz w:val="28"/>
          <w:szCs w:val="28"/>
        </w:rPr>
        <w:tab/>
      </w:r>
      <w:r w:rsidR="00E77B6E" w:rsidRPr="00295C22">
        <w:rPr>
          <w:rFonts w:cs="Calibri"/>
          <w:color w:val="0000CC"/>
          <w:sz w:val="28"/>
          <w:szCs w:val="28"/>
        </w:rPr>
        <w:t xml:space="preserve">Discussions focused on the proposals submitted by WTO members </w:t>
      </w:r>
      <w:r w:rsidR="007D015F">
        <w:rPr>
          <w:rFonts w:cs="Calibri"/>
          <w:color w:val="0000CC"/>
          <w:sz w:val="28"/>
          <w:szCs w:val="28"/>
        </w:rPr>
        <w:t xml:space="preserve">including the ACP and Africa Groups </w:t>
      </w:r>
      <w:r w:rsidR="00E77B6E" w:rsidRPr="00295C22">
        <w:rPr>
          <w:rFonts w:cs="Calibri"/>
          <w:color w:val="0000CC"/>
          <w:sz w:val="28"/>
          <w:szCs w:val="28"/>
        </w:rPr>
        <w:t xml:space="preserve">in the context of the </w:t>
      </w:r>
      <w:r w:rsidR="007D015F">
        <w:rPr>
          <w:rFonts w:cs="Calibri"/>
          <w:color w:val="0000CC"/>
          <w:sz w:val="28"/>
          <w:szCs w:val="28"/>
        </w:rPr>
        <w:t>R</w:t>
      </w:r>
      <w:r w:rsidR="00E77B6E" w:rsidRPr="00295C22">
        <w:rPr>
          <w:rFonts w:cs="Calibri"/>
          <w:color w:val="0000CC"/>
          <w:sz w:val="28"/>
          <w:szCs w:val="28"/>
        </w:rPr>
        <w:t>ules negotiations.</w:t>
      </w:r>
    </w:p>
    <w:p w:rsidR="00C054F0" w:rsidRDefault="00C054F0" w:rsidP="001536C3">
      <w:pPr>
        <w:tabs>
          <w:tab w:val="left" w:pos="1350"/>
        </w:tabs>
        <w:spacing w:after="0" w:line="240" w:lineRule="auto"/>
        <w:ind w:left="1350"/>
        <w:jc w:val="both"/>
        <w:rPr>
          <w:rFonts w:cs="Calibri"/>
          <w:color w:val="0000CC"/>
          <w:sz w:val="28"/>
          <w:szCs w:val="28"/>
        </w:rPr>
      </w:pPr>
    </w:p>
    <w:p w:rsidR="00D801B4" w:rsidRDefault="007C3BEF" w:rsidP="001536C3">
      <w:pPr>
        <w:tabs>
          <w:tab w:val="left" w:pos="1350"/>
        </w:tabs>
        <w:spacing w:after="0" w:line="240" w:lineRule="auto"/>
        <w:ind w:left="1350"/>
        <w:jc w:val="right"/>
        <w:rPr>
          <w:rFonts w:cs="Calibri"/>
          <w:color w:val="0000CC"/>
          <w:sz w:val="28"/>
          <w:szCs w:val="28"/>
        </w:rPr>
      </w:pPr>
      <w:r w:rsidRPr="007C3BEF">
        <w:rPr>
          <w:rFonts w:cs="Calibri"/>
          <w:b/>
          <w:sz w:val="28"/>
          <w:szCs w:val="28"/>
          <w:u w:val="single"/>
          <w:shd w:val="clear" w:color="auto" w:fill="B2A1C7" w:themeFill="accent4" w:themeFillTint="99"/>
        </w:rPr>
        <w:t>Recommendations</w:t>
      </w:r>
    </w:p>
    <w:p w:rsidR="00C054F0" w:rsidRDefault="00C054F0" w:rsidP="001536C3">
      <w:pPr>
        <w:tabs>
          <w:tab w:val="left" w:pos="1350"/>
        </w:tabs>
        <w:spacing w:after="0" w:line="240" w:lineRule="auto"/>
        <w:ind w:left="1350"/>
        <w:jc w:val="both"/>
        <w:rPr>
          <w:rFonts w:cs="Calibri"/>
          <w:color w:val="0000CC"/>
          <w:sz w:val="28"/>
          <w:szCs w:val="28"/>
        </w:rPr>
      </w:pPr>
    </w:p>
    <w:p w:rsidR="00E77B6E" w:rsidRPr="00C054F0" w:rsidRDefault="00405FC4" w:rsidP="001536C3">
      <w:pPr>
        <w:tabs>
          <w:tab w:val="left" w:pos="1350"/>
        </w:tabs>
        <w:spacing w:after="0" w:line="240" w:lineRule="auto"/>
        <w:jc w:val="both"/>
        <w:rPr>
          <w:rFonts w:cs="Calibri"/>
          <w:color w:val="0000CC"/>
          <w:sz w:val="28"/>
          <w:szCs w:val="28"/>
        </w:rPr>
      </w:pPr>
      <w:r>
        <w:rPr>
          <w:rFonts w:cs="Calibri"/>
          <w:color w:val="0000CC"/>
          <w:sz w:val="28"/>
          <w:szCs w:val="28"/>
        </w:rPr>
        <w:t xml:space="preserve">26.  </w:t>
      </w:r>
      <w:r>
        <w:rPr>
          <w:rFonts w:cs="Calibri"/>
          <w:color w:val="0000CC"/>
          <w:sz w:val="28"/>
          <w:szCs w:val="28"/>
        </w:rPr>
        <w:tab/>
      </w:r>
      <w:r w:rsidR="00E77B6E" w:rsidRPr="00C054F0">
        <w:rPr>
          <w:rFonts w:cs="Calibri"/>
          <w:color w:val="0000CC"/>
          <w:sz w:val="28"/>
          <w:szCs w:val="28"/>
        </w:rPr>
        <w:t>The following emerged as the key issues for the SADC region:</w:t>
      </w:r>
    </w:p>
    <w:p w:rsidR="00E77B6E" w:rsidRPr="000910D1" w:rsidRDefault="00E77B6E" w:rsidP="001536C3">
      <w:pPr>
        <w:spacing w:after="0" w:line="240" w:lineRule="auto"/>
        <w:jc w:val="both"/>
        <w:rPr>
          <w:rFonts w:cs="Calibri"/>
          <w:b/>
          <w:sz w:val="28"/>
          <w:szCs w:val="28"/>
        </w:rPr>
      </w:pPr>
    </w:p>
    <w:p w:rsidR="00E77B6E" w:rsidRPr="000910D1" w:rsidRDefault="00E77B6E" w:rsidP="001536C3">
      <w:pPr>
        <w:numPr>
          <w:ilvl w:val="0"/>
          <w:numId w:val="35"/>
        </w:numPr>
        <w:tabs>
          <w:tab w:val="left" w:pos="1350"/>
        </w:tabs>
        <w:spacing w:after="120" w:line="240" w:lineRule="auto"/>
        <w:jc w:val="both"/>
        <w:rPr>
          <w:rFonts w:cs="Calibri"/>
          <w:sz w:val="28"/>
          <w:szCs w:val="28"/>
        </w:rPr>
      </w:pPr>
      <w:r w:rsidRPr="000910D1">
        <w:rPr>
          <w:rFonts w:cs="Calibri"/>
          <w:sz w:val="28"/>
          <w:szCs w:val="28"/>
        </w:rPr>
        <w:t>SADC Member States support the review or flexible interpretation of Article XXIV of GATT 1994 so as to enable developing and least developed countries entering into Free Trade Areas with developed countries to be allowed to assume lesser obligations and implement them over a longer timeframe.</w:t>
      </w:r>
    </w:p>
    <w:p w:rsidR="00E77B6E" w:rsidRPr="000910D1" w:rsidRDefault="00E77B6E" w:rsidP="001536C3">
      <w:pPr>
        <w:numPr>
          <w:ilvl w:val="0"/>
          <w:numId w:val="35"/>
        </w:numPr>
        <w:tabs>
          <w:tab w:val="left" w:pos="1350"/>
        </w:tabs>
        <w:spacing w:after="120" w:line="240" w:lineRule="auto"/>
        <w:jc w:val="both"/>
        <w:rPr>
          <w:rFonts w:cs="Calibri"/>
          <w:sz w:val="28"/>
          <w:szCs w:val="28"/>
        </w:rPr>
      </w:pPr>
      <w:r w:rsidRPr="000910D1">
        <w:rPr>
          <w:rFonts w:cs="Calibri"/>
          <w:sz w:val="28"/>
          <w:szCs w:val="28"/>
        </w:rPr>
        <w:t>SADC Members should support the provision of legal clarity to the following systemic issues in line with the ACP proposals.</w:t>
      </w:r>
    </w:p>
    <w:p w:rsidR="00E77B6E" w:rsidRPr="000910D1" w:rsidRDefault="00E77B6E" w:rsidP="001536C3">
      <w:pPr>
        <w:pStyle w:val="ListParagraph"/>
        <w:numPr>
          <w:ilvl w:val="0"/>
          <w:numId w:val="12"/>
        </w:numPr>
        <w:tabs>
          <w:tab w:val="left" w:pos="720"/>
          <w:tab w:val="left" w:pos="1800"/>
        </w:tabs>
        <w:spacing w:after="0" w:line="240" w:lineRule="auto"/>
        <w:ind w:hanging="450"/>
        <w:jc w:val="both"/>
        <w:rPr>
          <w:rFonts w:cs="Calibri"/>
          <w:sz w:val="28"/>
          <w:szCs w:val="28"/>
        </w:rPr>
      </w:pPr>
      <w:r w:rsidRPr="000910D1">
        <w:rPr>
          <w:rFonts w:cs="Calibri"/>
          <w:sz w:val="28"/>
          <w:szCs w:val="28"/>
        </w:rPr>
        <w:t>Substantially all trade (SAT);</w:t>
      </w:r>
    </w:p>
    <w:p w:rsidR="00E77B6E" w:rsidRPr="000910D1" w:rsidRDefault="00E77B6E" w:rsidP="001536C3">
      <w:pPr>
        <w:pStyle w:val="ListParagraph"/>
        <w:numPr>
          <w:ilvl w:val="0"/>
          <w:numId w:val="12"/>
        </w:numPr>
        <w:tabs>
          <w:tab w:val="left" w:pos="720"/>
          <w:tab w:val="left" w:pos="1800"/>
        </w:tabs>
        <w:spacing w:after="0" w:line="240" w:lineRule="auto"/>
        <w:ind w:hanging="450"/>
        <w:jc w:val="both"/>
        <w:rPr>
          <w:rFonts w:cs="Calibri"/>
          <w:sz w:val="28"/>
          <w:szCs w:val="28"/>
        </w:rPr>
      </w:pPr>
      <w:r w:rsidRPr="000910D1">
        <w:rPr>
          <w:rFonts w:cs="Calibri"/>
          <w:sz w:val="28"/>
          <w:szCs w:val="28"/>
        </w:rPr>
        <w:t>Other regulations of commerce (ORC);</w:t>
      </w:r>
    </w:p>
    <w:p w:rsidR="00E77B6E" w:rsidRPr="000910D1" w:rsidRDefault="00E77B6E" w:rsidP="001536C3">
      <w:pPr>
        <w:pStyle w:val="ListParagraph"/>
        <w:numPr>
          <w:ilvl w:val="0"/>
          <w:numId w:val="12"/>
        </w:numPr>
        <w:tabs>
          <w:tab w:val="left" w:pos="720"/>
          <w:tab w:val="left" w:pos="1800"/>
        </w:tabs>
        <w:spacing w:after="0" w:line="240" w:lineRule="auto"/>
        <w:ind w:hanging="450"/>
        <w:jc w:val="both"/>
        <w:rPr>
          <w:rFonts w:cs="Calibri"/>
          <w:sz w:val="28"/>
          <w:szCs w:val="28"/>
        </w:rPr>
      </w:pPr>
      <w:r w:rsidRPr="000910D1">
        <w:rPr>
          <w:rFonts w:cs="Calibri"/>
          <w:sz w:val="28"/>
          <w:szCs w:val="28"/>
        </w:rPr>
        <w:t>Transition periods;</w:t>
      </w:r>
    </w:p>
    <w:p w:rsidR="00E77B6E" w:rsidRPr="000910D1" w:rsidRDefault="00E77B6E" w:rsidP="001536C3">
      <w:pPr>
        <w:pStyle w:val="ListParagraph"/>
        <w:numPr>
          <w:ilvl w:val="0"/>
          <w:numId w:val="12"/>
        </w:numPr>
        <w:tabs>
          <w:tab w:val="left" w:pos="720"/>
          <w:tab w:val="left" w:pos="1800"/>
        </w:tabs>
        <w:spacing w:after="120" w:line="240" w:lineRule="auto"/>
        <w:ind w:hanging="446"/>
        <w:contextualSpacing w:val="0"/>
        <w:jc w:val="both"/>
        <w:rPr>
          <w:rFonts w:cs="Calibri"/>
          <w:sz w:val="28"/>
          <w:szCs w:val="28"/>
        </w:rPr>
      </w:pPr>
      <w:r w:rsidRPr="000910D1">
        <w:rPr>
          <w:rFonts w:cs="Calibri"/>
          <w:sz w:val="28"/>
          <w:szCs w:val="28"/>
        </w:rPr>
        <w:t>Other restrictive regulations of commerce (ORRC).</w:t>
      </w:r>
    </w:p>
    <w:p w:rsidR="00E77B6E" w:rsidRPr="000910D1" w:rsidRDefault="00E77B6E" w:rsidP="001536C3">
      <w:pPr>
        <w:numPr>
          <w:ilvl w:val="0"/>
          <w:numId w:val="19"/>
        </w:numPr>
        <w:tabs>
          <w:tab w:val="left" w:pos="1350"/>
        </w:tabs>
        <w:spacing w:after="120" w:line="240" w:lineRule="auto"/>
        <w:jc w:val="both"/>
        <w:rPr>
          <w:rFonts w:cs="Calibri"/>
          <w:sz w:val="28"/>
          <w:szCs w:val="28"/>
        </w:rPr>
      </w:pPr>
      <w:r w:rsidRPr="000910D1">
        <w:rPr>
          <w:rFonts w:cs="Calibri"/>
          <w:sz w:val="28"/>
          <w:szCs w:val="28"/>
        </w:rPr>
        <w:lastRenderedPageBreak/>
        <w:t>Any reforms to existing provisions on RTAs should take into account their developmental aspects.</w:t>
      </w:r>
    </w:p>
    <w:p w:rsidR="00E77B6E" w:rsidRPr="000910D1" w:rsidRDefault="00E77B6E" w:rsidP="001536C3">
      <w:pPr>
        <w:tabs>
          <w:tab w:val="left" w:pos="720"/>
        </w:tabs>
        <w:spacing w:after="0" w:line="240" w:lineRule="auto"/>
        <w:jc w:val="both"/>
        <w:rPr>
          <w:rFonts w:cs="Calibri"/>
          <w:sz w:val="28"/>
          <w:szCs w:val="28"/>
        </w:rPr>
      </w:pPr>
    </w:p>
    <w:p w:rsidR="00AB3F83" w:rsidRPr="000910D1" w:rsidRDefault="00AB3F83" w:rsidP="001536C3">
      <w:pPr>
        <w:tabs>
          <w:tab w:val="left" w:pos="720"/>
        </w:tabs>
        <w:spacing w:after="0" w:line="240" w:lineRule="auto"/>
        <w:jc w:val="both"/>
        <w:rPr>
          <w:rFonts w:cs="Calibri"/>
          <w:sz w:val="28"/>
          <w:szCs w:val="28"/>
        </w:rPr>
      </w:pPr>
    </w:p>
    <w:p w:rsidR="00E77B6E" w:rsidRDefault="00C054F0" w:rsidP="001536C3">
      <w:pPr>
        <w:shd w:val="clear" w:color="auto" w:fill="92CDDC" w:themeFill="accent5" w:themeFillTint="99"/>
        <w:spacing w:after="0" w:line="240" w:lineRule="auto"/>
        <w:ind w:firstLine="720"/>
        <w:jc w:val="both"/>
        <w:rPr>
          <w:rFonts w:cs="Calibri"/>
          <w:b/>
          <w:i/>
          <w:sz w:val="28"/>
          <w:szCs w:val="28"/>
        </w:rPr>
      </w:pPr>
      <w:r>
        <w:rPr>
          <w:rFonts w:cs="Calibri"/>
          <w:b/>
          <w:i/>
          <w:sz w:val="28"/>
          <w:szCs w:val="28"/>
        </w:rPr>
        <w:t xml:space="preserve">7. </w:t>
      </w:r>
      <w:r w:rsidR="00E77B6E" w:rsidRPr="000910D1">
        <w:rPr>
          <w:rFonts w:cs="Calibri"/>
          <w:b/>
          <w:i/>
          <w:sz w:val="28"/>
          <w:szCs w:val="28"/>
        </w:rPr>
        <w:t>Development Issues- Focus on Special and Differential Treatment</w:t>
      </w:r>
    </w:p>
    <w:p w:rsidR="00C054F0" w:rsidRPr="000910D1" w:rsidRDefault="00C054F0" w:rsidP="001536C3">
      <w:pPr>
        <w:spacing w:after="0" w:line="240" w:lineRule="auto"/>
        <w:ind w:firstLine="720"/>
        <w:jc w:val="both"/>
        <w:rPr>
          <w:rFonts w:cs="Calibri"/>
          <w:b/>
          <w:i/>
          <w:sz w:val="28"/>
          <w:szCs w:val="28"/>
        </w:rPr>
      </w:pPr>
    </w:p>
    <w:p w:rsidR="007C3BEF" w:rsidRPr="000910D1" w:rsidRDefault="007C3BEF" w:rsidP="001536C3">
      <w:pPr>
        <w:pBdr>
          <w:between w:val="single" w:sz="4" w:space="1" w:color="auto"/>
        </w:pBdr>
        <w:spacing w:after="0" w:line="240" w:lineRule="auto"/>
        <w:ind w:left="720"/>
        <w:jc w:val="right"/>
        <w:rPr>
          <w:rFonts w:cs="Calibri"/>
          <w:b/>
          <w:sz w:val="28"/>
          <w:szCs w:val="28"/>
        </w:rPr>
      </w:pPr>
      <w:r w:rsidRPr="007C3BEF">
        <w:rPr>
          <w:rFonts w:cs="Calibri"/>
          <w:b/>
          <w:sz w:val="28"/>
          <w:szCs w:val="28"/>
          <w:u w:val="single"/>
          <w:shd w:val="clear" w:color="auto" w:fill="B2A1C7" w:themeFill="accent4" w:themeFillTint="99"/>
        </w:rPr>
        <w:t>Presentation and Discussions</w:t>
      </w:r>
      <w:r>
        <w:rPr>
          <w:rFonts w:cs="Calibri"/>
          <w:b/>
          <w:sz w:val="28"/>
          <w:szCs w:val="28"/>
        </w:rPr>
        <w:t xml:space="preserve">. </w:t>
      </w:r>
    </w:p>
    <w:p w:rsidR="00E77B6E" w:rsidRPr="000910D1" w:rsidRDefault="00E77B6E" w:rsidP="001536C3">
      <w:pPr>
        <w:spacing w:after="0" w:line="240" w:lineRule="auto"/>
        <w:ind w:firstLine="720"/>
        <w:jc w:val="both"/>
        <w:rPr>
          <w:rFonts w:cs="Calibri"/>
          <w:b/>
          <w:i/>
          <w:sz w:val="28"/>
          <w:szCs w:val="28"/>
        </w:rPr>
      </w:pPr>
    </w:p>
    <w:p w:rsidR="009B7269" w:rsidRPr="009B7269" w:rsidRDefault="001536C3" w:rsidP="001536C3">
      <w:pPr>
        <w:tabs>
          <w:tab w:val="left" w:pos="1350"/>
        </w:tabs>
        <w:spacing w:after="0" w:line="240" w:lineRule="auto"/>
        <w:ind w:left="720" w:hanging="720"/>
        <w:jc w:val="both"/>
        <w:rPr>
          <w:rFonts w:cs="Calibri"/>
          <w:b/>
          <w:sz w:val="28"/>
          <w:szCs w:val="28"/>
        </w:rPr>
      </w:pPr>
      <w:r>
        <w:rPr>
          <w:rFonts w:cs="Calibri"/>
          <w:sz w:val="28"/>
          <w:szCs w:val="28"/>
        </w:rPr>
        <w:t>27</w:t>
      </w:r>
      <w:r>
        <w:rPr>
          <w:rFonts w:cs="Calibri"/>
          <w:sz w:val="28"/>
          <w:szCs w:val="28"/>
        </w:rPr>
        <w:tab/>
      </w:r>
      <w:r w:rsidR="00E77B6E" w:rsidRPr="000910D1">
        <w:rPr>
          <w:rFonts w:cs="Calibri"/>
          <w:sz w:val="28"/>
          <w:szCs w:val="28"/>
        </w:rPr>
        <w:t>A presentation on development issues focused on the WTO special and differential treatment work programme.</w:t>
      </w:r>
      <w:r w:rsidR="00347164">
        <w:rPr>
          <w:rFonts w:cs="Calibri"/>
          <w:sz w:val="28"/>
          <w:szCs w:val="28"/>
        </w:rPr>
        <w:t xml:space="preserve"> The five categories of SDT were alluded to and some time was spent discussing how SADC countries can optimise on the SDT provisions </w:t>
      </w:r>
      <w:r w:rsidR="009B7269">
        <w:rPr>
          <w:rFonts w:cs="Calibri"/>
          <w:sz w:val="28"/>
          <w:szCs w:val="28"/>
        </w:rPr>
        <w:t>to expand and diversify their trade within the MTS.</w:t>
      </w:r>
    </w:p>
    <w:p w:rsidR="001536C3" w:rsidRDefault="001536C3" w:rsidP="001536C3">
      <w:pPr>
        <w:tabs>
          <w:tab w:val="left" w:pos="1350"/>
        </w:tabs>
        <w:spacing w:after="0" w:line="240" w:lineRule="auto"/>
        <w:jc w:val="both"/>
        <w:rPr>
          <w:rFonts w:cs="Calibri"/>
          <w:sz w:val="28"/>
          <w:szCs w:val="28"/>
        </w:rPr>
      </w:pPr>
    </w:p>
    <w:p w:rsidR="00C054F0" w:rsidRPr="00C054F0" w:rsidRDefault="001536C3" w:rsidP="001536C3">
      <w:pPr>
        <w:tabs>
          <w:tab w:val="left" w:pos="1350"/>
        </w:tabs>
        <w:spacing w:after="0" w:line="240" w:lineRule="auto"/>
        <w:ind w:left="720" w:hanging="720"/>
        <w:jc w:val="both"/>
        <w:rPr>
          <w:rFonts w:cs="Calibri"/>
          <w:b/>
          <w:sz w:val="28"/>
          <w:szCs w:val="28"/>
        </w:rPr>
      </w:pPr>
      <w:r>
        <w:rPr>
          <w:rFonts w:cs="Calibri"/>
          <w:sz w:val="28"/>
          <w:szCs w:val="28"/>
        </w:rPr>
        <w:t>28</w:t>
      </w:r>
      <w:r>
        <w:rPr>
          <w:rFonts w:cs="Calibri"/>
          <w:sz w:val="28"/>
          <w:szCs w:val="28"/>
        </w:rPr>
        <w:tab/>
      </w:r>
      <w:r w:rsidR="00E77B6E" w:rsidRPr="000910D1">
        <w:rPr>
          <w:rFonts w:cs="Calibri"/>
          <w:sz w:val="28"/>
          <w:szCs w:val="28"/>
        </w:rPr>
        <w:t xml:space="preserve"> </w:t>
      </w:r>
      <w:r w:rsidR="00E77B6E" w:rsidRPr="00295C22">
        <w:rPr>
          <w:rFonts w:cs="Calibri"/>
          <w:color w:val="0000CC"/>
          <w:sz w:val="28"/>
          <w:szCs w:val="28"/>
        </w:rPr>
        <w:t>Participants offered some reflections on how SADC countries can make use of the WTO and partner institutions can come up with practical initiatives to address the trade related constraints which negatively affect the capacity of SADC countries to take advantage of the rules-based MTS to expand and diversify exports.</w:t>
      </w:r>
    </w:p>
    <w:p w:rsidR="007C3BEF" w:rsidRPr="007C3BEF" w:rsidRDefault="00E77B6E" w:rsidP="001536C3">
      <w:pPr>
        <w:tabs>
          <w:tab w:val="left" w:pos="1350"/>
        </w:tabs>
        <w:spacing w:after="0" w:line="240" w:lineRule="auto"/>
        <w:ind w:left="1350"/>
        <w:jc w:val="both"/>
        <w:rPr>
          <w:rFonts w:cs="Calibri"/>
          <w:b/>
          <w:sz w:val="28"/>
          <w:szCs w:val="28"/>
        </w:rPr>
      </w:pPr>
      <w:r w:rsidRPr="00295C22">
        <w:rPr>
          <w:rFonts w:cs="Calibri"/>
          <w:color w:val="0000CC"/>
          <w:sz w:val="28"/>
          <w:szCs w:val="28"/>
        </w:rPr>
        <w:t xml:space="preserve"> </w:t>
      </w:r>
    </w:p>
    <w:p w:rsidR="007C3BEF" w:rsidRPr="007C3BEF" w:rsidRDefault="007C3BEF" w:rsidP="001536C3">
      <w:pPr>
        <w:tabs>
          <w:tab w:val="left" w:pos="1350"/>
        </w:tabs>
        <w:spacing w:after="0" w:line="240" w:lineRule="auto"/>
        <w:ind w:left="1350"/>
        <w:jc w:val="right"/>
        <w:rPr>
          <w:rFonts w:cs="Calibri"/>
          <w:b/>
          <w:sz w:val="28"/>
          <w:szCs w:val="28"/>
        </w:rPr>
      </w:pPr>
      <w:r w:rsidRPr="007C3BEF">
        <w:rPr>
          <w:rFonts w:cs="Calibri"/>
          <w:b/>
          <w:sz w:val="28"/>
          <w:szCs w:val="28"/>
          <w:u w:val="single"/>
          <w:shd w:val="clear" w:color="auto" w:fill="B2A1C7" w:themeFill="accent4" w:themeFillTint="99"/>
        </w:rPr>
        <w:t>Recommendations</w:t>
      </w:r>
    </w:p>
    <w:p w:rsidR="00C054F0" w:rsidRPr="00C054F0" w:rsidRDefault="00C054F0" w:rsidP="001536C3">
      <w:pPr>
        <w:tabs>
          <w:tab w:val="left" w:pos="1350"/>
        </w:tabs>
        <w:spacing w:after="0" w:line="240" w:lineRule="auto"/>
        <w:ind w:left="1350"/>
        <w:jc w:val="both"/>
        <w:rPr>
          <w:rFonts w:cs="Calibri"/>
          <w:b/>
          <w:sz w:val="28"/>
          <w:szCs w:val="28"/>
        </w:rPr>
      </w:pPr>
    </w:p>
    <w:p w:rsidR="00E77B6E" w:rsidRPr="001536C3" w:rsidRDefault="001536C3" w:rsidP="001536C3">
      <w:pPr>
        <w:pStyle w:val="ListParagraph"/>
        <w:numPr>
          <w:ilvl w:val="0"/>
          <w:numId w:val="38"/>
        </w:numPr>
        <w:tabs>
          <w:tab w:val="left" w:pos="1350"/>
        </w:tabs>
        <w:spacing w:after="0" w:line="240" w:lineRule="auto"/>
        <w:jc w:val="both"/>
        <w:rPr>
          <w:rFonts w:cs="Calibri"/>
          <w:b/>
          <w:sz w:val="28"/>
          <w:szCs w:val="28"/>
        </w:rPr>
      </w:pPr>
      <w:r>
        <w:rPr>
          <w:rFonts w:cs="Calibri"/>
          <w:sz w:val="28"/>
          <w:szCs w:val="28"/>
        </w:rPr>
        <w:t xml:space="preserve"> </w:t>
      </w:r>
      <w:r>
        <w:rPr>
          <w:rFonts w:cs="Calibri"/>
          <w:sz w:val="28"/>
          <w:szCs w:val="28"/>
        </w:rPr>
        <w:tab/>
      </w:r>
      <w:r w:rsidR="00E77B6E" w:rsidRPr="001536C3">
        <w:rPr>
          <w:rFonts w:cs="Calibri"/>
          <w:sz w:val="28"/>
          <w:szCs w:val="28"/>
        </w:rPr>
        <w:t>After extensive discussions the following observations were made:</w:t>
      </w:r>
    </w:p>
    <w:p w:rsidR="00D801B4" w:rsidRDefault="00D801B4" w:rsidP="001536C3">
      <w:pPr>
        <w:tabs>
          <w:tab w:val="left" w:pos="1350"/>
        </w:tabs>
        <w:spacing w:after="120" w:line="240" w:lineRule="auto"/>
        <w:ind w:left="1350"/>
        <w:jc w:val="both"/>
        <w:rPr>
          <w:rFonts w:cs="Calibri"/>
          <w:sz w:val="28"/>
          <w:szCs w:val="28"/>
        </w:rPr>
      </w:pPr>
    </w:p>
    <w:p w:rsidR="00E77B6E" w:rsidRPr="001536C3" w:rsidRDefault="00D801B4" w:rsidP="001536C3">
      <w:pPr>
        <w:pStyle w:val="ListParagraph"/>
        <w:numPr>
          <w:ilvl w:val="0"/>
          <w:numId w:val="19"/>
        </w:numPr>
        <w:tabs>
          <w:tab w:val="left" w:pos="1350"/>
        </w:tabs>
        <w:spacing w:after="120" w:line="240" w:lineRule="auto"/>
        <w:jc w:val="both"/>
        <w:rPr>
          <w:rFonts w:cs="Calibri"/>
          <w:sz w:val="28"/>
          <w:szCs w:val="28"/>
        </w:rPr>
      </w:pPr>
      <w:r w:rsidRPr="001536C3">
        <w:rPr>
          <w:rFonts w:cs="Calibri"/>
          <w:sz w:val="28"/>
          <w:szCs w:val="28"/>
        </w:rPr>
        <w:t>SADC Member States attach significant</w:t>
      </w:r>
      <w:r w:rsidR="00E77B6E" w:rsidRPr="001536C3">
        <w:rPr>
          <w:rFonts w:cs="Calibri"/>
          <w:sz w:val="28"/>
          <w:szCs w:val="28"/>
        </w:rPr>
        <w:t xml:space="preserve"> importance to special and differential treatment. They would like to see progress on the agreement-specific proposals tabled by the African Group</w:t>
      </w:r>
      <w:r w:rsidRPr="001536C3">
        <w:rPr>
          <w:rFonts w:cs="Calibri"/>
          <w:sz w:val="28"/>
          <w:szCs w:val="28"/>
        </w:rPr>
        <w:t xml:space="preserve"> namely</w:t>
      </w:r>
      <w:r w:rsidR="00E77B6E" w:rsidRPr="001536C3">
        <w:rPr>
          <w:rFonts w:cs="Calibri"/>
          <w:sz w:val="28"/>
          <w:szCs w:val="28"/>
        </w:rPr>
        <w:t>.</w:t>
      </w:r>
    </w:p>
    <w:p w:rsidR="00E77B6E" w:rsidRPr="000910D1" w:rsidRDefault="00E77B6E" w:rsidP="001536C3">
      <w:pPr>
        <w:numPr>
          <w:ilvl w:val="0"/>
          <w:numId w:val="41"/>
        </w:numPr>
        <w:tabs>
          <w:tab w:val="left" w:pos="1350"/>
        </w:tabs>
        <w:spacing w:after="120" w:line="240" w:lineRule="auto"/>
        <w:jc w:val="both"/>
        <w:rPr>
          <w:rFonts w:cs="Calibri"/>
          <w:sz w:val="28"/>
          <w:szCs w:val="28"/>
        </w:rPr>
      </w:pPr>
      <w:r w:rsidRPr="000910D1">
        <w:rPr>
          <w:rFonts w:cs="Calibri"/>
          <w:sz w:val="28"/>
          <w:szCs w:val="28"/>
        </w:rPr>
        <w:t>They would like SDT and financial assistance to be made an integral part of all agreements being negotiated under the DDA. They are opposed to non-binding language as it serves no useful purpose.</w:t>
      </w:r>
    </w:p>
    <w:p w:rsidR="00E77B6E" w:rsidRPr="000910D1" w:rsidRDefault="00E77B6E" w:rsidP="001536C3">
      <w:pPr>
        <w:numPr>
          <w:ilvl w:val="0"/>
          <w:numId w:val="41"/>
        </w:numPr>
        <w:tabs>
          <w:tab w:val="left" w:pos="1350"/>
        </w:tabs>
        <w:spacing w:after="0" w:line="240" w:lineRule="auto"/>
        <w:jc w:val="both"/>
        <w:rPr>
          <w:rFonts w:cs="Calibri"/>
          <w:sz w:val="28"/>
          <w:szCs w:val="28"/>
        </w:rPr>
      </w:pPr>
      <w:r w:rsidRPr="000910D1">
        <w:rPr>
          <w:rFonts w:cs="Calibri"/>
          <w:sz w:val="28"/>
          <w:szCs w:val="28"/>
        </w:rPr>
        <w:t>SADC Member States should assess the impact of DFQF for LDCs to the region in view of their integration into the MTS.</w:t>
      </w:r>
    </w:p>
    <w:p w:rsidR="00E77B6E" w:rsidRPr="000910D1" w:rsidRDefault="00E77B6E" w:rsidP="001536C3">
      <w:pPr>
        <w:spacing w:after="0" w:line="240" w:lineRule="auto"/>
        <w:jc w:val="both"/>
        <w:rPr>
          <w:rFonts w:cs="Calibri"/>
          <w:b/>
          <w:sz w:val="28"/>
          <w:szCs w:val="28"/>
        </w:rPr>
      </w:pPr>
    </w:p>
    <w:p w:rsidR="00E77B6E" w:rsidRDefault="00C054F0" w:rsidP="001536C3">
      <w:pPr>
        <w:ind w:firstLine="720"/>
        <w:jc w:val="both"/>
        <w:rPr>
          <w:rFonts w:cs="Calibri"/>
          <w:b/>
          <w:sz w:val="28"/>
          <w:szCs w:val="28"/>
        </w:rPr>
      </w:pPr>
      <w:r>
        <w:rPr>
          <w:rFonts w:cs="Calibri"/>
          <w:b/>
          <w:sz w:val="28"/>
          <w:szCs w:val="28"/>
        </w:rPr>
        <w:t xml:space="preserve">8. </w:t>
      </w:r>
      <w:r w:rsidR="00E77B6E" w:rsidRPr="000910D1">
        <w:rPr>
          <w:rFonts w:cs="Calibri"/>
          <w:b/>
          <w:sz w:val="28"/>
          <w:szCs w:val="28"/>
        </w:rPr>
        <w:t>Mechanism for Coordination</w:t>
      </w:r>
    </w:p>
    <w:p w:rsidR="007C3BEF" w:rsidRPr="000910D1" w:rsidRDefault="007C3BEF" w:rsidP="001536C3">
      <w:pPr>
        <w:pBdr>
          <w:between w:val="single" w:sz="4" w:space="1" w:color="auto"/>
        </w:pBdr>
        <w:spacing w:after="0" w:line="240" w:lineRule="auto"/>
        <w:ind w:left="720"/>
        <w:jc w:val="right"/>
        <w:rPr>
          <w:rFonts w:cs="Calibri"/>
          <w:b/>
          <w:sz w:val="28"/>
          <w:szCs w:val="28"/>
        </w:rPr>
      </w:pPr>
      <w:r w:rsidRPr="007C3BEF">
        <w:rPr>
          <w:rFonts w:cs="Calibri"/>
          <w:b/>
          <w:sz w:val="28"/>
          <w:szCs w:val="28"/>
          <w:u w:val="single"/>
          <w:shd w:val="clear" w:color="auto" w:fill="B2A1C7" w:themeFill="accent4" w:themeFillTint="99"/>
        </w:rPr>
        <w:lastRenderedPageBreak/>
        <w:t>Presentation and Discussions</w:t>
      </w:r>
      <w:r>
        <w:rPr>
          <w:rFonts w:cs="Calibri"/>
          <w:b/>
          <w:sz w:val="28"/>
          <w:szCs w:val="28"/>
        </w:rPr>
        <w:t xml:space="preserve">. </w:t>
      </w:r>
    </w:p>
    <w:p w:rsidR="007C3BEF" w:rsidRPr="000910D1" w:rsidRDefault="007C3BEF" w:rsidP="001536C3">
      <w:pPr>
        <w:ind w:firstLine="720"/>
        <w:jc w:val="both"/>
        <w:rPr>
          <w:rFonts w:cs="Calibri"/>
          <w:b/>
          <w:sz w:val="28"/>
          <w:szCs w:val="28"/>
        </w:rPr>
      </w:pPr>
    </w:p>
    <w:p w:rsidR="00E77B6E" w:rsidRPr="00295C22" w:rsidRDefault="001536C3" w:rsidP="001536C3">
      <w:pPr>
        <w:tabs>
          <w:tab w:val="left" w:pos="1350"/>
        </w:tabs>
        <w:spacing w:after="0" w:line="240" w:lineRule="auto"/>
        <w:ind w:left="720" w:hanging="720"/>
        <w:jc w:val="both"/>
        <w:rPr>
          <w:rFonts w:cs="Calibri"/>
          <w:color w:val="0000CC"/>
          <w:sz w:val="28"/>
          <w:szCs w:val="28"/>
        </w:rPr>
      </w:pPr>
      <w:r>
        <w:rPr>
          <w:rFonts w:cs="Calibri"/>
          <w:sz w:val="28"/>
          <w:szCs w:val="28"/>
        </w:rPr>
        <w:t xml:space="preserve">30 </w:t>
      </w:r>
      <w:r>
        <w:rPr>
          <w:rFonts w:cs="Calibri"/>
          <w:sz w:val="28"/>
          <w:szCs w:val="28"/>
        </w:rPr>
        <w:tab/>
      </w:r>
      <w:r w:rsidR="00E77B6E" w:rsidRPr="000910D1">
        <w:rPr>
          <w:rFonts w:cs="Calibri"/>
          <w:sz w:val="28"/>
          <w:szCs w:val="28"/>
        </w:rPr>
        <w:t xml:space="preserve">The consultants made a presentation on the need for a coordination mechanism among SADC at the national and regional levels. </w:t>
      </w:r>
      <w:r w:rsidR="00E77B6E" w:rsidRPr="00295C22">
        <w:rPr>
          <w:rFonts w:cs="Calibri"/>
          <w:color w:val="0000CC"/>
          <w:sz w:val="28"/>
          <w:szCs w:val="28"/>
        </w:rPr>
        <w:t>The presentation which was a summary of findings by the consultants on interviews carried out with SADC Ambassadors in Geneva, Brussels and the SADC Secretariat in Botswana generated a lot of discussions among participants. It was noted that SADC should develop a coordination mechanism that would bring into sharp focus developments at the regional and multilateral trade negotiations in order to ensure coherence in these negotiations.</w:t>
      </w:r>
    </w:p>
    <w:p w:rsidR="00E77B6E" w:rsidRPr="000910D1" w:rsidRDefault="00E77B6E" w:rsidP="001536C3">
      <w:pPr>
        <w:pStyle w:val="ListParagraph"/>
        <w:spacing w:after="0" w:line="240" w:lineRule="auto"/>
        <w:jc w:val="both"/>
        <w:rPr>
          <w:rFonts w:cs="Calibri"/>
          <w:b/>
          <w:sz w:val="28"/>
          <w:szCs w:val="28"/>
        </w:rPr>
      </w:pPr>
    </w:p>
    <w:p w:rsidR="007C3BEF" w:rsidRDefault="007C3BEF" w:rsidP="001536C3">
      <w:pPr>
        <w:tabs>
          <w:tab w:val="left" w:pos="1350"/>
        </w:tabs>
        <w:spacing w:after="0" w:line="240" w:lineRule="auto"/>
        <w:ind w:left="1350"/>
        <w:jc w:val="right"/>
        <w:rPr>
          <w:rFonts w:cs="Calibri"/>
          <w:sz w:val="28"/>
          <w:szCs w:val="28"/>
        </w:rPr>
      </w:pPr>
      <w:r w:rsidRPr="007C3BEF">
        <w:rPr>
          <w:rFonts w:cs="Calibri"/>
          <w:b/>
          <w:sz w:val="28"/>
          <w:szCs w:val="28"/>
          <w:u w:val="single"/>
          <w:shd w:val="clear" w:color="auto" w:fill="B2A1C7" w:themeFill="accent4" w:themeFillTint="99"/>
        </w:rPr>
        <w:t>Recommendations</w:t>
      </w:r>
    </w:p>
    <w:p w:rsidR="001536C3" w:rsidRDefault="001536C3" w:rsidP="001536C3">
      <w:pPr>
        <w:tabs>
          <w:tab w:val="left" w:pos="1350"/>
        </w:tabs>
        <w:spacing w:after="0" w:line="240" w:lineRule="auto"/>
        <w:jc w:val="both"/>
        <w:rPr>
          <w:rFonts w:cs="Calibri"/>
          <w:sz w:val="28"/>
          <w:szCs w:val="28"/>
        </w:rPr>
      </w:pPr>
    </w:p>
    <w:p w:rsidR="00E77B6E" w:rsidRPr="001536C3" w:rsidRDefault="001536C3" w:rsidP="001536C3">
      <w:pPr>
        <w:pStyle w:val="ListParagraph"/>
        <w:numPr>
          <w:ilvl w:val="0"/>
          <w:numId w:val="39"/>
        </w:numPr>
        <w:tabs>
          <w:tab w:val="left" w:pos="1350"/>
        </w:tabs>
        <w:spacing w:after="0" w:line="240" w:lineRule="auto"/>
        <w:jc w:val="both"/>
        <w:rPr>
          <w:rFonts w:cs="Calibri"/>
          <w:sz w:val="28"/>
          <w:szCs w:val="28"/>
        </w:rPr>
      </w:pPr>
      <w:r>
        <w:rPr>
          <w:rFonts w:cs="Calibri"/>
          <w:sz w:val="28"/>
          <w:szCs w:val="28"/>
        </w:rPr>
        <w:t xml:space="preserve"> </w:t>
      </w:r>
      <w:r>
        <w:rPr>
          <w:rFonts w:cs="Calibri"/>
          <w:sz w:val="28"/>
          <w:szCs w:val="28"/>
        </w:rPr>
        <w:tab/>
      </w:r>
      <w:r w:rsidR="00E77B6E" w:rsidRPr="001536C3">
        <w:rPr>
          <w:rFonts w:cs="Calibri"/>
          <w:sz w:val="28"/>
          <w:szCs w:val="28"/>
        </w:rPr>
        <w:t>In conclusion, the workshop highlighted the need for better coordination both on national and regional level on issues related to WTO and agreed as follows:</w:t>
      </w:r>
    </w:p>
    <w:p w:rsidR="00E77B6E" w:rsidRPr="000910D1" w:rsidRDefault="00E77B6E" w:rsidP="001536C3">
      <w:pPr>
        <w:pStyle w:val="ListParagraph"/>
        <w:spacing w:after="0" w:line="240" w:lineRule="auto"/>
        <w:jc w:val="both"/>
        <w:rPr>
          <w:rFonts w:cs="Calibri"/>
          <w:sz w:val="28"/>
          <w:szCs w:val="28"/>
        </w:rPr>
      </w:pPr>
    </w:p>
    <w:p w:rsidR="00E77B6E" w:rsidRPr="001536C3" w:rsidRDefault="00E77B6E" w:rsidP="001536C3">
      <w:pPr>
        <w:pStyle w:val="ListParagraph"/>
        <w:numPr>
          <w:ilvl w:val="0"/>
          <w:numId w:val="40"/>
        </w:numPr>
        <w:spacing w:after="160" w:line="240" w:lineRule="auto"/>
        <w:jc w:val="both"/>
        <w:rPr>
          <w:rFonts w:cs="Calibri"/>
          <w:sz w:val="28"/>
          <w:szCs w:val="28"/>
        </w:rPr>
      </w:pPr>
      <w:r w:rsidRPr="001536C3">
        <w:rPr>
          <w:rFonts w:cs="Calibri"/>
          <w:sz w:val="28"/>
          <w:szCs w:val="28"/>
        </w:rPr>
        <w:t>The need for the SADC Secretariat to undertake annual missions to Geneva/Brussels to brief the SADC Missions on the regional integration issues in the SADC region. The Geneva based mission should also cooperate with their counterparts in Washington;</w:t>
      </w:r>
    </w:p>
    <w:p w:rsidR="00E77B6E" w:rsidRPr="001536C3" w:rsidRDefault="00E77B6E" w:rsidP="001536C3">
      <w:pPr>
        <w:pStyle w:val="ListParagraph"/>
        <w:numPr>
          <w:ilvl w:val="0"/>
          <w:numId w:val="40"/>
        </w:numPr>
        <w:spacing w:after="160" w:line="240" w:lineRule="auto"/>
        <w:jc w:val="both"/>
        <w:rPr>
          <w:rFonts w:cs="Calibri"/>
          <w:sz w:val="28"/>
          <w:szCs w:val="28"/>
        </w:rPr>
      </w:pPr>
      <w:r w:rsidRPr="001536C3">
        <w:rPr>
          <w:rFonts w:cs="Calibri"/>
          <w:sz w:val="28"/>
          <w:szCs w:val="28"/>
        </w:rPr>
        <w:t>The need for the SADC Chair in Geneva to attend CMT meetings to brief Ministers on the developments in Geneva;</w:t>
      </w:r>
    </w:p>
    <w:p w:rsidR="00E77B6E" w:rsidRPr="001536C3" w:rsidRDefault="00205B3A" w:rsidP="001536C3">
      <w:pPr>
        <w:pStyle w:val="ListParagraph"/>
        <w:numPr>
          <w:ilvl w:val="0"/>
          <w:numId w:val="40"/>
        </w:numPr>
        <w:spacing w:after="160" w:line="240" w:lineRule="auto"/>
        <w:jc w:val="both"/>
        <w:rPr>
          <w:rFonts w:cs="Calibri"/>
          <w:sz w:val="28"/>
          <w:szCs w:val="28"/>
        </w:rPr>
      </w:pPr>
      <w:r w:rsidRPr="001536C3">
        <w:rPr>
          <w:rFonts w:cs="Calibri"/>
          <w:sz w:val="28"/>
          <w:szCs w:val="28"/>
        </w:rPr>
        <w:t>(iiI)</w:t>
      </w:r>
      <w:r w:rsidRPr="001536C3">
        <w:rPr>
          <w:rFonts w:cs="Calibri"/>
          <w:sz w:val="28"/>
          <w:szCs w:val="28"/>
        </w:rPr>
        <w:tab/>
      </w:r>
      <w:r w:rsidR="00E77B6E" w:rsidRPr="001536C3">
        <w:rPr>
          <w:rFonts w:cs="Calibri"/>
          <w:sz w:val="28"/>
          <w:szCs w:val="28"/>
        </w:rPr>
        <w:t xml:space="preserve">The need for SADC to establish an </w:t>
      </w:r>
      <w:r w:rsidRPr="001536C3">
        <w:rPr>
          <w:rFonts w:cs="Calibri"/>
          <w:sz w:val="28"/>
          <w:szCs w:val="28"/>
        </w:rPr>
        <w:t>office in</w:t>
      </w:r>
      <w:r w:rsidR="00E77B6E" w:rsidRPr="001536C3">
        <w:rPr>
          <w:rFonts w:cs="Calibri"/>
          <w:sz w:val="28"/>
          <w:szCs w:val="28"/>
        </w:rPr>
        <w:t xml:space="preserve"> Geneva as a goal of the organization; and</w:t>
      </w:r>
    </w:p>
    <w:p w:rsidR="00E77B6E" w:rsidRPr="001536C3" w:rsidRDefault="00E77B6E" w:rsidP="001536C3">
      <w:pPr>
        <w:pStyle w:val="ListParagraph"/>
        <w:numPr>
          <w:ilvl w:val="0"/>
          <w:numId w:val="40"/>
        </w:numPr>
        <w:spacing w:line="240" w:lineRule="auto"/>
        <w:jc w:val="both"/>
        <w:rPr>
          <w:rFonts w:cs="Calibri"/>
          <w:sz w:val="28"/>
          <w:szCs w:val="28"/>
        </w:rPr>
      </w:pPr>
      <w:r w:rsidRPr="001536C3">
        <w:rPr>
          <w:rFonts w:cs="Calibri"/>
          <w:sz w:val="28"/>
          <w:szCs w:val="28"/>
        </w:rPr>
        <w:t>The need for SADC to apply for permanent observer status to the WTO, namely, to the General Council and other relevant Committees and bodies.</w:t>
      </w:r>
    </w:p>
    <w:p w:rsidR="0002076F" w:rsidRDefault="0002076F">
      <w:pPr>
        <w:spacing w:after="0" w:line="240" w:lineRule="auto"/>
        <w:rPr>
          <w:rFonts w:cs="Calibri"/>
          <w:sz w:val="28"/>
          <w:szCs w:val="28"/>
        </w:rPr>
      </w:pPr>
      <w:r>
        <w:rPr>
          <w:rFonts w:cs="Calibri"/>
          <w:sz w:val="28"/>
          <w:szCs w:val="28"/>
        </w:rPr>
        <w:br w:type="page"/>
      </w:r>
    </w:p>
    <w:p w:rsidR="0002076F" w:rsidRDefault="0002076F">
      <w:pPr>
        <w:spacing w:after="0" w:line="240" w:lineRule="auto"/>
        <w:rPr>
          <w:rFonts w:cs="Calibri"/>
          <w:sz w:val="28"/>
          <w:szCs w:val="28"/>
        </w:rPr>
      </w:pPr>
      <w:r>
        <w:rPr>
          <w:rFonts w:cs="Calibri"/>
          <w:sz w:val="28"/>
          <w:szCs w:val="28"/>
        </w:rPr>
        <w:lastRenderedPageBreak/>
        <w:br w:type="page"/>
      </w:r>
    </w:p>
    <w:p w:rsidR="0035212F" w:rsidRPr="00D801B4" w:rsidRDefault="0002076F" w:rsidP="00D801B4">
      <w:pPr>
        <w:rPr>
          <w:rFonts w:cs="Calibri"/>
          <w:sz w:val="28"/>
          <w:szCs w:val="28"/>
        </w:rPr>
        <w:sectPr w:rsidR="0035212F" w:rsidRPr="00D801B4" w:rsidSect="0035212F">
          <w:headerReference w:type="default" r:id="rId24"/>
          <w:footerReference w:type="default" r:id="rId25"/>
          <w:pgSz w:w="12240" w:h="15840"/>
          <w:pgMar w:top="990" w:right="1440" w:bottom="1170" w:left="1440" w:header="720" w:footer="720" w:gutter="0"/>
          <w:cols w:space="720"/>
          <w:titlePg/>
          <w:docGrid w:linePitch="360"/>
        </w:sectPr>
      </w:pPr>
      <w:r>
        <w:rPr>
          <w:rFonts w:cs="Calibri"/>
          <w:noProof/>
          <w:sz w:val="28"/>
          <w:szCs w:val="28"/>
          <w:lang w:val="fr-CH" w:eastAsia="fr-CH"/>
        </w:rPr>
        <w:lastRenderedPageBreak/>
        <w:drawing>
          <wp:inline distT="0" distB="0" distL="0" distR="0">
            <wp:extent cx="5943600" cy="3957589"/>
            <wp:effectExtent l="19050" t="0" r="0" b="0"/>
            <wp:docPr id="9" name="Picture 3" descr="F:\SADC assignment\PHOTOS\IMG_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ADC assignment\PHOTOS\IMG_5579.JPG"/>
                    <pic:cNvPicPr>
                      <a:picLocks noChangeAspect="1" noChangeArrowheads="1"/>
                    </pic:cNvPicPr>
                  </pic:nvPicPr>
                  <pic:blipFill>
                    <a:blip r:embed="rId26" cstate="print"/>
                    <a:srcRect/>
                    <a:stretch>
                      <a:fillRect/>
                    </a:stretch>
                  </pic:blipFill>
                  <pic:spPr bwMode="auto">
                    <a:xfrm>
                      <a:off x="0" y="0"/>
                      <a:ext cx="5943600" cy="3957589"/>
                    </a:xfrm>
                    <a:prstGeom prst="rect">
                      <a:avLst/>
                    </a:prstGeom>
                    <a:noFill/>
                    <a:ln w="9525">
                      <a:noFill/>
                      <a:miter lim="800000"/>
                      <a:headEnd/>
                      <a:tailEnd/>
                    </a:ln>
                  </pic:spPr>
                </pic:pic>
              </a:graphicData>
            </a:graphic>
          </wp:inline>
        </w:drawing>
      </w:r>
    </w:p>
    <w:p w:rsidR="0035212F" w:rsidRPr="000910D1" w:rsidRDefault="00557108" w:rsidP="0035212F">
      <w:pPr>
        <w:jc w:val="center"/>
        <w:rPr>
          <w:rFonts w:cs="Calibri"/>
          <w:sz w:val="28"/>
          <w:szCs w:val="28"/>
        </w:rPr>
      </w:pPr>
      <w:r>
        <w:rPr>
          <w:rFonts w:cs="Calibri"/>
          <w:noProof/>
          <w:sz w:val="28"/>
          <w:szCs w:val="28"/>
          <w:lang w:val="fr-CH" w:eastAsia="fr-CH"/>
        </w:rPr>
        <w:lastRenderedPageBreak/>
        <w:drawing>
          <wp:inline distT="0" distB="0" distL="0" distR="0">
            <wp:extent cx="828675" cy="647700"/>
            <wp:effectExtent l="19050" t="0" r="9525" b="0"/>
            <wp:docPr id="47" name="Picture 1" descr="G:\Trades Centre\Pro-Invest\ac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ades Centre\Pro-Invest\acp logo.jpg"/>
                    <pic:cNvPicPr>
                      <a:picLocks noChangeAspect="1" noChangeArrowheads="1"/>
                    </pic:cNvPicPr>
                  </pic:nvPicPr>
                  <pic:blipFill>
                    <a:blip r:embed="rId9" cstate="print"/>
                    <a:srcRect/>
                    <a:stretch>
                      <a:fillRect/>
                    </a:stretch>
                  </pic:blipFill>
                  <pic:spPr bwMode="auto">
                    <a:xfrm>
                      <a:off x="0" y="0"/>
                      <a:ext cx="828675" cy="647700"/>
                    </a:xfrm>
                    <a:prstGeom prst="rect">
                      <a:avLst/>
                    </a:prstGeom>
                    <a:noFill/>
                    <a:ln w="9525">
                      <a:noFill/>
                      <a:miter lim="800000"/>
                      <a:headEnd/>
                      <a:tailEnd/>
                    </a:ln>
                  </pic:spPr>
                </pic:pic>
              </a:graphicData>
            </a:graphic>
          </wp:inline>
        </w:drawing>
      </w:r>
      <w:r>
        <w:rPr>
          <w:rFonts w:cs="Calibri"/>
          <w:noProof/>
          <w:sz w:val="28"/>
          <w:szCs w:val="28"/>
          <w:lang w:val="fr-CH" w:eastAsia="fr-CH"/>
        </w:rPr>
        <w:drawing>
          <wp:inline distT="0" distB="0" distL="0" distR="0">
            <wp:extent cx="2076450" cy="714375"/>
            <wp:effectExtent l="1905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076450" cy="714375"/>
                    </a:xfrm>
                    <a:prstGeom prst="rect">
                      <a:avLst/>
                    </a:prstGeom>
                    <a:solidFill>
                      <a:srgbClr val="FFFFFF"/>
                    </a:solidFill>
                    <a:ln w="9525">
                      <a:noFill/>
                      <a:miter lim="800000"/>
                      <a:headEnd/>
                      <a:tailEnd/>
                    </a:ln>
                  </pic:spPr>
                </pic:pic>
              </a:graphicData>
            </a:graphic>
          </wp:inline>
        </w:drawing>
      </w:r>
      <w:r>
        <w:rPr>
          <w:rFonts w:cs="Calibri"/>
          <w:noProof/>
          <w:sz w:val="28"/>
          <w:szCs w:val="28"/>
          <w:lang w:val="fr-CH" w:eastAsia="fr-CH"/>
        </w:rPr>
        <w:drawing>
          <wp:inline distT="0" distB="0" distL="0" distR="0">
            <wp:extent cx="752475" cy="647700"/>
            <wp:effectExtent l="19050" t="0" r="9525" b="0"/>
            <wp:docPr id="49" name="Picture 2" descr="G:\Trades Centre\Pro-Invest\E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rades Centre\Pro-Invest\EU LOGO.jpg"/>
                    <pic:cNvPicPr>
                      <a:picLocks noChangeAspect="1" noChangeArrowheads="1"/>
                    </pic:cNvPicPr>
                  </pic:nvPicPr>
                  <pic:blipFill>
                    <a:blip r:embed="rId11" cstate="print"/>
                    <a:srcRect/>
                    <a:stretch>
                      <a:fillRect/>
                    </a:stretch>
                  </pic:blipFill>
                  <pic:spPr bwMode="auto">
                    <a:xfrm>
                      <a:off x="0" y="0"/>
                      <a:ext cx="752475" cy="647700"/>
                    </a:xfrm>
                    <a:prstGeom prst="rect">
                      <a:avLst/>
                    </a:prstGeom>
                    <a:noFill/>
                    <a:ln w="9525">
                      <a:noFill/>
                      <a:miter lim="800000"/>
                      <a:headEnd/>
                      <a:tailEnd/>
                    </a:ln>
                  </pic:spPr>
                </pic:pic>
              </a:graphicData>
            </a:graphic>
          </wp:inline>
        </w:drawing>
      </w:r>
      <w:r>
        <w:rPr>
          <w:rFonts w:cs="Calibri"/>
          <w:noProof/>
          <w:sz w:val="28"/>
          <w:szCs w:val="28"/>
          <w:lang w:val="fr-CH" w:eastAsia="fr-CH"/>
        </w:rPr>
        <w:drawing>
          <wp:inline distT="0" distB="0" distL="0" distR="0">
            <wp:extent cx="962025" cy="581025"/>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cstate="print"/>
                    <a:srcRect/>
                    <a:stretch>
                      <a:fillRect/>
                    </a:stretch>
                  </pic:blipFill>
                  <pic:spPr bwMode="auto">
                    <a:xfrm>
                      <a:off x="0" y="0"/>
                      <a:ext cx="962025" cy="581025"/>
                    </a:xfrm>
                    <a:prstGeom prst="rect">
                      <a:avLst/>
                    </a:prstGeom>
                    <a:noFill/>
                    <a:ln w="9525">
                      <a:noFill/>
                      <a:miter lim="800000"/>
                      <a:headEnd/>
                      <a:tailEnd/>
                    </a:ln>
                  </pic:spPr>
                </pic:pic>
              </a:graphicData>
            </a:graphic>
          </wp:inline>
        </w:drawing>
      </w:r>
    </w:p>
    <w:p w:rsidR="00F669CE" w:rsidRPr="00FE6716" w:rsidRDefault="00FE6716" w:rsidP="00FE6716">
      <w:pPr>
        <w:pStyle w:val="Heading2"/>
        <w:pBdr>
          <w:top w:val="single" w:sz="4" w:space="1" w:color="auto"/>
          <w:left w:val="single" w:sz="4" w:space="4" w:color="auto"/>
          <w:bottom w:val="single" w:sz="4" w:space="1" w:color="auto"/>
          <w:right w:val="single" w:sz="4" w:space="4" w:color="auto"/>
        </w:pBdr>
        <w:shd w:val="clear" w:color="auto" w:fill="DAEEF3" w:themeFill="accent5" w:themeFillTint="33"/>
        <w:rPr>
          <w:rFonts w:ascii="Calibri" w:hAnsi="Calibri" w:cs="Calibri"/>
        </w:rPr>
      </w:pPr>
      <w:bookmarkStart w:id="26" w:name="_Toc323030887"/>
      <w:bookmarkStart w:id="27" w:name="_Toc323413428"/>
      <w:r w:rsidRPr="00FE6716">
        <w:rPr>
          <w:rFonts w:ascii="Calibri" w:hAnsi="Calibri" w:cs="Calibri"/>
        </w:rPr>
        <w:t>ANNEX E - LIST OF PARTICIPANTS: WORKSHOP ON ENHANCING PARTICIPATION OF SADC MEMBER COUNTRIES AND THE ROLE OF SADC SECRETARIAT IN REGIONAL AND MULTILATERAL TRADE NEGOTIATIONS</w:t>
      </w:r>
      <w:bookmarkEnd w:id="26"/>
      <w:bookmarkEnd w:id="27"/>
      <w:r w:rsidRPr="00FE6716">
        <w:rPr>
          <w:rFonts w:ascii="Calibri" w:hAnsi="Calibri" w:cs="Calibri"/>
        </w:rPr>
        <w:t xml:space="preserve"> </w:t>
      </w:r>
    </w:p>
    <w:p w:rsidR="00F669CE" w:rsidRPr="000910D1" w:rsidRDefault="00F669CE" w:rsidP="00F669CE">
      <w:pPr>
        <w:autoSpaceDE w:val="0"/>
        <w:autoSpaceDN w:val="0"/>
        <w:adjustRightInd w:val="0"/>
        <w:jc w:val="both"/>
        <w:rPr>
          <w:rFonts w:cs="Calibri"/>
          <w:b/>
          <w:sz w:val="28"/>
          <w:szCs w:val="28"/>
        </w:rPr>
      </w:pPr>
      <w:r w:rsidRPr="000910D1">
        <w:rPr>
          <w:rFonts w:cs="Calibri"/>
          <w:b/>
          <w:sz w:val="28"/>
          <w:szCs w:val="28"/>
        </w:rPr>
        <w:t>Project Ref: 9 ACP RPR 140 – 043/11</w:t>
      </w:r>
    </w:p>
    <w:p w:rsidR="00F669CE" w:rsidRPr="000910D1" w:rsidRDefault="00F669CE" w:rsidP="00F669CE">
      <w:pPr>
        <w:autoSpaceDE w:val="0"/>
        <w:autoSpaceDN w:val="0"/>
        <w:adjustRightInd w:val="0"/>
        <w:jc w:val="both"/>
        <w:rPr>
          <w:rFonts w:cs="Calibri"/>
          <w:sz w:val="28"/>
          <w:szCs w:val="28"/>
        </w:rPr>
      </w:pPr>
      <w:r w:rsidRPr="000910D1">
        <w:rPr>
          <w:rFonts w:cs="Calibri"/>
          <w:b/>
          <w:sz w:val="28"/>
          <w:szCs w:val="28"/>
        </w:rPr>
        <w:t xml:space="preserve">Venue: Birchwood Hotel, Johannesburg, South Africa </w:t>
      </w:r>
    </w:p>
    <w:p w:rsidR="00F669CE" w:rsidRPr="000910D1" w:rsidRDefault="00F669CE" w:rsidP="00F669CE">
      <w:pPr>
        <w:rPr>
          <w:rFonts w:cs="Calibri"/>
          <w:b/>
          <w:sz w:val="28"/>
          <w:szCs w:val="28"/>
        </w:rPr>
      </w:pPr>
      <w:r w:rsidRPr="000910D1">
        <w:rPr>
          <w:rFonts w:cs="Calibri"/>
          <w:b/>
          <w:sz w:val="28"/>
          <w:szCs w:val="28"/>
        </w:rPr>
        <w:t>Date:  27-29 March 2012</w:t>
      </w:r>
    </w:p>
    <w:p w:rsidR="00F669CE" w:rsidRPr="000910D1" w:rsidRDefault="00F669CE" w:rsidP="00F669CE">
      <w:pPr>
        <w:rPr>
          <w:rFonts w:cs="Calibri"/>
          <w:b/>
          <w:sz w:val="28"/>
          <w:szCs w:val="28"/>
        </w:rPr>
      </w:pPr>
      <w:r w:rsidRPr="000910D1">
        <w:rPr>
          <w:rFonts w:cs="Calibri"/>
          <w:b/>
          <w:sz w:val="28"/>
          <w:szCs w:val="28"/>
        </w:rPr>
        <w:t xml:space="preserve">PARTICIPANTS FROM MEMBER STATES, </w:t>
      </w:r>
      <w:r w:rsidR="00072E5B" w:rsidRPr="000910D1">
        <w:rPr>
          <w:rFonts w:cs="Calibri"/>
          <w:b/>
          <w:sz w:val="28"/>
          <w:szCs w:val="28"/>
        </w:rPr>
        <w:t>WTO,</w:t>
      </w:r>
      <w:r w:rsidRPr="000910D1">
        <w:rPr>
          <w:rFonts w:cs="Calibri"/>
          <w:b/>
          <w:sz w:val="28"/>
          <w:szCs w:val="28"/>
        </w:rPr>
        <w:t xml:space="preserve"> SACU &amp; UNCTAD</w:t>
      </w:r>
    </w:p>
    <w:p w:rsidR="00E77B6E" w:rsidRPr="000910D1" w:rsidRDefault="00E77B6E" w:rsidP="00E77B6E">
      <w:pPr>
        <w:rPr>
          <w:rFonts w:cs="Calibri"/>
          <w:b/>
          <w:sz w:val="28"/>
          <w:szCs w:val="28"/>
        </w:rPr>
      </w:pPr>
    </w:p>
    <w:tbl>
      <w:tblPr>
        <w:tblW w:w="14426" w:type="dxa"/>
        <w:tblInd w:w="183" w:type="dxa"/>
        <w:tblLayout w:type="fixed"/>
        <w:tblCellMar>
          <w:left w:w="29" w:type="dxa"/>
          <w:right w:w="29" w:type="dxa"/>
        </w:tblCellMar>
        <w:tblLook w:val="0000" w:firstRow="0" w:lastRow="0" w:firstColumn="0" w:lastColumn="0" w:noHBand="0" w:noVBand="0"/>
      </w:tblPr>
      <w:tblGrid>
        <w:gridCol w:w="447"/>
        <w:gridCol w:w="1829"/>
        <w:gridCol w:w="2815"/>
        <w:gridCol w:w="3395"/>
        <w:gridCol w:w="2160"/>
        <w:gridCol w:w="3780"/>
      </w:tblGrid>
      <w:tr w:rsidR="00E77B6E" w:rsidRPr="000910D1" w:rsidTr="00475995">
        <w:trPr>
          <w:cantSplit/>
          <w:trHeight w:val="247"/>
        </w:trPr>
        <w:tc>
          <w:tcPr>
            <w:tcW w:w="447" w:type="dxa"/>
            <w:tcBorders>
              <w:top w:val="single" w:sz="6" w:space="0" w:color="auto"/>
              <w:left w:val="single" w:sz="6" w:space="0" w:color="auto"/>
              <w:bottom w:val="nil"/>
              <w:right w:val="single" w:sz="6" w:space="0" w:color="auto"/>
            </w:tcBorders>
            <w:shd w:val="solid" w:color="C0C0C0" w:fill="auto"/>
          </w:tcPr>
          <w:p w:rsidR="00E77B6E" w:rsidRPr="000910D1" w:rsidRDefault="00E77B6E" w:rsidP="00557108">
            <w:pPr>
              <w:spacing w:after="0"/>
              <w:rPr>
                <w:rFonts w:cs="Calibri"/>
                <w:b/>
                <w:snapToGrid w:val="0"/>
                <w:color w:val="000000"/>
                <w:sz w:val="28"/>
                <w:szCs w:val="28"/>
                <w:lang w:val="en-US" w:eastAsia="en-US"/>
              </w:rPr>
            </w:pPr>
          </w:p>
        </w:tc>
        <w:tc>
          <w:tcPr>
            <w:tcW w:w="1829" w:type="dxa"/>
            <w:vMerge w:val="restart"/>
            <w:tcBorders>
              <w:top w:val="single" w:sz="6" w:space="0" w:color="auto"/>
              <w:left w:val="single" w:sz="6" w:space="0" w:color="auto"/>
              <w:bottom w:val="nil"/>
              <w:right w:val="single" w:sz="6" w:space="0" w:color="auto"/>
            </w:tcBorders>
            <w:shd w:val="solid" w:color="C0C0C0" w:fill="auto"/>
            <w:vAlign w:val="center"/>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COUNTRY</w:t>
            </w:r>
          </w:p>
        </w:tc>
        <w:tc>
          <w:tcPr>
            <w:tcW w:w="2815" w:type="dxa"/>
            <w:vMerge w:val="restart"/>
            <w:tcBorders>
              <w:top w:val="single" w:sz="6" w:space="0" w:color="auto"/>
              <w:left w:val="single" w:sz="6" w:space="0" w:color="auto"/>
              <w:bottom w:val="nil"/>
              <w:right w:val="single" w:sz="4" w:space="0" w:color="auto"/>
            </w:tcBorders>
            <w:shd w:val="solid" w:color="C0C0C0" w:fill="auto"/>
            <w:vAlign w:val="center"/>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PARTICIPANT/DELEGATE</w:t>
            </w:r>
          </w:p>
        </w:tc>
        <w:tc>
          <w:tcPr>
            <w:tcW w:w="3395" w:type="dxa"/>
            <w:vMerge w:val="restart"/>
            <w:tcBorders>
              <w:top w:val="single" w:sz="4" w:space="0" w:color="auto"/>
              <w:left w:val="single" w:sz="4" w:space="0" w:color="auto"/>
              <w:right w:val="single" w:sz="4" w:space="0" w:color="auto"/>
            </w:tcBorders>
            <w:shd w:val="solid" w:color="C0C0C0" w:fill="auto"/>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MINISTRY / ORGANISATION &amp; DESIGNATION</w:t>
            </w:r>
          </w:p>
        </w:tc>
        <w:tc>
          <w:tcPr>
            <w:tcW w:w="2160" w:type="dxa"/>
            <w:tcBorders>
              <w:top w:val="single" w:sz="6" w:space="0" w:color="auto"/>
              <w:left w:val="single" w:sz="4" w:space="0" w:color="auto"/>
              <w:right w:val="single" w:sz="4" w:space="0" w:color="auto"/>
            </w:tcBorders>
            <w:shd w:val="solid" w:color="C0C0C0" w:fill="auto"/>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SPONSOR</w:t>
            </w:r>
          </w:p>
        </w:tc>
        <w:tc>
          <w:tcPr>
            <w:tcW w:w="3780" w:type="dxa"/>
            <w:tcBorders>
              <w:top w:val="single" w:sz="6" w:space="0" w:color="auto"/>
              <w:left w:val="single" w:sz="4" w:space="0" w:color="auto"/>
              <w:bottom w:val="nil"/>
              <w:right w:val="single" w:sz="6" w:space="0" w:color="auto"/>
            </w:tcBorders>
            <w:shd w:val="solid" w:color="C0C0C0" w:fill="auto"/>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 xml:space="preserve">TELEPHONE AND </w:t>
            </w:r>
          </w:p>
        </w:tc>
      </w:tr>
      <w:tr w:rsidR="00E77B6E" w:rsidRPr="000910D1" w:rsidTr="00475995">
        <w:trPr>
          <w:cantSplit/>
          <w:trHeight w:val="247"/>
        </w:trPr>
        <w:tc>
          <w:tcPr>
            <w:tcW w:w="447" w:type="dxa"/>
            <w:tcBorders>
              <w:top w:val="nil"/>
              <w:left w:val="single" w:sz="6" w:space="0" w:color="auto"/>
              <w:right w:val="single" w:sz="6" w:space="0" w:color="auto"/>
            </w:tcBorders>
            <w:shd w:val="solid" w:color="C0C0C0" w:fill="auto"/>
          </w:tcPr>
          <w:p w:rsidR="00E77B6E" w:rsidRPr="000910D1" w:rsidRDefault="00E77B6E" w:rsidP="00557108">
            <w:pPr>
              <w:spacing w:after="0"/>
              <w:rPr>
                <w:rFonts w:cs="Calibri"/>
                <w:b/>
                <w:snapToGrid w:val="0"/>
                <w:color w:val="000000"/>
                <w:sz w:val="28"/>
                <w:szCs w:val="28"/>
                <w:lang w:val="en-US" w:eastAsia="en-US"/>
              </w:rPr>
            </w:pPr>
          </w:p>
        </w:tc>
        <w:tc>
          <w:tcPr>
            <w:tcW w:w="1829" w:type="dxa"/>
            <w:vMerge/>
            <w:tcBorders>
              <w:top w:val="nil"/>
              <w:left w:val="single" w:sz="6" w:space="0" w:color="auto"/>
              <w:right w:val="single" w:sz="6" w:space="0" w:color="auto"/>
            </w:tcBorders>
            <w:shd w:val="solid" w:color="C0C0C0" w:fill="auto"/>
          </w:tcPr>
          <w:p w:rsidR="00E77B6E" w:rsidRPr="000910D1" w:rsidRDefault="00E77B6E" w:rsidP="00557108">
            <w:pPr>
              <w:spacing w:after="0"/>
              <w:rPr>
                <w:rFonts w:cs="Calibri"/>
                <w:b/>
                <w:snapToGrid w:val="0"/>
                <w:color w:val="000000"/>
                <w:sz w:val="28"/>
                <w:szCs w:val="28"/>
                <w:lang w:val="en-US" w:eastAsia="en-US"/>
              </w:rPr>
            </w:pPr>
          </w:p>
        </w:tc>
        <w:tc>
          <w:tcPr>
            <w:tcW w:w="2815" w:type="dxa"/>
            <w:vMerge/>
            <w:tcBorders>
              <w:top w:val="nil"/>
              <w:left w:val="single" w:sz="6" w:space="0" w:color="auto"/>
              <w:bottom w:val="single" w:sz="6" w:space="0" w:color="auto"/>
              <w:right w:val="single" w:sz="4" w:space="0" w:color="auto"/>
            </w:tcBorders>
            <w:shd w:val="solid" w:color="C0C0C0" w:fill="auto"/>
          </w:tcPr>
          <w:p w:rsidR="00E77B6E" w:rsidRPr="000910D1" w:rsidRDefault="00E77B6E" w:rsidP="00557108">
            <w:pPr>
              <w:spacing w:after="0"/>
              <w:rPr>
                <w:rFonts w:cs="Calibri"/>
                <w:b/>
                <w:snapToGrid w:val="0"/>
                <w:color w:val="000000"/>
                <w:sz w:val="28"/>
                <w:szCs w:val="28"/>
                <w:lang w:val="en-US" w:eastAsia="en-US"/>
              </w:rPr>
            </w:pPr>
          </w:p>
        </w:tc>
        <w:tc>
          <w:tcPr>
            <w:tcW w:w="3395" w:type="dxa"/>
            <w:vMerge/>
            <w:tcBorders>
              <w:left w:val="single" w:sz="4" w:space="0" w:color="auto"/>
              <w:bottom w:val="single" w:sz="4" w:space="0" w:color="auto"/>
              <w:right w:val="single" w:sz="4" w:space="0" w:color="auto"/>
            </w:tcBorders>
            <w:shd w:val="solid" w:color="C0C0C0" w:fill="auto"/>
          </w:tcPr>
          <w:p w:rsidR="00E77B6E" w:rsidRPr="000910D1" w:rsidRDefault="00E77B6E" w:rsidP="00557108">
            <w:pPr>
              <w:spacing w:after="0"/>
              <w:rPr>
                <w:rFonts w:cs="Calibri"/>
                <w:b/>
                <w:snapToGrid w:val="0"/>
                <w:color w:val="000000"/>
                <w:sz w:val="28"/>
                <w:szCs w:val="28"/>
                <w:lang w:val="en-US" w:eastAsia="en-US"/>
              </w:rPr>
            </w:pPr>
          </w:p>
        </w:tc>
        <w:tc>
          <w:tcPr>
            <w:tcW w:w="2160" w:type="dxa"/>
            <w:tcBorders>
              <w:left w:val="single" w:sz="4" w:space="0" w:color="auto"/>
              <w:bottom w:val="single" w:sz="6" w:space="0" w:color="auto"/>
              <w:right w:val="single" w:sz="4" w:space="0" w:color="auto"/>
            </w:tcBorders>
            <w:shd w:val="solid" w:color="C0C0C0" w:fill="auto"/>
          </w:tcPr>
          <w:p w:rsidR="00E77B6E" w:rsidRPr="000910D1" w:rsidRDefault="00E77B6E" w:rsidP="00557108">
            <w:pPr>
              <w:spacing w:after="0"/>
              <w:rPr>
                <w:rFonts w:cs="Calibri"/>
                <w:b/>
                <w:snapToGrid w:val="0"/>
                <w:color w:val="000000"/>
                <w:sz w:val="28"/>
                <w:szCs w:val="28"/>
                <w:lang w:val="en-US" w:eastAsia="en-US"/>
              </w:rPr>
            </w:pPr>
          </w:p>
        </w:tc>
        <w:tc>
          <w:tcPr>
            <w:tcW w:w="3780" w:type="dxa"/>
            <w:tcBorders>
              <w:top w:val="nil"/>
              <w:left w:val="single" w:sz="4" w:space="0" w:color="auto"/>
              <w:bottom w:val="single" w:sz="6" w:space="0" w:color="auto"/>
              <w:right w:val="single" w:sz="6" w:space="0" w:color="auto"/>
            </w:tcBorders>
            <w:shd w:val="solid" w:color="C0C0C0" w:fill="auto"/>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 xml:space="preserve">E MAIL ADDRESSES </w:t>
            </w:r>
          </w:p>
        </w:tc>
      </w:tr>
      <w:tr w:rsidR="00E77B6E" w:rsidRPr="000910D1" w:rsidTr="00475995">
        <w:trPr>
          <w:trHeight w:val="390"/>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1.</w:t>
            </w:r>
          </w:p>
        </w:tc>
        <w:tc>
          <w:tcPr>
            <w:tcW w:w="1829" w:type="dxa"/>
            <w:vMerge w:val="restart"/>
            <w:tcBorders>
              <w:top w:val="single" w:sz="4" w:space="0" w:color="auto"/>
              <w:left w:val="single" w:sz="4" w:space="0" w:color="auto"/>
              <w:right w:val="single" w:sz="4" w:space="0" w:color="auto"/>
            </w:tcBorders>
            <w:shd w:val="clear" w:color="auto" w:fill="auto"/>
          </w:tcPr>
          <w:p w:rsidR="00E77B6E" w:rsidRPr="000910D1" w:rsidRDefault="00E77B6E" w:rsidP="00557108">
            <w:pPr>
              <w:spacing w:after="0"/>
              <w:rPr>
                <w:rFonts w:cs="Calibri"/>
                <w:b/>
                <w:snapToGrid w:val="0"/>
                <w:sz w:val="28"/>
                <w:szCs w:val="28"/>
                <w:lang w:val="en-US" w:eastAsia="en-US"/>
              </w:rPr>
            </w:pPr>
            <w:r w:rsidRPr="000910D1">
              <w:rPr>
                <w:rFonts w:cs="Calibri"/>
                <w:b/>
                <w:snapToGrid w:val="0"/>
                <w:sz w:val="28"/>
                <w:szCs w:val="28"/>
                <w:lang w:val="en-US" w:eastAsia="en-US"/>
              </w:rPr>
              <w:t>ANGOLA</w:t>
            </w: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Dr. Mbumba Tshico</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Director- Trade</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mbumbatshico@yahoo.com.br</w:t>
            </w:r>
          </w:p>
        </w:tc>
      </w:tr>
      <w:tr w:rsidR="00E77B6E" w:rsidRPr="000910D1" w:rsidTr="00475995">
        <w:trPr>
          <w:trHeight w:val="390"/>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2.</w:t>
            </w:r>
          </w:p>
        </w:tc>
        <w:tc>
          <w:tcPr>
            <w:tcW w:w="1829" w:type="dxa"/>
            <w:vMerge/>
            <w:tcBorders>
              <w:left w:val="single" w:sz="4" w:space="0" w:color="auto"/>
              <w:right w:val="single" w:sz="4" w:space="0" w:color="auto"/>
            </w:tcBorders>
            <w:shd w:val="clear" w:color="auto" w:fill="auto"/>
          </w:tcPr>
          <w:p w:rsidR="00E77B6E" w:rsidRPr="000910D1" w:rsidRDefault="00E77B6E" w:rsidP="00557108">
            <w:pPr>
              <w:spacing w:after="0"/>
              <w:rPr>
                <w:rFonts w:cs="Calibri"/>
                <w:b/>
                <w:snapToGrid w:val="0"/>
                <w:sz w:val="28"/>
                <w:szCs w:val="28"/>
                <w:lang w:val="en-US" w:eastAsia="en-US"/>
              </w:rPr>
            </w:pP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Mr. Garcia Isaac Saldanha</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Adviser- Ministry of Geology, Mines and Industry</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47A56" w:rsidP="00557108">
            <w:pPr>
              <w:spacing w:after="0"/>
              <w:rPr>
                <w:rFonts w:cs="Calibri"/>
                <w:snapToGrid w:val="0"/>
                <w:sz w:val="28"/>
                <w:szCs w:val="28"/>
                <w:lang w:val="en-US" w:eastAsia="en-US"/>
              </w:rPr>
            </w:pPr>
            <w:hyperlink r:id="rId28" w:history="1">
              <w:r w:rsidR="00E77B6E" w:rsidRPr="000910D1">
                <w:rPr>
                  <w:rStyle w:val="Hyperlink"/>
                  <w:rFonts w:cs="Calibri"/>
                  <w:snapToGrid w:val="0"/>
                  <w:sz w:val="28"/>
                  <w:szCs w:val="28"/>
                  <w:lang w:val="en-US" w:eastAsia="en-US"/>
                </w:rPr>
                <w:t>garciaisaacsaldanha@yahoo.com.br</w:t>
              </w:r>
            </w:hyperlink>
            <w:r w:rsidR="00E77B6E" w:rsidRPr="000910D1">
              <w:rPr>
                <w:rFonts w:cs="Calibri"/>
                <w:snapToGrid w:val="0"/>
                <w:sz w:val="28"/>
                <w:szCs w:val="28"/>
                <w:lang w:val="en-US" w:eastAsia="en-US"/>
              </w:rPr>
              <w:t xml:space="preserve"> </w:t>
            </w:r>
          </w:p>
        </w:tc>
      </w:tr>
      <w:tr w:rsidR="00E77B6E" w:rsidRPr="000910D1" w:rsidTr="00475995">
        <w:trPr>
          <w:trHeight w:val="378"/>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3.</w:t>
            </w:r>
          </w:p>
        </w:tc>
        <w:tc>
          <w:tcPr>
            <w:tcW w:w="1829" w:type="dxa"/>
            <w:vMerge/>
            <w:tcBorders>
              <w:left w:val="single" w:sz="4" w:space="0" w:color="auto"/>
              <w:bottom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sz w:val="28"/>
                <w:szCs w:val="28"/>
                <w:lang w:val="en-US" w:eastAsia="en-US"/>
              </w:rPr>
              <w:t>Mr. Makiese Kinkela Augusto</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lang w:val="en-US"/>
              </w:rPr>
            </w:pPr>
            <w:r w:rsidRPr="000910D1">
              <w:rPr>
                <w:rFonts w:cs="Calibri"/>
                <w:sz w:val="28"/>
                <w:szCs w:val="28"/>
                <w:lang w:val="en-US"/>
              </w:rPr>
              <w:t>Angola Mission-Geneva</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 xml:space="preserve">Other </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sz w:val="28"/>
                <w:szCs w:val="28"/>
                <w:lang w:val="en-US" w:eastAsia="en-US"/>
              </w:rPr>
              <w:t>MAKIESE120@gmail.com</w:t>
            </w:r>
          </w:p>
        </w:tc>
      </w:tr>
      <w:tr w:rsidR="00E77B6E" w:rsidRPr="000910D1" w:rsidTr="00475995">
        <w:trPr>
          <w:trHeight w:val="378"/>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4.</w:t>
            </w:r>
          </w:p>
        </w:tc>
        <w:tc>
          <w:tcPr>
            <w:tcW w:w="1829" w:type="dxa"/>
            <w:tcBorders>
              <w:left w:val="single" w:sz="4" w:space="0" w:color="auto"/>
              <w:bottom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Mr. Luagi Lukonde</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lang w:val="en-US"/>
              </w:rPr>
            </w:pPr>
            <w:r w:rsidRPr="000910D1">
              <w:rPr>
                <w:rFonts w:cs="Calibri"/>
                <w:sz w:val="28"/>
                <w:szCs w:val="28"/>
                <w:lang w:val="en-US"/>
              </w:rPr>
              <w:t>Angola Mission Geneva</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sz w:val="28"/>
                <w:szCs w:val="28"/>
                <w:lang w:val="en-US" w:eastAsia="en-US"/>
              </w:rPr>
              <w:t xml:space="preserve">Other </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llukonde@bluewin.ch</w:t>
            </w:r>
          </w:p>
        </w:tc>
      </w:tr>
      <w:tr w:rsidR="00E77B6E" w:rsidRPr="000910D1" w:rsidTr="00475995">
        <w:trPr>
          <w:trHeight w:val="378"/>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lastRenderedPageBreak/>
              <w:t>5.</w:t>
            </w:r>
          </w:p>
        </w:tc>
        <w:tc>
          <w:tcPr>
            <w:tcW w:w="1829" w:type="dxa"/>
            <w:tcBorders>
              <w:left w:val="single" w:sz="4" w:space="0" w:color="auto"/>
              <w:bottom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sz w:val="28"/>
                <w:szCs w:val="28"/>
                <w:lang w:val="en-US" w:eastAsia="en-US"/>
              </w:rPr>
            </w:pPr>
            <w:r w:rsidRPr="000910D1">
              <w:rPr>
                <w:rFonts w:cs="Calibri"/>
                <w:sz w:val="28"/>
                <w:szCs w:val="28"/>
              </w:rPr>
              <w:t xml:space="preserve">Mr Francisco Jose Lourenco Frnades  </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color w:val="000000"/>
                <w:sz w:val="28"/>
                <w:szCs w:val="28"/>
                <w:lang w:val="en-US" w:eastAsia="en-US"/>
              </w:rPr>
              <w:t>Trade Representative- Angola , Brussels Mission</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sz w:val="28"/>
                <w:szCs w:val="28"/>
                <w:lang w:val="en-US" w:eastAsia="en-US"/>
              </w:rPr>
              <w:t xml:space="preserve">Other </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Angolatrade.benelux@skynet.be</w:t>
            </w:r>
          </w:p>
        </w:tc>
      </w:tr>
      <w:tr w:rsidR="00E77B6E" w:rsidRPr="000910D1" w:rsidTr="00475995">
        <w:trPr>
          <w:trHeight w:val="378"/>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6.</w:t>
            </w:r>
          </w:p>
        </w:tc>
        <w:tc>
          <w:tcPr>
            <w:tcW w:w="1829" w:type="dxa"/>
            <w:tcBorders>
              <w:left w:val="single" w:sz="4" w:space="0" w:color="auto"/>
              <w:bottom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z w:val="28"/>
                <w:szCs w:val="28"/>
              </w:rPr>
            </w:pPr>
            <w:r w:rsidRPr="000910D1">
              <w:rPr>
                <w:rFonts w:cs="Calibri"/>
                <w:sz w:val="28"/>
                <w:szCs w:val="28"/>
              </w:rPr>
              <w:t>Ms Paula Gomos</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 xml:space="preserve">Ministry of Industry </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sz w:val="28"/>
                <w:szCs w:val="28"/>
                <w:lang w:val="en-US" w:eastAsia="en-US"/>
              </w:rPr>
              <w:t xml:space="preserve">Other </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Paulagomos77@yahoo.gs</w:t>
            </w:r>
          </w:p>
        </w:tc>
      </w:tr>
      <w:tr w:rsidR="00E77B6E" w:rsidRPr="000910D1" w:rsidTr="00475995">
        <w:trPr>
          <w:trHeight w:val="378"/>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7.</w:t>
            </w:r>
          </w:p>
        </w:tc>
        <w:tc>
          <w:tcPr>
            <w:tcW w:w="1829" w:type="dxa"/>
            <w:tcBorders>
              <w:left w:val="single" w:sz="4" w:space="0" w:color="auto"/>
              <w:bottom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z w:val="28"/>
                <w:szCs w:val="28"/>
              </w:rPr>
            </w:pPr>
            <w:r w:rsidRPr="000910D1">
              <w:rPr>
                <w:rFonts w:cs="Calibri"/>
                <w:sz w:val="28"/>
                <w:szCs w:val="28"/>
              </w:rPr>
              <w:t>Ms Anataula Miguil</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Director of Negotiations Ministry of Geology, Mines and Industry</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sz w:val="28"/>
                <w:szCs w:val="28"/>
                <w:lang w:val="en-US" w:eastAsia="en-US"/>
              </w:rPr>
              <w:t xml:space="preserve">Other </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anataulabolivar@yahoo.com.br</w:t>
            </w:r>
          </w:p>
        </w:tc>
      </w:tr>
      <w:tr w:rsidR="00E77B6E" w:rsidRPr="000910D1" w:rsidTr="00475995">
        <w:trPr>
          <w:trHeight w:val="378"/>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8.</w:t>
            </w:r>
          </w:p>
        </w:tc>
        <w:tc>
          <w:tcPr>
            <w:tcW w:w="1829" w:type="dxa"/>
            <w:tcBorders>
              <w:left w:val="single" w:sz="4" w:space="0" w:color="auto"/>
              <w:bottom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z w:val="28"/>
                <w:szCs w:val="28"/>
              </w:rPr>
            </w:pPr>
            <w:r w:rsidRPr="000910D1">
              <w:rPr>
                <w:rFonts w:cs="Calibri"/>
                <w:sz w:val="28"/>
                <w:szCs w:val="28"/>
              </w:rPr>
              <w:t>Mr Luis Antonio</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Director of International Cooperation- Ministry of Geology, Mines and Industry</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sz w:val="28"/>
                <w:szCs w:val="28"/>
                <w:lang w:val="en-US" w:eastAsia="en-US"/>
              </w:rPr>
              <w:t xml:space="preserve">Other </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47A56" w:rsidP="00557108">
            <w:pPr>
              <w:spacing w:after="0"/>
              <w:rPr>
                <w:rFonts w:cs="Calibri"/>
                <w:snapToGrid w:val="0"/>
                <w:sz w:val="28"/>
                <w:szCs w:val="28"/>
                <w:lang w:val="en-US" w:eastAsia="en-US"/>
              </w:rPr>
            </w:pPr>
            <w:hyperlink r:id="rId29" w:history="1">
              <w:r w:rsidR="00E77B6E" w:rsidRPr="000910D1">
                <w:rPr>
                  <w:rStyle w:val="Hyperlink"/>
                  <w:rFonts w:cs="Calibri"/>
                  <w:snapToGrid w:val="0"/>
                  <w:sz w:val="28"/>
                  <w:szCs w:val="28"/>
                  <w:lang w:val="en-US" w:eastAsia="en-US"/>
                </w:rPr>
                <w:t>kilimanjaru2007@yahoo.com.br</w:t>
              </w:r>
            </w:hyperlink>
            <w:r w:rsidR="00E77B6E" w:rsidRPr="000910D1">
              <w:rPr>
                <w:rFonts w:cs="Calibri"/>
                <w:snapToGrid w:val="0"/>
                <w:sz w:val="28"/>
                <w:szCs w:val="28"/>
                <w:lang w:val="en-US" w:eastAsia="en-US"/>
              </w:rPr>
              <w:t xml:space="preserve"> </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9.</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BOTSWANA</w:t>
            </w: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Kelebogile  Lekaukau</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lang w:val="en-US"/>
              </w:rPr>
            </w:pPr>
            <w:r w:rsidRPr="000910D1">
              <w:rPr>
                <w:rFonts w:cs="Calibri"/>
                <w:sz w:val="28"/>
                <w:szCs w:val="28"/>
                <w:lang w:val="en-US"/>
              </w:rPr>
              <w:t>Chief Trade Officer-</w:t>
            </w:r>
          </w:p>
          <w:p w:rsidR="00E77B6E" w:rsidRPr="000910D1" w:rsidRDefault="00E77B6E" w:rsidP="00557108">
            <w:pPr>
              <w:spacing w:after="0"/>
              <w:rPr>
                <w:rFonts w:cs="Calibri"/>
                <w:snapToGrid w:val="0"/>
                <w:sz w:val="28"/>
                <w:szCs w:val="28"/>
                <w:lang w:val="en-US" w:eastAsia="en-US"/>
              </w:rPr>
            </w:pPr>
            <w:r w:rsidRPr="000910D1">
              <w:rPr>
                <w:rFonts w:cs="Calibri"/>
                <w:sz w:val="28"/>
                <w:szCs w:val="28"/>
                <w:lang w:val="en-US"/>
              </w:rPr>
              <w:t>Department of Trade and Industry, Ministry of Trade and Industry</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klekaukau@gov.bw</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10.</w:t>
            </w:r>
          </w:p>
        </w:tc>
        <w:tc>
          <w:tcPr>
            <w:tcW w:w="1829" w:type="dxa"/>
            <w:vMerge w:val="restart"/>
            <w:tcBorders>
              <w:top w:val="single" w:sz="4" w:space="0" w:color="auto"/>
              <w:left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DR CONGO</w:t>
            </w: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Mr. Kabese Tshishima</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DRC –  Ministry of Trade</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mincomrdc@gmail.com</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11.</w:t>
            </w:r>
          </w:p>
        </w:tc>
        <w:tc>
          <w:tcPr>
            <w:tcW w:w="1829" w:type="dxa"/>
            <w:vMerge/>
            <w:tcBorders>
              <w:left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Mr. Songhu Kayumba</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Ministry International and Regional Cooperation</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dsonghu@yahoo.com</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12.</w:t>
            </w:r>
          </w:p>
        </w:tc>
        <w:tc>
          <w:tcPr>
            <w:tcW w:w="1829" w:type="dxa"/>
            <w:vMerge/>
            <w:tcBorders>
              <w:left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MsTshibola Therese</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DRC Mission- Geneva</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sz w:val="28"/>
                <w:szCs w:val="28"/>
                <w:lang w:val="en-US" w:eastAsia="en-US"/>
              </w:rPr>
              <w:t>Other</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tshiakadie@yahoo.fr</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13.</w:t>
            </w:r>
          </w:p>
        </w:tc>
        <w:tc>
          <w:tcPr>
            <w:tcW w:w="1829" w:type="dxa"/>
            <w:vMerge w:val="restart"/>
            <w:tcBorders>
              <w:top w:val="single" w:sz="4" w:space="0" w:color="auto"/>
              <w:left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LESOTHO</w:t>
            </w: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Ms. Lerato Ntlopo</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z w:val="28"/>
                <w:szCs w:val="28"/>
                <w:lang w:val="en-ZA"/>
              </w:rPr>
              <w:t xml:space="preserve">Chief Trade Development Officer-  Ministry of Trade and Industry, Cooperatives and Marketing  </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lerntlopo@gmail.com</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lastRenderedPageBreak/>
              <w:t>14.</w:t>
            </w:r>
          </w:p>
        </w:tc>
        <w:tc>
          <w:tcPr>
            <w:tcW w:w="1829" w:type="dxa"/>
            <w:vMerge/>
            <w:tcBorders>
              <w:left w:val="single" w:sz="4" w:space="0" w:color="auto"/>
              <w:bottom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Mr Tsotetsi Makong</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First Secretary-Lesotho Mission, Geneva Mission</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sz w:val="28"/>
                <w:szCs w:val="28"/>
                <w:lang w:val="en-US" w:eastAsia="en-US"/>
              </w:rPr>
              <w:t>Other</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makongt@gmail.com</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15.</w:t>
            </w:r>
          </w:p>
        </w:tc>
        <w:tc>
          <w:tcPr>
            <w:tcW w:w="1829" w:type="dxa"/>
            <w:vMerge w:val="restart"/>
            <w:tcBorders>
              <w:top w:val="single" w:sz="4" w:space="0" w:color="auto"/>
              <w:left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MALAWI</w:t>
            </w: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 xml:space="preserve">Mrs. Bridget Chifundo Kauma </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rPr>
            </w:pPr>
            <w:r w:rsidRPr="000910D1">
              <w:rPr>
                <w:rFonts w:cs="Calibri"/>
                <w:sz w:val="28"/>
                <w:szCs w:val="28"/>
              </w:rPr>
              <w:t>Principal Trade Officer-</w:t>
            </w:r>
          </w:p>
          <w:p w:rsidR="00E77B6E" w:rsidRPr="000910D1" w:rsidRDefault="00E77B6E" w:rsidP="00557108">
            <w:pPr>
              <w:spacing w:after="0"/>
              <w:rPr>
                <w:rFonts w:cs="Calibri"/>
                <w:sz w:val="28"/>
                <w:szCs w:val="28"/>
              </w:rPr>
            </w:pPr>
            <w:r w:rsidRPr="000910D1">
              <w:rPr>
                <w:rFonts w:cs="Calibri"/>
                <w:sz w:val="28"/>
                <w:szCs w:val="28"/>
              </w:rPr>
              <w:t xml:space="preserve">Ministry of Industry and Trade </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bchalira@yahoo.com</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16.</w:t>
            </w:r>
          </w:p>
        </w:tc>
        <w:tc>
          <w:tcPr>
            <w:tcW w:w="1829" w:type="dxa"/>
            <w:vMerge/>
            <w:tcBorders>
              <w:left w:val="single" w:sz="4" w:space="0" w:color="auto"/>
              <w:bottom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Mr Derby Makwelero</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Director of Trade- Ministry of Trade</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dmakwelero@yahoo.co.uk</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17.</w:t>
            </w:r>
          </w:p>
        </w:tc>
        <w:tc>
          <w:tcPr>
            <w:tcW w:w="1829" w:type="dxa"/>
            <w:vMerge w:val="restart"/>
            <w:tcBorders>
              <w:top w:val="single" w:sz="4" w:space="0" w:color="auto"/>
              <w:left w:val="single" w:sz="4" w:space="0" w:color="auto"/>
              <w:right w:val="single" w:sz="4" w:space="0" w:color="auto"/>
            </w:tcBorders>
            <w:shd w:val="clear" w:color="auto" w:fill="auto"/>
          </w:tcPr>
          <w:p w:rsidR="00E77B6E" w:rsidRPr="000910D1" w:rsidRDefault="00E77B6E" w:rsidP="00557108">
            <w:pPr>
              <w:spacing w:after="0"/>
              <w:rPr>
                <w:rFonts w:cs="Calibri"/>
                <w:b/>
                <w:snapToGrid w:val="0"/>
                <w:sz w:val="28"/>
                <w:szCs w:val="28"/>
                <w:lang w:val="en-US" w:eastAsia="en-US"/>
              </w:rPr>
            </w:pPr>
            <w:r w:rsidRPr="000910D1">
              <w:rPr>
                <w:rFonts w:cs="Calibri"/>
                <w:b/>
                <w:snapToGrid w:val="0"/>
                <w:sz w:val="28"/>
                <w:szCs w:val="28"/>
                <w:lang w:val="en-US" w:eastAsia="en-US"/>
              </w:rPr>
              <w:t>MAURITIUS</w:t>
            </w: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Mr. Bhuglah Achad</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Director of Trade – Ministry of Foreign Affairs</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abhuglah@mail.gov.mu</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18.</w:t>
            </w:r>
          </w:p>
        </w:tc>
        <w:tc>
          <w:tcPr>
            <w:tcW w:w="1829" w:type="dxa"/>
            <w:vMerge/>
            <w:tcBorders>
              <w:left w:val="single" w:sz="4" w:space="0" w:color="auto"/>
              <w:bottom w:val="single" w:sz="4" w:space="0" w:color="auto"/>
              <w:right w:val="single" w:sz="4" w:space="0" w:color="auto"/>
            </w:tcBorders>
            <w:shd w:val="clear" w:color="auto" w:fill="auto"/>
          </w:tcPr>
          <w:p w:rsidR="00E77B6E" w:rsidRPr="000910D1" w:rsidRDefault="00E77B6E" w:rsidP="00557108">
            <w:pPr>
              <w:spacing w:after="0"/>
              <w:rPr>
                <w:rFonts w:cs="Calibri"/>
                <w:b/>
                <w:snapToGrid w:val="0"/>
                <w:sz w:val="28"/>
                <w:szCs w:val="28"/>
                <w:lang w:val="en-US" w:eastAsia="en-US"/>
              </w:rPr>
            </w:pP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Mr. Coopamootoo Rudaralingum</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Second Secretary- Ministry of Foreign Affairs</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rcoopamootoo@mail.gov.mu</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19.</w:t>
            </w:r>
          </w:p>
        </w:tc>
        <w:tc>
          <w:tcPr>
            <w:tcW w:w="1829" w:type="dxa"/>
            <w:vMerge w:val="restart"/>
            <w:tcBorders>
              <w:top w:val="single" w:sz="4" w:space="0" w:color="auto"/>
              <w:left w:val="single" w:sz="4" w:space="0" w:color="auto"/>
              <w:right w:val="single" w:sz="4" w:space="0" w:color="auto"/>
            </w:tcBorders>
            <w:shd w:val="clear" w:color="auto" w:fill="auto"/>
          </w:tcPr>
          <w:p w:rsidR="00E77B6E" w:rsidRPr="000910D1" w:rsidRDefault="00E77B6E" w:rsidP="00557108">
            <w:pPr>
              <w:spacing w:after="0"/>
              <w:rPr>
                <w:rFonts w:cs="Calibri"/>
                <w:b/>
                <w:sz w:val="28"/>
                <w:szCs w:val="28"/>
              </w:rPr>
            </w:pPr>
            <w:r w:rsidRPr="000910D1">
              <w:rPr>
                <w:rFonts w:cs="Calibri"/>
                <w:b/>
                <w:sz w:val="28"/>
                <w:szCs w:val="28"/>
              </w:rPr>
              <w:t>MOZAMBIQUE</w:t>
            </w: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z w:val="28"/>
                <w:szCs w:val="28"/>
              </w:rPr>
            </w:pPr>
            <w:r w:rsidRPr="000910D1">
              <w:rPr>
                <w:rFonts w:cs="Calibri"/>
                <w:sz w:val="28"/>
                <w:szCs w:val="28"/>
              </w:rPr>
              <w:t>Mr Agonias Macia</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rPr>
            </w:pPr>
            <w:r w:rsidRPr="000910D1">
              <w:rPr>
                <w:rFonts w:cs="Calibri"/>
                <w:sz w:val="28"/>
                <w:szCs w:val="28"/>
              </w:rPr>
              <w:t>Head of Department of Specialized Organizations- Ministry of Industry and Trade</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z w:val="28"/>
                <w:szCs w:val="28"/>
              </w:rPr>
            </w:pPr>
            <w:r w:rsidRPr="000910D1">
              <w:rPr>
                <w:rFonts w:cs="Calibri"/>
                <w:sz w:val="28"/>
                <w:szCs w:val="28"/>
              </w:rPr>
              <w:t>amacia.agonias@gmail.com</w:t>
            </w:r>
          </w:p>
        </w:tc>
      </w:tr>
      <w:tr w:rsidR="00E77B6E" w:rsidRPr="000910D1" w:rsidTr="00475995">
        <w:trPr>
          <w:trHeight w:val="50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20.</w:t>
            </w:r>
          </w:p>
        </w:tc>
        <w:tc>
          <w:tcPr>
            <w:tcW w:w="1829" w:type="dxa"/>
            <w:vMerge/>
            <w:tcBorders>
              <w:left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Mr Miguel Raul Tungaza</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rPr>
            </w:pPr>
            <w:r w:rsidRPr="000910D1">
              <w:rPr>
                <w:rFonts w:cs="Calibri"/>
                <w:sz w:val="28"/>
                <w:szCs w:val="28"/>
              </w:rPr>
              <w:t>Mozambique Mission-Geneva</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sz w:val="28"/>
                <w:szCs w:val="28"/>
                <w:lang w:val="en-US" w:eastAsia="en-US"/>
              </w:rPr>
              <w:t>Other</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tungadza2002@yahoo.co.br</w:t>
            </w:r>
          </w:p>
        </w:tc>
      </w:tr>
      <w:tr w:rsidR="00E77B6E" w:rsidRPr="000910D1" w:rsidTr="00475995">
        <w:trPr>
          <w:trHeight w:val="50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21.</w:t>
            </w:r>
          </w:p>
        </w:tc>
        <w:tc>
          <w:tcPr>
            <w:tcW w:w="1829" w:type="dxa"/>
            <w:vMerge/>
            <w:tcBorders>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Mrs Eulalia Macome</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z w:val="28"/>
                <w:szCs w:val="28"/>
              </w:rPr>
              <w:t xml:space="preserve">Head of Policy Department within the National Directorate of Economics,  Ministry of Agriculture. </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eulaliamacome@yahoo.co.uk</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lastRenderedPageBreak/>
              <w:t>22.</w:t>
            </w:r>
          </w:p>
        </w:tc>
        <w:tc>
          <w:tcPr>
            <w:tcW w:w="1829" w:type="dxa"/>
            <w:vMerge w:val="restart"/>
            <w:tcBorders>
              <w:top w:val="single" w:sz="4" w:space="0" w:color="auto"/>
              <w:left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NAMIBIA</w:t>
            </w:r>
          </w:p>
        </w:tc>
        <w:tc>
          <w:tcPr>
            <w:tcW w:w="2815" w:type="dxa"/>
            <w:tcBorders>
              <w:top w:val="single" w:sz="6" w:space="0" w:color="auto"/>
              <w:left w:val="nil"/>
              <w:bottom w:val="single" w:sz="6"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Mr. Sheyavali Boniface</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 xml:space="preserve">Customs and Excise -Ministry of Finance </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katjipuka@mti.gov.na</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23.</w:t>
            </w:r>
          </w:p>
        </w:tc>
        <w:tc>
          <w:tcPr>
            <w:tcW w:w="1829" w:type="dxa"/>
            <w:vMerge/>
            <w:tcBorders>
              <w:left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Mr. Hoffmann Jurgen</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lang w:val="en-US"/>
              </w:rPr>
            </w:pPr>
            <w:r w:rsidRPr="000910D1">
              <w:rPr>
                <w:rFonts w:cs="Calibri"/>
                <w:sz w:val="28"/>
                <w:szCs w:val="28"/>
                <w:lang w:val="en-US"/>
              </w:rPr>
              <w:t xml:space="preserve">Special Trade Advisor- </w:t>
            </w:r>
          </w:p>
          <w:p w:rsidR="00E77B6E" w:rsidRPr="000910D1" w:rsidRDefault="00E77B6E" w:rsidP="00557108">
            <w:pPr>
              <w:spacing w:after="0"/>
              <w:rPr>
                <w:rFonts w:cs="Calibri"/>
                <w:sz w:val="28"/>
                <w:szCs w:val="28"/>
                <w:lang w:val="en-US"/>
              </w:rPr>
            </w:pPr>
            <w:r w:rsidRPr="000910D1">
              <w:rPr>
                <w:rFonts w:cs="Calibri"/>
                <w:sz w:val="28"/>
                <w:szCs w:val="28"/>
                <w:lang w:val="en-US"/>
              </w:rPr>
              <w:t>Agricultural Trade Forum</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jurgen@nammic.com.na</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24.</w:t>
            </w:r>
          </w:p>
        </w:tc>
        <w:tc>
          <w:tcPr>
            <w:tcW w:w="1829" w:type="dxa"/>
            <w:vMerge/>
            <w:tcBorders>
              <w:left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Mr  Kleophas Sirongo</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lang w:val="en-US"/>
              </w:rPr>
            </w:pPr>
            <w:r w:rsidRPr="000910D1">
              <w:rPr>
                <w:rFonts w:cs="Calibri"/>
                <w:sz w:val="28"/>
                <w:szCs w:val="28"/>
                <w:lang w:val="en-US"/>
              </w:rPr>
              <w:t>Namibia Mission-Geneva</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sz w:val="28"/>
                <w:szCs w:val="28"/>
                <w:lang w:val="en-US" w:eastAsia="en-US"/>
              </w:rPr>
              <w:t xml:space="preserve">Other </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sirongo@bluewin.ch</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25.</w:t>
            </w:r>
          </w:p>
        </w:tc>
        <w:tc>
          <w:tcPr>
            <w:tcW w:w="1829" w:type="dxa"/>
            <w:vMerge/>
            <w:tcBorders>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Mr. Absolom Nghifitikeko</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lang w:val="en-US"/>
              </w:rPr>
            </w:pPr>
            <w:r w:rsidRPr="000910D1">
              <w:rPr>
                <w:rFonts w:cs="Calibri"/>
                <w:sz w:val="28"/>
                <w:szCs w:val="28"/>
                <w:lang w:val="en-US"/>
              </w:rPr>
              <w:t xml:space="preserve">Namibia Mission- Geneva </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sz w:val="28"/>
                <w:szCs w:val="28"/>
                <w:lang w:val="en-US" w:eastAsia="en-US"/>
              </w:rPr>
              <w:t xml:space="preserve">Other </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absalom.sn@gmail.com</w:t>
            </w:r>
          </w:p>
        </w:tc>
      </w:tr>
      <w:tr w:rsidR="00E77B6E" w:rsidRPr="000910D1" w:rsidTr="00475995">
        <w:trPr>
          <w:trHeight w:val="808"/>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26.</w:t>
            </w:r>
          </w:p>
        </w:tc>
        <w:tc>
          <w:tcPr>
            <w:tcW w:w="1829" w:type="dxa"/>
            <w:vMerge w:val="restart"/>
            <w:tcBorders>
              <w:top w:val="single" w:sz="4" w:space="0" w:color="auto"/>
              <w:left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SEYCHELLES</w:t>
            </w:r>
          </w:p>
        </w:tc>
        <w:tc>
          <w:tcPr>
            <w:tcW w:w="2815" w:type="dxa"/>
            <w:tcBorders>
              <w:top w:val="single" w:sz="6" w:space="0" w:color="auto"/>
              <w:left w:val="nil"/>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Mr. Nicolas D’Offay</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pStyle w:val="ListParagraph"/>
              <w:spacing w:after="0"/>
              <w:ind w:left="0"/>
              <w:rPr>
                <w:rFonts w:cs="Calibri"/>
                <w:sz w:val="28"/>
                <w:szCs w:val="28"/>
                <w:lang w:val="en-US"/>
              </w:rPr>
            </w:pPr>
            <w:r w:rsidRPr="000910D1">
              <w:rPr>
                <w:rFonts w:cs="Calibri"/>
                <w:sz w:val="28"/>
                <w:szCs w:val="28"/>
                <w:lang w:val="en-US"/>
              </w:rPr>
              <w:t>Economist-</w:t>
            </w:r>
          </w:p>
          <w:p w:rsidR="00E77B6E" w:rsidRPr="000910D1" w:rsidRDefault="00E77B6E" w:rsidP="00557108">
            <w:pPr>
              <w:pStyle w:val="ListParagraph"/>
              <w:spacing w:after="0"/>
              <w:ind w:left="0"/>
              <w:rPr>
                <w:rFonts w:cs="Calibri"/>
                <w:sz w:val="28"/>
                <w:szCs w:val="28"/>
                <w:lang w:val="en-US"/>
              </w:rPr>
            </w:pPr>
            <w:r w:rsidRPr="000910D1">
              <w:rPr>
                <w:rFonts w:cs="Calibri"/>
                <w:sz w:val="28"/>
                <w:szCs w:val="28"/>
                <w:lang w:val="en-US"/>
              </w:rPr>
              <w:t>Development and Regional Integration Division</w:t>
            </w:r>
          </w:p>
          <w:p w:rsidR="00E77B6E" w:rsidRPr="000910D1" w:rsidRDefault="00E77B6E" w:rsidP="00557108">
            <w:pPr>
              <w:pStyle w:val="ListParagraph"/>
              <w:spacing w:after="0"/>
              <w:ind w:left="0"/>
              <w:rPr>
                <w:rFonts w:cs="Calibri"/>
                <w:sz w:val="28"/>
                <w:szCs w:val="28"/>
                <w:lang w:val="en-US"/>
              </w:rPr>
            </w:pPr>
            <w:r w:rsidRPr="000910D1">
              <w:rPr>
                <w:rFonts w:cs="Calibri"/>
                <w:sz w:val="28"/>
                <w:szCs w:val="28"/>
                <w:lang w:val="en-US"/>
              </w:rPr>
              <w:t>Ministry of Foreign Affairs</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ndoffay@mfa.gov.sc</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27.</w:t>
            </w:r>
          </w:p>
        </w:tc>
        <w:tc>
          <w:tcPr>
            <w:tcW w:w="1829" w:type="dxa"/>
            <w:vMerge/>
            <w:tcBorders>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Ms Beryl Samson</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 xml:space="preserve">Seychelles Mission-Geneva </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bsamson@seychellesgov.com</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28.</w:t>
            </w:r>
          </w:p>
        </w:tc>
        <w:tc>
          <w:tcPr>
            <w:tcW w:w="1829" w:type="dxa"/>
            <w:vMerge w:val="restart"/>
            <w:tcBorders>
              <w:top w:val="single" w:sz="4" w:space="0" w:color="auto"/>
              <w:left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SOUTH AFRICA</w:t>
            </w:r>
          </w:p>
        </w:tc>
        <w:tc>
          <w:tcPr>
            <w:tcW w:w="2815" w:type="dxa"/>
            <w:tcBorders>
              <w:top w:val="single" w:sz="6" w:space="0" w:color="auto"/>
              <w:left w:val="nil"/>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 Mr Humbulani Mudau</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Department of Trade and Industry – Deputy Director</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hmudau@thedti.gov.za</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29.</w:t>
            </w:r>
          </w:p>
        </w:tc>
        <w:tc>
          <w:tcPr>
            <w:tcW w:w="1829" w:type="dxa"/>
            <w:vMerge/>
            <w:tcBorders>
              <w:left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Mr Jonathan Evans</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Department of Trade and Industry- Deputy Director</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JEvans@thedti.gov.za</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30.</w:t>
            </w:r>
          </w:p>
        </w:tc>
        <w:tc>
          <w:tcPr>
            <w:tcW w:w="1829" w:type="dxa"/>
            <w:vMerge/>
            <w:tcBorders>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Mr Sibusiso Jama</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rPr>
            </w:pPr>
            <w:r w:rsidRPr="000910D1">
              <w:rPr>
                <w:rFonts w:cs="Calibri"/>
                <w:sz w:val="28"/>
                <w:szCs w:val="28"/>
              </w:rPr>
              <w:t>Department of Trade and Industry – Assistant Director</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SJama@thedti.gov.za</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31.</w:t>
            </w:r>
          </w:p>
        </w:tc>
        <w:tc>
          <w:tcPr>
            <w:tcW w:w="1829" w:type="dxa"/>
            <w:tcBorders>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Mr Sizwe Similane</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sz w:val="28"/>
                <w:szCs w:val="28"/>
                <w:lang w:val="en-US" w:eastAsia="en-US"/>
              </w:rPr>
              <w:t>Department of Trade and Industry</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sz w:val="28"/>
                <w:szCs w:val="28"/>
                <w:lang w:val="en-US" w:eastAsia="en-US"/>
              </w:rPr>
              <w:t>Other</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 xml:space="preserve">simelanes@thedti.gov.za </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32.</w:t>
            </w:r>
          </w:p>
        </w:tc>
        <w:tc>
          <w:tcPr>
            <w:tcW w:w="1829" w:type="dxa"/>
            <w:vMerge w:val="restart"/>
            <w:tcBorders>
              <w:top w:val="single" w:sz="4" w:space="0" w:color="auto"/>
              <w:left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SWAZILAND</w:t>
            </w:r>
          </w:p>
        </w:tc>
        <w:tc>
          <w:tcPr>
            <w:tcW w:w="2815" w:type="dxa"/>
            <w:tcBorders>
              <w:top w:val="single" w:sz="6" w:space="0" w:color="auto"/>
              <w:left w:val="nil"/>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Ms. Magagula Khethiwe</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rPr>
            </w:pPr>
            <w:r w:rsidRPr="000910D1">
              <w:rPr>
                <w:rFonts w:cs="Calibri"/>
                <w:sz w:val="28"/>
                <w:szCs w:val="28"/>
              </w:rPr>
              <w:t>Deputy Director-</w:t>
            </w:r>
          </w:p>
          <w:p w:rsidR="00E77B6E" w:rsidRPr="000910D1" w:rsidRDefault="00E77B6E" w:rsidP="00557108">
            <w:pPr>
              <w:spacing w:after="0"/>
              <w:rPr>
                <w:rFonts w:cs="Calibri"/>
                <w:sz w:val="28"/>
                <w:szCs w:val="28"/>
              </w:rPr>
            </w:pPr>
            <w:r w:rsidRPr="000910D1">
              <w:rPr>
                <w:rFonts w:cs="Calibri"/>
                <w:sz w:val="28"/>
                <w:szCs w:val="28"/>
              </w:rPr>
              <w:lastRenderedPageBreak/>
              <w:t>International Trade Department (ITD),</w:t>
            </w:r>
          </w:p>
          <w:p w:rsidR="00E77B6E" w:rsidRPr="000910D1" w:rsidRDefault="00E77B6E" w:rsidP="00557108">
            <w:pPr>
              <w:spacing w:after="0"/>
              <w:rPr>
                <w:rFonts w:cs="Calibri"/>
                <w:snapToGrid w:val="0"/>
                <w:sz w:val="28"/>
                <w:szCs w:val="28"/>
                <w:lang w:val="en-US" w:eastAsia="en-US"/>
              </w:rPr>
            </w:pPr>
            <w:r w:rsidRPr="000910D1">
              <w:rPr>
                <w:rFonts w:cs="Calibri"/>
                <w:sz w:val="28"/>
                <w:szCs w:val="28"/>
              </w:rPr>
              <w:t>Ministry of Commerce Industry and Trade</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lastRenderedPageBreak/>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magagulak@gov.sz</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557108" w:rsidP="00557108">
            <w:pPr>
              <w:spacing w:after="0"/>
              <w:rPr>
                <w:rFonts w:cs="Calibri"/>
                <w:b/>
                <w:snapToGrid w:val="0"/>
                <w:color w:val="000000"/>
                <w:sz w:val="28"/>
                <w:szCs w:val="28"/>
                <w:lang w:val="en-US" w:eastAsia="en-US"/>
              </w:rPr>
            </w:pPr>
            <w:r>
              <w:rPr>
                <w:rFonts w:cs="Calibri"/>
                <w:b/>
                <w:snapToGrid w:val="0"/>
                <w:color w:val="000000"/>
                <w:sz w:val="28"/>
                <w:szCs w:val="28"/>
                <w:lang w:val="en-US" w:eastAsia="en-US"/>
              </w:rPr>
              <w:lastRenderedPageBreak/>
              <w:t>33</w:t>
            </w:r>
          </w:p>
        </w:tc>
        <w:tc>
          <w:tcPr>
            <w:tcW w:w="1829" w:type="dxa"/>
            <w:vMerge/>
            <w:tcBorders>
              <w:top w:val="single" w:sz="4" w:space="0" w:color="auto"/>
              <w:left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Ms. Dlamini Lungile</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z w:val="28"/>
                <w:szCs w:val="28"/>
              </w:rPr>
              <w:t>Senior Trade Policy Analyst, Ministry of Commerce Industry and Trade</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mahlalelalp@yahoo.com</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557108" w:rsidP="00557108">
            <w:pPr>
              <w:spacing w:after="0"/>
              <w:rPr>
                <w:rFonts w:cs="Calibri"/>
                <w:b/>
                <w:snapToGrid w:val="0"/>
                <w:color w:val="000000"/>
                <w:sz w:val="28"/>
                <w:szCs w:val="28"/>
                <w:lang w:val="en-US" w:eastAsia="en-US"/>
              </w:rPr>
            </w:pPr>
            <w:r>
              <w:rPr>
                <w:rFonts w:cs="Calibri"/>
                <w:b/>
                <w:snapToGrid w:val="0"/>
                <w:color w:val="000000"/>
                <w:sz w:val="28"/>
                <w:szCs w:val="28"/>
                <w:lang w:val="en-US" w:eastAsia="en-US"/>
              </w:rPr>
              <w:t>34</w:t>
            </w:r>
            <w:r w:rsidR="00E77B6E" w:rsidRPr="000910D1">
              <w:rPr>
                <w:rFonts w:cs="Calibri"/>
                <w:b/>
                <w:snapToGrid w:val="0"/>
                <w:color w:val="000000"/>
                <w:sz w:val="28"/>
                <w:szCs w:val="28"/>
                <w:lang w:val="en-US" w:eastAsia="en-US"/>
              </w:rPr>
              <w:t>.</w:t>
            </w:r>
          </w:p>
        </w:tc>
        <w:tc>
          <w:tcPr>
            <w:tcW w:w="1829" w:type="dxa"/>
            <w:vMerge/>
            <w:tcBorders>
              <w:left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sz w:val="28"/>
                <w:szCs w:val="28"/>
                <w:lang w:val="en-US" w:eastAsia="en-US"/>
              </w:rPr>
              <w:t>Jennifer Jessica Neves</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rPr>
            </w:pPr>
            <w:r w:rsidRPr="000910D1">
              <w:rPr>
                <w:rFonts w:cs="Calibri"/>
                <w:sz w:val="28"/>
                <w:szCs w:val="28"/>
              </w:rPr>
              <w:t>Swaziland Mission-Geneva</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Other</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sz w:val="28"/>
                <w:szCs w:val="28"/>
                <w:lang w:val="en-US" w:eastAsia="en-US"/>
              </w:rPr>
              <w:t>jjneves777@yahoo.com</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35.</w:t>
            </w:r>
          </w:p>
        </w:tc>
        <w:tc>
          <w:tcPr>
            <w:tcW w:w="1829" w:type="dxa"/>
            <w:vMerge w:val="restart"/>
            <w:tcBorders>
              <w:top w:val="single" w:sz="4" w:space="0" w:color="auto"/>
              <w:left w:val="single" w:sz="4" w:space="0" w:color="auto"/>
              <w:right w:val="single" w:sz="4" w:space="0" w:color="auto"/>
            </w:tcBorders>
          </w:tcPr>
          <w:p w:rsidR="00E77B6E" w:rsidRPr="000910D1" w:rsidRDefault="00E77B6E" w:rsidP="00557108">
            <w:pPr>
              <w:spacing w:after="0"/>
              <w:rPr>
                <w:rFonts w:cs="Calibri"/>
                <w:b/>
                <w:snapToGrid w:val="0"/>
                <w:sz w:val="28"/>
                <w:szCs w:val="28"/>
                <w:lang w:val="en-US" w:eastAsia="en-US"/>
              </w:rPr>
            </w:pPr>
            <w:r w:rsidRPr="000910D1">
              <w:rPr>
                <w:rFonts w:cs="Calibri"/>
                <w:b/>
                <w:snapToGrid w:val="0"/>
                <w:sz w:val="28"/>
                <w:szCs w:val="28"/>
                <w:lang w:val="en-US" w:eastAsia="en-US"/>
              </w:rPr>
              <w:t>TANZANIA</w:t>
            </w:r>
          </w:p>
        </w:tc>
        <w:tc>
          <w:tcPr>
            <w:tcW w:w="2815" w:type="dxa"/>
            <w:tcBorders>
              <w:top w:val="single" w:sz="6" w:space="0" w:color="auto"/>
              <w:left w:val="nil"/>
              <w:bottom w:val="single" w:sz="6"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 xml:space="preserve">Mr. Ernest C. Elias </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475995">
            <w:pPr>
              <w:pStyle w:val="PlainText"/>
              <w:rPr>
                <w:rFonts w:ascii="Calibri" w:hAnsi="Calibri" w:cs="Calibri"/>
                <w:sz w:val="28"/>
                <w:szCs w:val="28"/>
                <w:lang w:val="en-ZW"/>
              </w:rPr>
            </w:pPr>
            <w:r w:rsidRPr="000910D1">
              <w:rPr>
                <w:rFonts w:ascii="Calibri" w:hAnsi="Calibri" w:cs="Calibri"/>
                <w:sz w:val="28"/>
                <w:szCs w:val="28"/>
                <w:lang w:val="en-ZW"/>
              </w:rPr>
              <w:t>Principal Trade Officer-</w:t>
            </w:r>
          </w:p>
          <w:p w:rsidR="00E77B6E" w:rsidRPr="000910D1" w:rsidRDefault="00E77B6E" w:rsidP="00475995">
            <w:pPr>
              <w:pStyle w:val="PlainText"/>
              <w:rPr>
                <w:rFonts w:ascii="Calibri" w:hAnsi="Calibri" w:cs="Calibri"/>
                <w:snapToGrid w:val="0"/>
                <w:sz w:val="28"/>
                <w:szCs w:val="28"/>
                <w:lang w:val="en-US"/>
              </w:rPr>
            </w:pPr>
            <w:r w:rsidRPr="000910D1">
              <w:rPr>
                <w:rFonts w:ascii="Calibri" w:hAnsi="Calibri" w:cs="Calibri"/>
                <w:sz w:val="28"/>
                <w:szCs w:val="28"/>
                <w:lang w:val="en-ZW"/>
              </w:rPr>
              <w:t>Ministry of Industry and Trade</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ecelias@mit.go.tz  eliasernest@gmail.com ernestelias@rocket.com</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557108" w:rsidP="00557108">
            <w:pPr>
              <w:spacing w:after="0"/>
              <w:rPr>
                <w:rFonts w:cs="Calibri"/>
                <w:b/>
                <w:snapToGrid w:val="0"/>
                <w:color w:val="000000"/>
                <w:sz w:val="28"/>
                <w:szCs w:val="28"/>
                <w:lang w:val="en-US" w:eastAsia="en-US"/>
              </w:rPr>
            </w:pPr>
            <w:r>
              <w:rPr>
                <w:rFonts w:cs="Calibri"/>
                <w:b/>
                <w:snapToGrid w:val="0"/>
                <w:color w:val="000000"/>
                <w:sz w:val="28"/>
                <w:szCs w:val="28"/>
                <w:lang w:val="en-US" w:eastAsia="en-US"/>
              </w:rPr>
              <w:t>36</w:t>
            </w:r>
          </w:p>
        </w:tc>
        <w:tc>
          <w:tcPr>
            <w:tcW w:w="1829" w:type="dxa"/>
            <w:vMerge/>
            <w:tcBorders>
              <w:top w:val="single" w:sz="4" w:space="0" w:color="auto"/>
              <w:left w:val="single" w:sz="4" w:space="0" w:color="auto"/>
              <w:right w:val="single" w:sz="4" w:space="0" w:color="auto"/>
            </w:tcBorders>
          </w:tcPr>
          <w:p w:rsidR="00E77B6E" w:rsidRPr="000910D1" w:rsidRDefault="00E77B6E" w:rsidP="00557108">
            <w:pPr>
              <w:spacing w:after="0"/>
              <w:rPr>
                <w:rFonts w:cs="Calibri"/>
                <w:b/>
                <w:snapToGrid w:val="0"/>
                <w:sz w:val="28"/>
                <w:szCs w:val="28"/>
                <w:lang w:val="en-US" w:eastAsia="en-US"/>
              </w:rPr>
            </w:pPr>
          </w:p>
        </w:tc>
        <w:tc>
          <w:tcPr>
            <w:tcW w:w="2815" w:type="dxa"/>
            <w:tcBorders>
              <w:top w:val="single" w:sz="6" w:space="0" w:color="auto"/>
              <w:left w:val="nil"/>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z w:val="28"/>
                <w:szCs w:val="28"/>
              </w:rPr>
              <w:t>Ms. Kisamvu Sikudhani Ally</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i/>
                <w:sz w:val="28"/>
                <w:szCs w:val="28"/>
              </w:rPr>
            </w:pPr>
            <w:r w:rsidRPr="000910D1">
              <w:rPr>
                <w:rStyle w:val="Emphasis"/>
                <w:rFonts w:cs="Calibri"/>
                <w:sz w:val="28"/>
                <w:szCs w:val="28"/>
                <w:shd w:val="clear" w:color="auto" w:fill="FFFFFF"/>
              </w:rPr>
              <w:t>Trade Officer-Ministry of Industry</w:t>
            </w:r>
            <w:r w:rsidR="00557108">
              <w:rPr>
                <w:rStyle w:val="Emphasis"/>
                <w:rFonts w:cs="Calibri"/>
                <w:sz w:val="28"/>
                <w:szCs w:val="28"/>
                <w:shd w:val="clear" w:color="auto" w:fill="FFFFFF"/>
              </w:rPr>
              <w:t xml:space="preserve"> </w:t>
            </w:r>
            <w:r w:rsidRPr="000910D1">
              <w:rPr>
                <w:rStyle w:val="Emphasis"/>
                <w:rFonts w:cs="Calibri"/>
                <w:sz w:val="28"/>
                <w:szCs w:val="28"/>
                <w:shd w:val="clear" w:color="auto" w:fill="FFFFFF"/>
              </w:rPr>
              <w:t>Ministry of Industry and Trade</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z w:val="28"/>
                <w:szCs w:val="28"/>
              </w:rPr>
            </w:pPr>
            <w:r w:rsidRPr="000910D1">
              <w:rPr>
                <w:rFonts w:cs="Calibri"/>
                <w:sz w:val="28"/>
                <w:szCs w:val="28"/>
              </w:rPr>
              <w:t>skisamvu@yahoo.com</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3</w:t>
            </w:r>
            <w:r w:rsidR="00557108">
              <w:rPr>
                <w:rFonts w:cs="Calibri"/>
                <w:b/>
                <w:snapToGrid w:val="0"/>
                <w:color w:val="000000"/>
                <w:sz w:val="28"/>
                <w:szCs w:val="28"/>
                <w:lang w:val="en-US" w:eastAsia="en-US"/>
              </w:rPr>
              <w:t>7</w:t>
            </w:r>
            <w:r w:rsidRPr="000910D1">
              <w:rPr>
                <w:rFonts w:cs="Calibri"/>
                <w:b/>
                <w:snapToGrid w:val="0"/>
                <w:color w:val="000000"/>
                <w:sz w:val="28"/>
                <w:szCs w:val="28"/>
                <w:lang w:val="en-US" w:eastAsia="en-US"/>
              </w:rPr>
              <w:t>.</w:t>
            </w:r>
          </w:p>
        </w:tc>
        <w:tc>
          <w:tcPr>
            <w:tcW w:w="1829" w:type="dxa"/>
            <w:vMerge/>
            <w:tcBorders>
              <w:left w:val="single" w:sz="4" w:space="0" w:color="auto"/>
              <w:right w:val="single" w:sz="4" w:space="0" w:color="auto"/>
            </w:tcBorders>
          </w:tcPr>
          <w:p w:rsidR="00E77B6E" w:rsidRPr="000910D1" w:rsidRDefault="00E77B6E" w:rsidP="00557108">
            <w:pPr>
              <w:spacing w:after="0"/>
              <w:rPr>
                <w:rFonts w:cs="Calibri"/>
                <w:b/>
                <w:sz w:val="28"/>
                <w:szCs w:val="28"/>
              </w:rPr>
            </w:pPr>
          </w:p>
        </w:tc>
        <w:tc>
          <w:tcPr>
            <w:tcW w:w="2815" w:type="dxa"/>
            <w:tcBorders>
              <w:top w:val="single" w:sz="6" w:space="0" w:color="auto"/>
              <w:left w:val="nil"/>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z w:val="28"/>
                <w:szCs w:val="28"/>
              </w:rPr>
              <w:t>Ms Pilli Prisca</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Style w:val="Emphasis"/>
                <w:rFonts w:cs="Calibri"/>
                <w:i w:val="0"/>
                <w:sz w:val="28"/>
                <w:szCs w:val="28"/>
                <w:shd w:val="clear" w:color="auto" w:fill="FFFFFF"/>
              </w:rPr>
            </w:pPr>
            <w:r w:rsidRPr="000910D1">
              <w:rPr>
                <w:rStyle w:val="Emphasis"/>
                <w:rFonts w:cs="Calibri"/>
                <w:sz w:val="28"/>
                <w:szCs w:val="28"/>
                <w:shd w:val="clear" w:color="auto" w:fill="FFFFFF"/>
              </w:rPr>
              <w:t xml:space="preserve">Ministry of Plenipotentiary- Tanzania Mission, Geneva </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sz w:val="28"/>
                <w:szCs w:val="28"/>
                <w:lang w:val="en-US" w:eastAsia="en-US"/>
              </w:rPr>
              <w:t>Other</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z w:val="28"/>
                <w:szCs w:val="28"/>
              </w:rPr>
            </w:pPr>
            <w:r w:rsidRPr="000910D1">
              <w:rPr>
                <w:rFonts w:cs="Calibri"/>
                <w:sz w:val="28"/>
                <w:szCs w:val="28"/>
              </w:rPr>
              <w:t>ppmagesa@yahoo.co.uk</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38.</w:t>
            </w:r>
          </w:p>
        </w:tc>
        <w:tc>
          <w:tcPr>
            <w:tcW w:w="1829"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ZAMBIA</w:t>
            </w:r>
          </w:p>
        </w:tc>
        <w:tc>
          <w:tcPr>
            <w:tcW w:w="2815" w:type="dxa"/>
            <w:tcBorders>
              <w:top w:val="single" w:sz="6" w:space="0" w:color="auto"/>
              <w:left w:val="nil"/>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Ms. Mbuzi Nombulelo</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Trade Information Promotion Officer-</w:t>
            </w:r>
          </w:p>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Ministry of Commerce, Trade and Industry</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shwinkilee@yahoo.com</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39.</w:t>
            </w:r>
          </w:p>
        </w:tc>
        <w:tc>
          <w:tcPr>
            <w:tcW w:w="1829" w:type="dxa"/>
            <w:vMerge w:val="restart"/>
            <w:tcBorders>
              <w:top w:val="single" w:sz="4" w:space="0" w:color="auto"/>
              <w:left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ZIMBAMBWE</w:t>
            </w:r>
          </w:p>
        </w:tc>
        <w:tc>
          <w:tcPr>
            <w:tcW w:w="2815" w:type="dxa"/>
            <w:tcBorders>
              <w:top w:val="single" w:sz="6" w:space="0" w:color="auto"/>
              <w:left w:val="nil"/>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 xml:space="preserve">Ms. Nyakatawa </w:t>
            </w:r>
            <w:r w:rsidRPr="000910D1">
              <w:rPr>
                <w:rFonts w:cs="Calibri"/>
                <w:snapToGrid w:val="0"/>
                <w:color w:val="000000"/>
                <w:sz w:val="28"/>
                <w:szCs w:val="28"/>
                <w:lang w:val="en-US" w:eastAsia="en-US"/>
              </w:rPr>
              <w:lastRenderedPageBreak/>
              <w:t>Josephine</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lastRenderedPageBreak/>
              <w:t xml:space="preserve">Principal Economist- Ministry </w:t>
            </w:r>
            <w:r w:rsidRPr="000910D1">
              <w:rPr>
                <w:rFonts w:cs="Calibri"/>
                <w:snapToGrid w:val="0"/>
                <w:sz w:val="28"/>
                <w:szCs w:val="28"/>
                <w:lang w:val="en-US" w:eastAsia="en-US"/>
              </w:rPr>
              <w:lastRenderedPageBreak/>
              <w:t>of Industry and Commerce</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lastRenderedPageBreak/>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jhnyakatawa@gmail.com</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lastRenderedPageBreak/>
              <w:t>40.</w:t>
            </w:r>
          </w:p>
        </w:tc>
        <w:tc>
          <w:tcPr>
            <w:tcW w:w="1829" w:type="dxa"/>
            <w:vMerge/>
            <w:tcBorders>
              <w:left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Ms. Mbaimbai Junior</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475995">
            <w:pPr>
              <w:pStyle w:val="PlainText"/>
              <w:ind w:right="138"/>
              <w:rPr>
                <w:rFonts w:ascii="Calibri" w:hAnsi="Calibri" w:cs="Calibri"/>
                <w:sz w:val="28"/>
                <w:szCs w:val="28"/>
                <w:lang w:val="en-ZW"/>
              </w:rPr>
            </w:pPr>
            <w:r w:rsidRPr="000910D1">
              <w:rPr>
                <w:rFonts w:ascii="Calibri" w:hAnsi="Calibri" w:cs="Calibri"/>
                <w:sz w:val="28"/>
                <w:szCs w:val="28"/>
                <w:lang w:val="en-ZW"/>
              </w:rPr>
              <w:t>Principal Economist -Ministry of Agriculture, Mechanisation and Irrigation Development</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junior.jambaya@gmail.com</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41.</w:t>
            </w:r>
          </w:p>
        </w:tc>
        <w:tc>
          <w:tcPr>
            <w:tcW w:w="1829" w:type="dxa"/>
            <w:vMerge/>
            <w:tcBorders>
              <w:left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Mr. Tawanda Katsande</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 xml:space="preserve">Competition and </w:t>
            </w:r>
            <w:r w:rsidRPr="000910D1">
              <w:rPr>
                <w:rFonts w:cs="Calibri"/>
                <w:snapToGrid w:val="0"/>
                <w:color w:val="000000"/>
                <w:sz w:val="28"/>
                <w:szCs w:val="28"/>
                <w:lang w:val="en-US" w:eastAsia="en-US"/>
              </w:rPr>
              <w:br/>
              <w:t>Tariff Commission</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sz w:val="28"/>
                <w:szCs w:val="28"/>
                <w:lang w:val="en-US" w:eastAsia="en-US"/>
              </w:rPr>
              <w:t>Other</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tkatsande@competition.co.zw</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42.</w:t>
            </w:r>
          </w:p>
        </w:tc>
        <w:tc>
          <w:tcPr>
            <w:tcW w:w="1829" w:type="dxa"/>
            <w:vMerge/>
            <w:tcBorders>
              <w:left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z w:val="28"/>
                <w:szCs w:val="28"/>
              </w:rPr>
            </w:pPr>
            <w:r w:rsidRPr="000910D1">
              <w:rPr>
                <w:rFonts w:cs="Calibri"/>
                <w:sz w:val="28"/>
                <w:szCs w:val="28"/>
              </w:rPr>
              <w:t>Ms. Margaret Ruparanganda</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rPr>
            </w:pPr>
            <w:r w:rsidRPr="000910D1">
              <w:rPr>
                <w:rFonts w:cs="Calibri"/>
                <w:sz w:val="28"/>
                <w:szCs w:val="28"/>
              </w:rPr>
              <w:t>Acting Chief Economist- Ministry of Regional Integration and International Co-operation</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sz w:val="28"/>
                <w:szCs w:val="28"/>
                <w:lang w:val="en-US" w:eastAsia="en-US"/>
              </w:rPr>
              <w:t>Other</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z w:val="28"/>
                <w:szCs w:val="28"/>
              </w:rPr>
            </w:pP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43.</w:t>
            </w:r>
          </w:p>
        </w:tc>
        <w:tc>
          <w:tcPr>
            <w:tcW w:w="1829" w:type="dxa"/>
            <w:vMerge/>
            <w:tcBorders>
              <w:left w:val="single" w:sz="4" w:space="0" w:color="auto"/>
              <w:bottom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Mr Jephat  Mujuru</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Head of International Affairs Department  - Zimbabwe Revenue Authority</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sz w:val="28"/>
                <w:szCs w:val="28"/>
                <w:lang w:val="en-US" w:eastAsia="en-US"/>
              </w:rPr>
              <w:t>Other</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47A56" w:rsidP="00557108">
            <w:pPr>
              <w:spacing w:after="0"/>
              <w:rPr>
                <w:rFonts w:cs="Calibri"/>
                <w:snapToGrid w:val="0"/>
                <w:color w:val="000000"/>
                <w:sz w:val="28"/>
                <w:szCs w:val="28"/>
                <w:lang w:val="en-US" w:eastAsia="en-US"/>
              </w:rPr>
            </w:pPr>
            <w:hyperlink r:id="rId30" w:history="1">
              <w:r w:rsidR="00E77B6E" w:rsidRPr="000910D1">
                <w:rPr>
                  <w:rStyle w:val="Hyperlink"/>
                  <w:rFonts w:cs="Calibri"/>
                  <w:snapToGrid w:val="0"/>
                  <w:sz w:val="28"/>
                  <w:szCs w:val="28"/>
                  <w:lang w:val="en-US" w:eastAsia="en-US"/>
                </w:rPr>
                <w:t>jmujuru@zimra.co.zw</w:t>
              </w:r>
            </w:hyperlink>
          </w:p>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+263 4 752558</w:t>
            </w:r>
          </w:p>
        </w:tc>
      </w:tr>
      <w:tr w:rsidR="00E77B6E" w:rsidRPr="000910D1" w:rsidTr="00557108">
        <w:trPr>
          <w:trHeight w:val="525"/>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4</w:t>
            </w:r>
            <w:r w:rsidR="00557108">
              <w:rPr>
                <w:rFonts w:cs="Calibri"/>
                <w:b/>
                <w:snapToGrid w:val="0"/>
                <w:color w:val="000000"/>
                <w:sz w:val="28"/>
                <w:szCs w:val="28"/>
                <w:lang w:val="en-US" w:eastAsia="en-US"/>
              </w:rPr>
              <w:t>4</w:t>
            </w:r>
            <w:r w:rsidRPr="000910D1">
              <w:rPr>
                <w:rFonts w:cs="Calibri"/>
                <w:b/>
                <w:snapToGrid w:val="0"/>
                <w:color w:val="000000"/>
                <w:sz w:val="28"/>
                <w:szCs w:val="28"/>
                <w:lang w:val="en-US" w:eastAsia="en-US"/>
              </w:rPr>
              <w:t>.</w:t>
            </w:r>
          </w:p>
        </w:tc>
        <w:tc>
          <w:tcPr>
            <w:tcW w:w="1829" w:type="dxa"/>
            <w:vMerge w:val="restart"/>
            <w:tcBorders>
              <w:top w:val="single" w:sz="4" w:space="0" w:color="auto"/>
              <w:left w:val="single" w:sz="4" w:space="0" w:color="auto"/>
              <w:right w:val="single" w:sz="4" w:space="0" w:color="auto"/>
            </w:tcBorders>
            <w:shd w:val="clear" w:color="auto" w:fill="auto"/>
          </w:tcPr>
          <w:p w:rsidR="00557108" w:rsidRDefault="00557108" w:rsidP="00557108">
            <w:pPr>
              <w:spacing w:after="0"/>
              <w:rPr>
                <w:rFonts w:cs="Calibri"/>
                <w:b/>
                <w:snapToGrid w:val="0"/>
                <w:color w:val="000000"/>
                <w:sz w:val="28"/>
                <w:szCs w:val="28"/>
                <w:lang w:val="en-US" w:eastAsia="en-US"/>
              </w:rPr>
            </w:pPr>
          </w:p>
          <w:p w:rsidR="00557108" w:rsidRDefault="00557108" w:rsidP="00557108">
            <w:pPr>
              <w:spacing w:after="0"/>
              <w:rPr>
                <w:rFonts w:cs="Calibri"/>
                <w:b/>
                <w:snapToGrid w:val="0"/>
                <w:color w:val="000000"/>
                <w:sz w:val="28"/>
                <w:szCs w:val="28"/>
                <w:lang w:val="en-US" w:eastAsia="en-US"/>
              </w:rPr>
            </w:pPr>
          </w:p>
          <w:p w:rsidR="00557108" w:rsidRDefault="00557108" w:rsidP="00557108">
            <w:pPr>
              <w:spacing w:after="0"/>
              <w:rPr>
                <w:rFonts w:cs="Calibri"/>
                <w:b/>
                <w:snapToGrid w:val="0"/>
                <w:color w:val="000000"/>
                <w:sz w:val="28"/>
                <w:szCs w:val="28"/>
                <w:lang w:val="en-US" w:eastAsia="en-US"/>
              </w:rPr>
            </w:pPr>
          </w:p>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SADC SECRETARIAT</w:t>
            </w: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z w:val="28"/>
                <w:szCs w:val="28"/>
              </w:rPr>
            </w:pPr>
            <w:r w:rsidRPr="000910D1">
              <w:rPr>
                <w:rFonts w:cs="Calibri"/>
                <w:sz w:val="28"/>
                <w:szCs w:val="28"/>
              </w:rPr>
              <w:t>Mr. Jabulani Mthethwa</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rPr>
            </w:pPr>
            <w:r w:rsidRPr="000910D1">
              <w:rPr>
                <w:rFonts w:cs="Calibri"/>
                <w:sz w:val="28"/>
                <w:szCs w:val="28"/>
              </w:rPr>
              <w:t>SADC Secretariat</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z w:val="28"/>
                <w:szCs w:val="28"/>
              </w:rPr>
            </w:pPr>
            <w:r w:rsidRPr="000910D1">
              <w:rPr>
                <w:rFonts w:cs="Calibri"/>
                <w:sz w:val="28"/>
                <w:szCs w:val="28"/>
              </w:rPr>
              <w:t>jabulanim@sadc.int</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4</w:t>
            </w:r>
            <w:r w:rsidR="00557108">
              <w:rPr>
                <w:rFonts w:cs="Calibri"/>
                <w:b/>
                <w:snapToGrid w:val="0"/>
                <w:color w:val="000000"/>
                <w:sz w:val="28"/>
                <w:szCs w:val="28"/>
                <w:lang w:val="en-US" w:eastAsia="en-US"/>
              </w:rPr>
              <w:t>5</w:t>
            </w:r>
            <w:r w:rsidRPr="000910D1">
              <w:rPr>
                <w:rFonts w:cs="Calibri"/>
                <w:b/>
                <w:snapToGrid w:val="0"/>
                <w:color w:val="000000"/>
                <w:sz w:val="28"/>
                <w:szCs w:val="28"/>
                <w:lang w:val="en-US" w:eastAsia="en-US"/>
              </w:rPr>
              <w:t>.</w:t>
            </w:r>
          </w:p>
        </w:tc>
        <w:tc>
          <w:tcPr>
            <w:tcW w:w="1829" w:type="dxa"/>
            <w:vMerge/>
            <w:tcBorders>
              <w:left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 xml:space="preserve">Mrs. Mildred Lesole </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rPr>
            </w:pPr>
            <w:r w:rsidRPr="000910D1">
              <w:rPr>
                <w:rFonts w:cs="Calibri"/>
                <w:sz w:val="28"/>
                <w:szCs w:val="28"/>
              </w:rPr>
              <w:t>SADC Secretariat</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mlesole@sadc.int</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4</w:t>
            </w:r>
            <w:r w:rsidR="00557108">
              <w:rPr>
                <w:rFonts w:cs="Calibri"/>
                <w:b/>
                <w:snapToGrid w:val="0"/>
                <w:color w:val="000000"/>
                <w:sz w:val="28"/>
                <w:szCs w:val="28"/>
                <w:lang w:val="en-US" w:eastAsia="en-US"/>
              </w:rPr>
              <w:t>6</w:t>
            </w:r>
            <w:r w:rsidRPr="000910D1">
              <w:rPr>
                <w:rFonts w:cs="Calibri"/>
                <w:b/>
                <w:snapToGrid w:val="0"/>
                <w:color w:val="000000"/>
                <w:sz w:val="28"/>
                <w:szCs w:val="28"/>
                <w:lang w:val="en-US" w:eastAsia="en-US"/>
              </w:rPr>
              <w:t>.</w:t>
            </w:r>
          </w:p>
        </w:tc>
        <w:tc>
          <w:tcPr>
            <w:tcW w:w="1829" w:type="dxa"/>
            <w:vMerge/>
            <w:tcBorders>
              <w:left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Mr. Alfred Ndabeni</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rPr>
            </w:pPr>
            <w:r w:rsidRPr="000910D1">
              <w:rPr>
                <w:rFonts w:cs="Calibri"/>
                <w:sz w:val="28"/>
                <w:szCs w:val="28"/>
              </w:rPr>
              <w:t>SADC Secretariat</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andabeni@sadc.int</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4</w:t>
            </w:r>
            <w:r w:rsidR="00557108">
              <w:rPr>
                <w:rFonts w:cs="Calibri"/>
                <w:b/>
                <w:snapToGrid w:val="0"/>
                <w:color w:val="000000"/>
                <w:sz w:val="28"/>
                <w:szCs w:val="28"/>
                <w:lang w:val="en-US" w:eastAsia="en-US"/>
              </w:rPr>
              <w:t>7</w:t>
            </w:r>
            <w:r w:rsidRPr="000910D1">
              <w:rPr>
                <w:rFonts w:cs="Calibri"/>
                <w:b/>
                <w:snapToGrid w:val="0"/>
                <w:color w:val="000000"/>
                <w:sz w:val="28"/>
                <w:szCs w:val="28"/>
                <w:lang w:val="en-US" w:eastAsia="en-US"/>
              </w:rPr>
              <w:t>.</w:t>
            </w:r>
          </w:p>
        </w:tc>
        <w:tc>
          <w:tcPr>
            <w:tcW w:w="1829" w:type="dxa"/>
            <w:vMerge/>
            <w:tcBorders>
              <w:left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Ms Mpho Palime</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rPr>
            </w:pPr>
            <w:r w:rsidRPr="000910D1">
              <w:rPr>
                <w:rFonts w:cs="Calibri"/>
                <w:sz w:val="28"/>
                <w:szCs w:val="28"/>
              </w:rPr>
              <w:t>SADC Secretariat- Hubs and Spokes Programme</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sz w:val="28"/>
                <w:szCs w:val="28"/>
                <w:lang w:val="en-US" w:eastAsia="en-US"/>
              </w:rPr>
              <w:t>Other</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mpamile@sadc.int</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4</w:t>
            </w:r>
            <w:r w:rsidR="00557108">
              <w:rPr>
                <w:rFonts w:cs="Calibri"/>
                <w:b/>
                <w:snapToGrid w:val="0"/>
                <w:color w:val="000000"/>
                <w:sz w:val="28"/>
                <w:szCs w:val="28"/>
                <w:lang w:val="en-US" w:eastAsia="en-US"/>
              </w:rPr>
              <w:t>8</w:t>
            </w:r>
            <w:r w:rsidRPr="000910D1">
              <w:rPr>
                <w:rFonts w:cs="Calibri"/>
                <w:b/>
                <w:snapToGrid w:val="0"/>
                <w:color w:val="000000"/>
                <w:sz w:val="28"/>
                <w:szCs w:val="28"/>
                <w:lang w:val="en-US" w:eastAsia="en-US"/>
              </w:rPr>
              <w:t>.</w:t>
            </w:r>
          </w:p>
        </w:tc>
        <w:tc>
          <w:tcPr>
            <w:tcW w:w="1829" w:type="dxa"/>
            <w:vMerge/>
            <w:tcBorders>
              <w:left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Ms. Mosetsanamotho Mogawane</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rPr>
            </w:pPr>
            <w:r w:rsidRPr="000910D1">
              <w:rPr>
                <w:rFonts w:cs="Calibri"/>
                <w:sz w:val="28"/>
                <w:szCs w:val="28"/>
              </w:rPr>
              <w:t xml:space="preserve">SADC Secretariat </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sz w:val="28"/>
                <w:szCs w:val="28"/>
                <w:lang w:val="en-US" w:eastAsia="en-US"/>
              </w:rPr>
              <w:t>Other</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m</w:t>
            </w:r>
            <w:r w:rsidRPr="000910D1">
              <w:rPr>
                <w:rFonts w:cs="Calibri"/>
                <w:snapToGrid w:val="0"/>
                <w:sz w:val="28"/>
                <w:szCs w:val="28"/>
                <w:lang w:val="en-US" w:eastAsia="en-US"/>
              </w:rPr>
              <w:t>mogawane@sadc.int</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lastRenderedPageBreak/>
              <w:t>4</w:t>
            </w:r>
            <w:r w:rsidR="00557108">
              <w:rPr>
                <w:rFonts w:cs="Calibri"/>
                <w:b/>
                <w:snapToGrid w:val="0"/>
                <w:color w:val="000000"/>
                <w:sz w:val="28"/>
                <w:szCs w:val="28"/>
                <w:lang w:val="en-US" w:eastAsia="en-US"/>
              </w:rPr>
              <w:t>9</w:t>
            </w:r>
            <w:r w:rsidRPr="000910D1">
              <w:rPr>
                <w:rFonts w:cs="Calibri"/>
                <w:b/>
                <w:snapToGrid w:val="0"/>
                <w:color w:val="000000"/>
                <w:sz w:val="28"/>
                <w:szCs w:val="28"/>
                <w:lang w:val="en-US" w:eastAsia="en-US"/>
              </w:rPr>
              <w:t>.</w:t>
            </w:r>
          </w:p>
        </w:tc>
        <w:tc>
          <w:tcPr>
            <w:tcW w:w="1829" w:type="dxa"/>
            <w:vMerge/>
            <w:tcBorders>
              <w:left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Ms Viola Sawere</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rPr>
            </w:pPr>
            <w:r w:rsidRPr="000910D1">
              <w:rPr>
                <w:rFonts w:cs="Calibri"/>
                <w:sz w:val="28"/>
                <w:szCs w:val="28"/>
              </w:rPr>
              <w:t xml:space="preserve">SADC Secretariat-Trade </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sz w:val="28"/>
                <w:szCs w:val="28"/>
                <w:lang w:val="en-US" w:eastAsia="en-US"/>
              </w:rPr>
              <w:t>Other</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vsawere@sadc.int</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557108" w:rsidP="00557108">
            <w:pPr>
              <w:spacing w:after="0"/>
              <w:rPr>
                <w:rFonts w:cs="Calibri"/>
                <w:b/>
                <w:snapToGrid w:val="0"/>
                <w:color w:val="000000"/>
                <w:sz w:val="28"/>
                <w:szCs w:val="28"/>
                <w:lang w:val="en-US" w:eastAsia="en-US"/>
              </w:rPr>
            </w:pPr>
            <w:r>
              <w:rPr>
                <w:rFonts w:cs="Calibri"/>
                <w:b/>
                <w:snapToGrid w:val="0"/>
                <w:color w:val="000000"/>
                <w:sz w:val="28"/>
                <w:szCs w:val="28"/>
                <w:lang w:val="en-US" w:eastAsia="en-US"/>
              </w:rPr>
              <w:t>50</w:t>
            </w:r>
            <w:r w:rsidR="00E77B6E" w:rsidRPr="000910D1">
              <w:rPr>
                <w:rFonts w:cs="Calibri"/>
                <w:b/>
                <w:snapToGrid w:val="0"/>
                <w:color w:val="000000"/>
                <w:sz w:val="28"/>
                <w:szCs w:val="28"/>
                <w:lang w:val="en-US" w:eastAsia="en-US"/>
              </w:rPr>
              <w:t>.</w:t>
            </w:r>
          </w:p>
        </w:tc>
        <w:tc>
          <w:tcPr>
            <w:tcW w:w="1829" w:type="dxa"/>
            <w:vMerge/>
            <w:tcBorders>
              <w:left w:val="single" w:sz="4" w:space="0" w:color="auto"/>
              <w:bottom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Mr Richard Kamidza</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rPr>
            </w:pPr>
            <w:r w:rsidRPr="000910D1">
              <w:rPr>
                <w:rFonts w:cs="Calibri"/>
                <w:sz w:val="28"/>
                <w:szCs w:val="28"/>
              </w:rPr>
              <w:t>SADC Secretariat-Hub and Spokes Programme</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sz w:val="28"/>
                <w:szCs w:val="28"/>
                <w:lang w:val="en-US" w:eastAsia="en-US"/>
              </w:rPr>
              <w:t>Other</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rkamidza@sadc.int</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b/>
                <w:snapToGrid w:val="0"/>
                <w:color w:val="000000"/>
                <w:sz w:val="28"/>
                <w:szCs w:val="28"/>
                <w:lang w:val="en-US" w:eastAsia="en-US"/>
              </w:rPr>
            </w:pPr>
            <w:r w:rsidRPr="000910D1">
              <w:rPr>
                <w:rFonts w:cs="Calibri"/>
                <w:b/>
                <w:snapToGrid w:val="0"/>
                <w:color w:val="000000"/>
                <w:sz w:val="28"/>
                <w:szCs w:val="28"/>
                <w:lang w:val="en-US" w:eastAsia="en-US"/>
              </w:rPr>
              <w:t>5</w:t>
            </w:r>
            <w:r w:rsidR="00557108">
              <w:rPr>
                <w:rFonts w:cs="Calibri"/>
                <w:b/>
                <w:snapToGrid w:val="0"/>
                <w:color w:val="000000"/>
                <w:sz w:val="28"/>
                <w:szCs w:val="28"/>
                <w:lang w:val="en-US" w:eastAsia="en-US"/>
              </w:rPr>
              <w:t>1</w:t>
            </w:r>
            <w:r w:rsidRPr="000910D1">
              <w:rPr>
                <w:rFonts w:cs="Calibri"/>
                <w:b/>
                <w:snapToGrid w:val="0"/>
                <w:color w:val="000000"/>
                <w:sz w:val="28"/>
                <w:szCs w:val="28"/>
                <w:lang w:val="en-US" w:eastAsia="en-US"/>
              </w:rPr>
              <w:t>.</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E77B6E" w:rsidRPr="000910D1" w:rsidRDefault="00E77B6E" w:rsidP="00557108">
            <w:pPr>
              <w:spacing w:after="0"/>
              <w:rPr>
                <w:rFonts w:cs="Calibri"/>
                <w:b/>
                <w:snapToGrid w:val="0"/>
                <w:color w:val="000000"/>
                <w:sz w:val="28"/>
                <w:szCs w:val="28"/>
                <w:lang w:val="en-US" w:eastAsia="en-US"/>
              </w:rPr>
            </w:pPr>
            <w:r w:rsidRPr="000910D1">
              <w:rPr>
                <w:rFonts w:cs="Calibri"/>
                <w:b/>
                <w:sz w:val="28"/>
                <w:szCs w:val="28"/>
                <w:lang w:val="en-US"/>
              </w:rPr>
              <w:t>SACU SECRETARIAT</w:t>
            </w: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color w:val="000000"/>
                <w:sz w:val="28"/>
                <w:szCs w:val="28"/>
                <w:lang w:val="en-US" w:eastAsia="en-US"/>
              </w:rPr>
            </w:pPr>
            <w:r w:rsidRPr="000910D1">
              <w:rPr>
                <w:rFonts w:cs="Calibri"/>
                <w:sz w:val="28"/>
                <w:szCs w:val="28"/>
              </w:rPr>
              <w:t xml:space="preserve">Mr Leonard Phuti  </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lang w:val="en-US"/>
              </w:rPr>
            </w:pPr>
            <w:r w:rsidRPr="000910D1">
              <w:rPr>
                <w:rFonts w:cs="Calibri"/>
                <w:sz w:val="28"/>
                <w:szCs w:val="28"/>
                <w:lang w:val="en-US"/>
              </w:rPr>
              <w:t>Trade Negotiations Coordinator, SACU Secretariat</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sz w:val="28"/>
                <w:szCs w:val="28"/>
                <w:lang w:val="en-US" w:eastAsia="en-US"/>
              </w:rPr>
              <w:t>Other</w:t>
            </w:r>
          </w:p>
        </w:tc>
        <w:tc>
          <w:tcPr>
            <w:tcW w:w="3780" w:type="dxa"/>
            <w:tcBorders>
              <w:top w:val="single" w:sz="6" w:space="0" w:color="auto"/>
              <w:left w:val="single" w:sz="4" w:space="0" w:color="auto"/>
              <w:bottom w:val="single" w:sz="6" w:space="0" w:color="auto"/>
              <w:right w:val="single" w:sz="6" w:space="0" w:color="auto"/>
            </w:tcBorders>
          </w:tcPr>
          <w:p w:rsidR="00E77B6E" w:rsidRPr="000910D1" w:rsidRDefault="00E77B6E" w:rsidP="00557108">
            <w:pPr>
              <w:spacing w:after="0"/>
              <w:rPr>
                <w:rFonts w:cs="Calibri"/>
                <w:snapToGrid w:val="0"/>
                <w:color w:val="000000"/>
                <w:sz w:val="28"/>
                <w:szCs w:val="28"/>
                <w:lang w:val="en-US" w:eastAsia="en-US"/>
              </w:rPr>
            </w:pPr>
            <w:r w:rsidRPr="000910D1">
              <w:rPr>
                <w:rFonts w:cs="Calibri"/>
                <w:snapToGrid w:val="0"/>
                <w:color w:val="000000"/>
                <w:sz w:val="28"/>
                <w:szCs w:val="28"/>
                <w:lang w:val="en-US" w:eastAsia="en-US"/>
              </w:rPr>
              <w:t>leonard.phuti@sacu.int</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557108" w:rsidP="00557108">
            <w:pPr>
              <w:spacing w:after="0"/>
              <w:rPr>
                <w:rFonts w:cs="Calibri"/>
                <w:b/>
                <w:snapToGrid w:val="0"/>
                <w:color w:val="000000"/>
                <w:sz w:val="28"/>
                <w:szCs w:val="28"/>
                <w:lang w:val="en-US" w:eastAsia="en-US"/>
              </w:rPr>
            </w:pPr>
            <w:r>
              <w:rPr>
                <w:rFonts w:cs="Calibri"/>
                <w:b/>
                <w:snapToGrid w:val="0"/>
                <w:color w:val="000000"/>
                <w:sz w:val="28"/>
                <w:szCs w:val="28"/>
                <w:lang w:val="en-US" w:eastAsia="en-US"/>
              </w:rPr>
              <w:t>52</w:t>
            </w:r>
            <w:r w:rsidR="00E77B6E" w:rsidRPr="000910D1">
              <w:rPr>
                <w:rFonts w:cs="Calibri"/>
                <w:b/>
                <w:snapToGrid w:val="0"/>
                <w:color w:val="000000"/>
                <w:sz w:val="28"/>
                <w:szCs w:val="28"/>
                <w:lang w:val="en-US" w:eastAsia="en-US"/>
              </w:rPr>
              <w:t>.</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E77B6E" w:rsidRPr="000910D1" w:rsidRDefault="003C7841" w:rsidP="00557108">
            <w:pPr>
              <w:spacing w:after="0"/>
              <w:rPr>
                <w:rFonts w:cs="Calibri"/>
                <w:b/>
                <w:sz w:val="28"/>
                <w:szCs w:val="28"/>
              </w:rPr>
            </w:pPr>
            <w:r>
              <w:rPr>
                <w:rFonts w:cs="Calibri"/>
                <w:b/>
                <w:sz w:val="28"/>
                <w:szCs w:val="28"/>
              </w:rPr>
              <w:t>SADC Geneva Liason Officer</w:t>
            </w:r>
          </w:p>
        </w:tc>
        <w:tc>
          <w:tcPr>
            <w:tcW w:w="2815" w:type="dxa"/>
            <w:tcBorders>
              <w:top w:val="single" w:sz="6" w:space="0" w:color="auto"/>
              <w:left w:val="nil"/>
              <w:bottom w:val="single" w:sz="6" w:space="0" w:color="auto"/>
              <w:right w:val="single" w:sz="4" w:space="0" w:color="auto"/>
            </w:tcBorders>
            <w:shd w:val="clear" w:color="auto" w:fill="auto"/>
          </w:tcPr>
          <w:p w:rsidR="00E77B6E" w:rsidRPr="000910D1" w:rsidRDefault="00E77B6E" w:rsidP="00557108">
            <w:pPr>
              <w:spacing w:after="0"/>
              <w:rPr>
                <w:rFonts w:cs="Calibri"/>
                <w:snapToGrid w:val="0"/>
                <w:sz w:val="28"/>
                <w:szCs w:val="28"/>
                <w:lang w:val="en-US" w:eastAsia="en-US"/>
              </w:rPr>
            </w:pPr>
            <w:r w:rsidRPr="000910D1">
              <w:rPr>
                <w:rFonts w:cs="Calibri"/>
                <w:snapToGrid w:val="0"/>
                <w:sz w:val="28"/>
                <w:szCs w:val="28"/>
                <w:lang w:val="en-US" w:eastAsia="en-US"/>
              </w:rPr>
              <w:t>Mr. Felix Maonera</w:t>
            </w:r>
          </w:p>
        </w:tc>
        <w:tc>
          <w:tcPr>
            <w:tcW w:w="3395"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0"/>
              <w:rPr>
                <w:rFonts w:cs="Calibri"/>
                <w:sz w:val="28"/>
                <w:szCs w:val="28"/>
              </w:rPr>
            </w:pPr>
            <w:r w:rsidRPr="000910D1">
              <w:rPr>
                <w:rFonts w:cs="Calibri"/>
                <w:sz w:val="28"/>
                <w:szCs w:val="28"/>
              </w:rPr>
              <w:t>SADC Geneva Liaison Officer – Geneva Office</w:t>
            </w:r>
          </w:p>
        </w:tc>
        <w:tc>
          <w:tcPr>
            <w:tcW w:w="2160" w:type="dxa"/>
            <w:tcBorders>
              <w:top w:val="single" w:sz="6" w:space="0" w:color="auto"/>
              <w:left w:val="single" w:sz="4" w:space="0" w:color="auto"/>
              <w:bottom w:val="single" w:sz="6" w:space="0" w:color="auto"/>
              <w:right w:val="single" w:sz="4" w:space="0" w:color="auto"/>
            </w:tcBorders>
          </w:tcPr>
          <w:p w:rsidR="00E77B6E" w:rsidRPr="000910D1" w:rsidRDefault="00E77B6E" w:rsidP="00557108">
            <w:pPr>
              <w:spacing w:after="0"/>
              <w:rPr>
                <w:rFonts w:cs="Calibri"/>
                <w:sz w:val="28"/>
                <w:szCs w:val="28"/>
              </w:rPr>
            </w:pPr>
            <w:r w:rsidRPr="000910D1">
              <w:rPr>
                <w:rFonts w:cs="Calibri"/>
                <w:snapToGrid w:val="0"/>
                <w:color w:val="000000"/>
                <w:sz w:val="28"/>
                <w:szCs w:val="28"/>
                <w:lang w:val="en-US" w:eastAsia="en-US"/>
              </w:rPr>
              <w:t>ACP MTS</w:t>
            </w:r>
          </w:p>
        </w:tc>
        <w:tc>
          <w:tcPr>
            <w:tcW w:w="3780" w:type="dxa"/>
            <w:tcBorders>
              <w:top w:val="single" w:sz="6" w:space="0" w:color="auto"/>
              <w:left w:val="single" w:sz="4" w:space="0" w:color="auto"/>
              <w:bottom w:val="single" w:sz="6" w:space="0" w:color="auto"/>
              <w:right w:val="single" w:sz="6" w:space="0" w:color="auto"/>
            </w:tcBorders>
          </w:tcPr>
          <w:p w:rsidR="003C7841" w:rsidRPr="000910D1" w:rsidRDefault="003C7841" w:rsidP="00557108">
            <w:pPr>
              <w:spacing w:after="0"/>
              <w:rPr>
                <w:rFonts w:cs="Calibri"/>
                <w:snapToGrid w:val="0"/>
                <w:sz w:val="28"/>
                <w:szCs w:val="28"/>
                <w:lang w:val="en-US" w:eastAsia="en-US"/>
              </w:rPr>
            </w:pPr>
            <w:r>
              <w:rPr>
                <w:sz w:val="28"/>
                <w:szCs w:val="28"/>
              </w:rPr>
              <w:t>fmaonera@yahoo.com</w:t>
            </w:r>
          </w:p>
        </w:tc>
      </w:tr>
    </w:tbl>
    <w:p w:rsidR="00E77B6E" w:rsidRPr="000910D1" w:rsidRDefault="00E77B6E" w:rsidP="00557108">
      <w:pPr>
        <w:spacing w:after="0"/>
        <w:rPr>
          <w:rFonts w:cs="Calibri"/>
          <w:b/>
          <w:sz w:val="28"/>
          <w:szCs w:val="28"/>
        </w:rPr>
      </w:pPr>
      <w:r w:rsidRPr="000910D1">
        <w:rPr>
          <w:rFonts w:cs="Calibri"/>
          <w:b/>
          <w:sz w:val="28"/>
          <w:szCs w:val="28"/>
        </w:rPr>
        <w:t>RESOURCE PERSONS</w:t>
      </w:r>
    </w:p>
    <w:tbl>
      <w:tblPr>
        <w:tblW w:w="13738" w:type="dxa"/>
        <w:tblInd w:w="183" w:type="dxa"/>
        <w:tblLayout w:type="fixed"/>
        <w:tblCellMar>
          <w:left w:w="29" w:type="dxa"/>
          <w:right w:w="29" w:type="dxa"/>
        </w:tblCellMar>
        <w:tblLook w:val="0000" w:firstRow="0" w:lastRow="0" w:firstColumn="0" w:lastColumn="0" w:noHBand="0" w:noVBand="0"/>
      </w:tblPr>
      <w:tblGrid>
        <w:gridCol w:w="447"/>
        <w:gridCol w:w="1739"/>
        <w:gridCol w:w="2970"/>
        <w:gridCol w:w="3762"/>
        <w:gridCol w:w="4820"/>
      </w:tblGrid>
      <w:tr w:rsidR="00E77B6E" w:rsidRPr="000910D1" w:rsidTr="00475995">
        <w:trPr>
          <w:trHeight w:val="894"/>
        </w:trPr>
        <w:tc>
          <w:tcPr>
            <w:tcW w:w="2186" w:type="dxa"/>
            <w:gridSpan w:val="2"/>
            <w:tcBorders>
              <w:top w:val="single" w:sz="4" w:space="0" w:color="auto"/>
              <w:left w:val="single" w:sz="4" w:space="0" w:color="auto"/>
              <w:right w:val="single" w:sz="4" w:space="0" w:color="auto"/>
            </w:tcBorders>
            <w:shd w:val="solid" w:color="C0C0C0" w:fill="auto"/>
          </w:tcPr>
          <w:p w:rsidR="00E77B6E" w:rsidRPr="000910D1" w:rsidRDefault="00E77B6E" w:rsidP="00475995">
            <w:pPr>
              <w:spacing w:after="60"/>
              <w:rPr>
                <w:rFonts w:cs="Calibri"/>
                <w:b/>
                <w:snapToGrid w:val="0"/>
                <w:sz w:val="28"/>
                <w:szCs w:val="28"/>
                <w:lang w:val="en-US" w:eastAsia="en-US"/>
              </w:rPr>
            </w:pPr>
            <w:r w:rsidRPr="000910D1">
              <w:rPr>
                <w:rFonts w:cs="Calibri"/>
                <w:b/>
                <w:snapToGrid w:val="0"/>
                <w:sz w:val="28"/>
                <w:szCs w:val="28"/>
                <w:lang w:val="en-US" w:eastAsia="en-US"/>
              </w:rPr>
              <w:t>COUNTRY</w:t>
            </w:r>
          </w:p>
        </w:tc>
        <w:tc>
          <w:tcPr>
            <w:tcW w:w="2970" w:type="dxa"/>
            <w:tcBorders>
              <w:top w:val="single" w:sz="6" w:space="0" w:color="auto"/>
              <w:left w:val="nil"/>
              <w:right w:val="single" w:sz="4" w:space="0" w:color="auto"/>
            </w:tcBorders>
            <w:shd w:val="solid" w:color="C0C0C0" w:fill="auto"/>
          </w:tcPr>
          <w:p w:rsidR="00E77B6E" w:rsidRPr="000910D1" w:rsidRDefault="00E77B6E" w:rsidP="00475995">
            <w:pPr>
              <w:spacing w:after="60"/>
              <w:rPr>
                <w:rFonts w:cs="Calibri"/>
                <w:b/>
                <w:snapToGrid w:val="0"/>
                <w:sz w:val="28"/>
                <w:szCs w:val="28"/>
                <w:lang w:val="en-US" w:eastAsia="en-US"/>
              </w:rPr>
            </w:pPr>
            <w:r w:rsidRPr="000910D1">
              <w:rPr>
                <w:rFonts w:cs="Calibri"/>
                <w:b/>
                <w:snapToGrid w:val="0"/>
                <w:sz w:val="28"/>
                <w:szCs w:val="28"/>
                <w:lang w:val="en-US" w:eastAsia="en-US"/>
              </w:rPr>
              <w:t>PARTICIPANT/DELEGATE</w:t>
            </w:r>
          </w:p>
        </w:tc>
        <w:tc>
          <w:tcPr>
            <w:tcW w:w="3762" w:type="dxa"/>
            <w:tcBorders>
              <w:top w:val="single" w:sz="4" w:space="0" w:color="auto"/>
              <w:left w:val="single" w:sz="4" w:space="0" w:color="auto"/>
              <w:right w:val="single" w:sz="4" w:space="0" w:color="auto"/>
            </w:tcBorders>
            <w:shd w:val="solid" w:color="C0C0C0" w:fill="auto"/>
          </w:tcPr>
          <w:p w:rsidR="00E77B6E" w:rsidRPr="000910D1" w:rsidRDefault="00E77B6E" w:rsidP="00475995">
            <w:pPr>
              <w:spacing w:after="60"/>
              <w:rPr>
                <w:rFonts w:cs="Calibri"/>
                <w:b/>
                <w:snapToGrid w:val="0"/>
                <w:color w:val="000000"/>
                <w:sz w:val="28"/>
                <w:szCs w:val="28"/>
                <w:lang w:val="en-US" w:eastAsia="en-US"/>
              </w:rPr>
            </w:pPr>
            <w:r w:rsidRPr="000910D1">
              <w:rPr>
                <w:rFonts w:cs="Calibri"/>
                <w:b/>
                <w:snapToGrid w:val="0"/>
                <w:color w:val="000000"/>
                <w:sz w:val="28"/>
                <w:szCs w:val="28"/>
                <w:lang w:val="en-US" w:eastAsia="en-US"/>
              </w:rPr>
              <w:t>MINISTRY / ORGANISATION</w:t>
            </w:r>
          </w:p>
        </w:tc>
        <w:tc>
          <w:tcPr>
            <w:tcW w:w="4820" w:type="dxa"/>
            <w:tcBorders>
              <w:top w:val="single" w:sz="6" w:space="0" w:color="auto"/>
              <w:left w:val="single" w:sz="4" w:space="0" w:color="auto"/>
              <w:right w:val="single" w:sz="6" w:space="0" w:color="auto"/>
            </w:tcBorders>
            <w:shd w:val="solid" w:color="C0C0C0" w:fill="auto"/>
          </w:tcPr>
          <w:p w:rsidR="00E77B6E" w:rsidRPr="000910D1" w:rsidRDefault="00E77B6E" w:rsidP="00475995">
            <w:pPr>
              <w:spacing w:after="60"/>
              <w:rPr>
                <w:rFonts w:cs="Calibri"/>
                <w:b/>
                <w:snapToGrid w:val="0"/>
                <w:sz w:val="28"/>
                <w:szCs w:val="28"/>
                <w:lang w:val="en-US" w:eastAsia="en-US"/>
              </w:rPr>
            </w:pPr>
            <w:r w:rsidRPr="000910D1">
              <w:rPr>
                <w:rFonts w:cs="Calibri"/>
                <w:b/>
                <w:snapToGrid w:val="0"/>
                <w:sz w:val="28"/>
                <w:szCs w:val="28"/>
                <w:lang w:val="en-US" w:eastAsia="en-US"/>
              </w:rPr>
              <w:t xml:space="preserve">TELEPHONE AND </w:t>
            </w:r>
          </w:p>
          <w:p w:rsidR="00E77B6E" w:rsidRPr="000910D1" w:rsidRDefault="00E77B6E" w:rsidP="00475995">
            <w:pPr>
              <w:spacing w:after="60"/>
              <w:rPr>
                <w:rFonts w:cs="Calibri"/>
                <w:b/>
                <w:snapToGrid w:val="0"/>
                <w:sz w:val="28"/>
                <w:szCs w:val="28"/>
                <w:lang w:val="en-US" w:eastAsia="en-US"/>
              </w:rPr>
            </w:pPr>
            <w:r w:rsidRPr="000910D1">
              <w:rPr>
                <w:rFonts w:cs="Calibri"/>
                <w:b/>
                <w:snapToGrid w:val="0"/>
                <w:sz w:val="28"/>
                <w:szCs w:val="28"/>
                <w:lang w:val="en-US" w:eastAsia="en-US"/>
              </w:rPr>
              <w:t xml:space="preserve">E MAIL ADDRESSES </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E77B6E" w:rsidP="00557108">
            <w:pPr>
              <w:spacing w:after="60"/>
              <w:rPr>
                <w:rFonts w:cs="Calibri"/>
                <w:b/>
                <w:snapToGrid w:val="0"/>
                <w:color w:val="000000"/>
                <w:sz w:val="28"/>
                <w:szCs w:val="28"/>
                <w:lang w:val="en-US" w:eastAsia="en-US"/>
              </w:rPr>
            </w:pPr>
            <w:r w:rsidRPr="000910D1">
              <w:rPr>
                <w:rFonts w:cs="Calibri"/>
                <w:b/>
                <w:snapToGrid w:val="0"/>
                <w:color w:val="000000"/>
                <w:sz w:val="28"/>
                <w:szCs w:val="28"/>
                <w:lang w:val="en-US" w:eastAsia="en-US"/>
              </w:rPr>
              <w:t>5</w:t>
            </w:r>
            <w:r w:rsidR="00557108">
              <w:rPr>
                <w:rFonts w:cs="Calibri"/>
                <w:b/>
                <w:snapToGrid w:val="0"/>
                <w:color w:val="000000"/>
                <w:sz w:val="28"/>
                <w:szCs w:val="28"/>
                <w:lang w:val="en-US" w:eastAsia="en-US"/>
              </w:rPr>
              <w:t>3</w:t>
            </w:r>
            <w:r w:rsidRPr="000910D1">
              <w:rPr>
                <w:rFonts w:cs="Calibri"/>
                <w:b/>
                <w:snapToGrid w:val="0"/>
                <w:color w:val="000000"/>
                <w:sz w:val="28"/>
                <w:szCs w:val="28"/>
                <w:lang w:val="en-US" w:eastAsia="en-US"/>
              </w:rPr>
              <w:t>.</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E77B6E" w:rsidRPr="000910D1" w:rsidRDefault="00E77B6E" w:rsidP="00475995">
            <w:pPr>
              <w:spacing w:after="60"/>
              <w:rPr>
                <w:rFonts w:cs="Calibri"/>
                <w:b/>
                <w:snapToGrid w:val="0"/>
                <w:sz w:val="28"/>
                <w:szCs w:val="28"/>
                <w:lang w:val="en-US" w:eastAsia="en-US"/>
              </w:rPr>
            </w:pPr>
            <w:r w:rsidRPr="000910D1">
              <w:rPr>
                <w:rFonts w:cs="Calibri"/>
                <w:b/>
                <w:snapToGrid w:val="0"/>
                <w:sz w:val="28"/>
                <w:szCs w:val="28"/>
                <w:lang w:val="en-US" w:eastAsia="en-US"/>
              </w:rPr>
              <w:t>WTO</w:t>
            </w:r>
          </w:p>
        </w:tc>
        <w:tc>
          <w:tcPr>
            <w:tcW w:w="2970" w:type="dxa"/>
            <w:tcBorders>
              <w:top w:val="single" w:sz="6" w:space="0" w:color="auto"/>
              <w:left w:val="nil"/>
              <w:bottom w:val="single" w:sz="6" w:space="0" w:color="auto"/>
              <w:right w:val="single" w:sz="4" w:space="0" w:color="auto"/>
            </w:tcBorders>
            <w:shd w:val="clear" w:color="auto" w:fill="auto"/>
          </w:tcPr>
          <w:p w:rsidR="00E77B6E" w:rsidRPr="000910D1" w:rsidRDefault="00E77B6E" w:rsidP="00475995">
            <w:pPr>
              <w:spacing w:after="60"/>
              <w:rPr>
                <w:rFonts w:cs="Calibri"/>
                <w:snapToGrid w:val="0"/>
                <w:sz w:val="28"/>
                <w:szCs w:val="28"/>
                <w:lang w:val="en-US" w:eastAsia="en-US"/>
              </w:rPr>
            </w:pPr>
            <w:r w:rsidRPr="000910D1">
              <w:rPr>
                <w:rFonts w:cs="Calibri"/>
                <w:snapToGrid w:val="0"/>
                <w:sz w:val="28"/>
                <w:szCs w:val="28"/>
                <w:lang w:val="en-US" w:eastAsia="en-US"/>
              </w:rPr>
              <w:t>Ms. Apecu Joan</w:t>
            </w:r>
          </w:p>
        </w:tc>
        <w:tc>
          <w:tcPr>
            <w:tcW w:w="3762" w:type="dxa"/>
            <w:tcBorders>
              <w:top w:val="single" w:sz="4" w:space="0" w:color="auto"/>
              <w:left w:val="single" w:sz="4" w:space="0" w:color="auto"/>
              <w:bottom w:val="single" w:sz="4" w:space="0" w:color="auto"/>
              <w:right w:val="single" w:sz="4" w:space="0" w:color="auto"/>
            </w:tcBorders>
          </w:tcPr>
          <w:p w:rsidR="00E77B6E" w:rsidRPr="000910D1" w:rsidRDefault="00E77B6E" w:rsidP="00475995">
            <w:pPr>
              <w:spacing w:after="60"/>
              <w:rPr>
                <w:rFonts w:cs="Calibri"/>
                <w:snapToGrid w:val="0"/>
                <w:sz w:val="28"/>
                <w:szCs w:val="28"/>
                <w:lang w:val="en-US" w:eastAsia="en-US"/>
              </w:rPr>
            </w:pPr>
            <w:r w:rsidRPr="000910D1">
              <w:rPr>
                <w:rFonts w:cs="Calibri"/>
                <w:snapToGrid w:val="0"/>
                <w:sz w:val="28"/>
                <w:szCs w:val="28"/>
                <w:lang w:val="en-US" w:eastAsia="en-US"/>
              </w:rPr>
              <w:t>WTO- External Expert</w:t>
            </w:r>
          </w:p>
        </w:tc>
        <w:tc>
          <w:tcPr>
            <w:tcW w:w="4820" w:type="dxa"/>
            <w:tcBorders>
              <w:top w:val="single" w:sz="6" w:space="0" w:color="auto"/>
              <w:left w:val="single" w:sz="4" w:space="0" w:color="auto"/>
              <w:bottom w:val="single" w:sz="6" w:space="0" w:color="auto"/>
              <w:right w:val="single" w:sz="6" w:space="0" w:color="auto"/>
            </w:tcBorders>
          </w:tcPr>
          <w:p w:rsidR="00E77B6E" w:rsidRPr="000910D1" w:rsidRDefault="00E77B6E" w:rsidP="00475995">
            <w:pPr>
              <w:spacing w:after="60"/>
              <w:rPr>
                <w:rFonts w:cs="Calibri"/>
                <w:snapToGrid w:val="0"/>
                <w:sz w:val="28"/>
                <w:szCs w:val="28"/>
                <w:lang w:val="en-US" w:eastAsia="en-US"/>
              </w:rPr>
            </w:pPr>
            <w:r w:rsidRPr="000910D1">
              <w:rPr>
                <w:rFonts w:cs="Calibri"/>
                <w:snapToGrid w:val="0"/>
                <w:sz w:val="28"/>
                <w:szCs w:val="28"/>
                <w:lang w:val="en-US" w:eastAsia="en-US"/>
              </w:rPr>
              <w:t>Joan.Apecu@wto.org</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557108" w:rsidP="00475995">
            <w:pPr>
              <w:spacing w:after="60"/>
              <w:rPr>
                <w:rFonts w:cs="Calibri"/>
                <w:b/>
                <w:snapToGrid w:val="0"/>
                <w:color w:val="000000"/>
                <w:sz w:val="28"/>
                <w:szCs w:val="28"/>
                <w:lang w:val="en-US" w:eastAsia="en-US"/>
              </w:rPr>
            </w:pPr>
            <w:r>
              <w:rPr>
                <w:rFonts w:cs="Calibri"/>
                <w:b/>
                <w:snapToGrid w:val="0"/>
                <w:color w:val="000000"/>
                <w:sz w:val="28"/>
                <w:szCs w:val="28"/>
                <w:lang w:val="en-US" w:eastAsia="en-US"/>
              </w:rPr>
              <w:t>54</w:t>
            </w:r>
            <w:r w:rsidR="00E77B6E" w:rsidRPr="000910D1">
              <w:rPr>
                <w:rFonts w:cs="Calibri"/>
                <w:b/>
                <w:snapToGrid w:val="0"/>
                <w:color w:val="000000"/>
                <w:sz w:val="28"/>
                <w:szCs w:val="28"/>
                <w:lang w:val="en-US" w:eastAsia="en-US"/>
              </w:rPr>
              <w:t>.</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E77B6E" w:rsidRPr="000910D1" w:rsidRDefault="00E77B6E" w:rsidP="00475995">
            <w:pPr>
              <w:rPr>
                <w:rFonts w:cs="Calibri"/>
                <w:b/>
                <w:sz w:val="28"/>
                <w:szCs w:val="28"/>
              </w:rPr>
            </w:pPr>
            <w:r w:rsidRPr="000910D1">
              <w:rPr>
                <w:rFonts w:cs="Calibri"/>
                <w:b/>
                <w:sz w:val="28"/>
                <w:szCs w:val="28"/>
              </w:rPr>
              <w:t>UNCTAD</w:t>
            </w:r>
          </w:p>
        </w:tc>
        <w:tc>
          <w:tcPr>
            <w:tcW w:w="2970" w:type="dxa"/>
            <w:tcBorders>
              <w:top w:val="single" w:sz="6" w:space="0" w:color="auto"/>
              <w:left w:val="nil"/>
              <w:bottom w:val="single" w:sz="6" w:space="0" w:color="auto"/>
              <w:right w:val="single" w:sz="4" w:space="0" w:color="auto"/>
            </w:tcBorders>
            <w:shd w:val="clear" w:color="auto" w:fill="auto"/>
          </w:tcPr>
          <w:p w:rsidR="00E77B6E" w:rsidRPr="000910D1" w:rsidRDefault="00557108" w:rsidP="00475995">
            <w:pPr>
              <w:spacing w:after="60"/>
              <w:rPr>
                <w:rFonts w:cs="Calibri"/>
                <w:snapToGrid w:val="0"/>
                <w:sz w:val="28"/>
                <w:szCs w:val="28"/>
                <w:lang w:val="en-US" w:eastAsia="en-US"/>
              </w:rPr>
            </w:pPr>
            <w:r>
              <w:rPr>
                <w:rFonts w:cs="Calibri"/>
                <w:snapToGrid w:val="0"/>
                <w:sz w:val="28"/>
                <w:szCs w:val="28"/>
                <w:lang w:val="en-US" w:eastAsia="en-US"/>
              </w:rPr>
              <w:t xml:space="preserve">Ms Martine J. </w:t>
            </w:r>
            <w:r w:rsidR="00E77B6E" w:rsidRPr="000910D1">
              <w:rPr>
                <w:rFonts w:cs="Calibri"/>
                <w:snapToGrid w:val="0"/>
                <w:sz w:val="28"/>
                <w:szCs w:val="28"/>
                <w:lang w:val="en-US" w:eastAsia="en-US"/>
              </w:rPr>
              <w:t xml:space="preserve">Kidane </w:t>
            </w:r>
          </w:p>
        </w:tc>
        <w:tc>
          <w:tcPr>
            <w:tcW w:w="3762" w:type="dxa"/>
            <w:tcBorders>
              <w:top w:val="single" w:sz="4" w:space="0" w:color="auto"/>
              <w:left w:val="single" w:sz="4" w:space="0" w:color="auto"/>
              <w:bottom w:val="single" w:sz="4" w:space="0" w:color="auto"/>
              <w:right w:val="single" w:sz="4" w:space="0" w:color="auto"/>
            </w:tcBorders>
          </w:tcPr>
          <w:p w:rsidR="00E77B6E" w:rsidRPr="000910D1" w:rsidRDefault="00E77B6E" w:rsidP="00475995">
            <w:pPr>
              <w:rPr>
                <w:rFonts w:cs="Calibri"/>
                <w:sz w:val="28"/>
                <w:szCs w:val="28"/>
              </w:rPr>
            </w:pPr>
            <w:r w:rsidRPr="000910D1">
              <w:rPr>
                <w:rFonts w:cs="Calibri"/>
                <w:sz w:val="28"/>
                <w:szCs w:val="28"/>
              </w:rPr>
              <w:t>UNCTAD-External Expert</w:t>
            </w:r>
          </w:p>
        </w:tc>
        <w:tc>
          <w:tcPr>
            <w:tcW w:w="4820" w:type="dxa"/>
            <w:tcBorders>
              <w:top w:val="single" w:sz="6" w:space="0" w:color="auto"/>
              <w:left w:val="single" w:sz="4" w:space="0" w:color="auto"/>
              <w:bottom w:val="single" w:sz="6" w:space="0" w:color="auto"/>
              <w:right w:val="single" w:sz="6" w:space="0" w:color="auto"/>
            </w:tcBorders>
          </w:tcPr>
          <w:p w:rsidR="00E77B6E" w:rsidRPr="000910D1" w:rsidRDefault="00E77B6E" w:rsidP="00475995">
            <w:pPr>
              <w:spacing w:after="60"/>
              <w:rPr>
                <w:rFonts w:cs="Calibri"/>
                <w:snapToGrid w:val="0"/>
                <w:sz w:val="28"/>
                <w:szCs w:val="28"/>
                <w:lang w:val="en-US" w:eastAsia="en-US"/>
              </w:rPr>
            </w:pPr>
            <w:r w:rsidRPr="000910D1">
              <w:rPr>
                <w:rFonts w:cs="Calibri"/>
                <w:snapToGrid w:val="0"/>
                <w:sz w:val="28"/>
                <w:szCs w:val="28"/>
                <w:lang w:val="en-US" w:eastAsia="en-US"/>
              </w:rPr>
              <w:t>Martine.Julsaint.Kidane@unctad.org</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557108" w:rsidP="00475995">
            <w:pPr>
              <w:spacing w:after="60"/>
              <w:rPr>
                <w:rFonts w:cs="Calibri"/>
                <w:b/>
                <w:snapToGrid w:val="0"/>
                <w:color w:val="000000"/>
                <w:sz w:val="28"/>
                <w:szCs w:val="28"/>
                <w:lang w:val="en-US" w:eastAsia="en-US"/>
              </w:rPr>
            </w:pPr>
            <w:r>
              <w:rPr>
                <w:rFonts w:cs="Calibri"/>
                <w:b/>
                <w:snapToGrid w:val="0"/>
                <w:color w:val="000000"/>
                <w:sz w:val="28"/>
                <w:szCs w:val="28"/>
                <w:lang w:val="en-US" w:eastAsia="en-US"/>
              </w:rPr>
              <w:t>55</w:t>
            </w:r>
            <w:r w:rsidR="00E77B6E" w:rsidRPr="000910D1">
              <w:rPr>
                <w:rFonts w:cs="Calibri"/>
                <w:b/>
                <w:snapToGrid w:val="0"/>
                <w:color w:val="000000"/>
                <w:sz w:val="28"/>
                <w:szCs w:val="28"/>
                <w:lang w:val="en-US" w:eastAsia="en-US"/>
              </w:rPr>
              <w:t>.</w:t>
            </w:r>
          </w:p>
        </w:tc>
        <w:tc>
          <w:tcPr>
            <w:tcW w:w="1739" w:type="dxa"/>
            <w:vMerge w:val="restart"/>
            <w:tcBorders>
              <w:top w:val="single" w:sz="4" w:space="0" w:color="auto"/>
              <w:left w:val="single" w:sz="4" w:space="0" w:color="auto"/>
              <w:right w:val="single" w:sz="4" w:space="0" w:color="auto"/>
            </w:tcBorders>
            <w:shd w:val="clear" w:color="auto" w:fill="auto"/>
          </w:tcPr>
          <w:p w:rsidR="00E77B6E" w:rsidRPr="000910D1" w:rsidRDefault="00E77B6E" w:rsidP="00475995">
            <w:pPr>
              <w:rPr>
                <w:rFonts w:cs="Calibri"/>
                <w:b/>
                <w:sz w:val="28"/>
                <w:szCs w:val="28"/>
              </w:rPr>
            </w:pPr>
            <w:r w:rsidRPr="000910D1">
              <w:rPr>
                <w:rFonts w:cs="Calibri"/>
                <w:b/>
                <w:sz w:val="28"/>
                <w:szCs w:val="28"/>
              </w:rPr>
              <w:t>TRADES CENTRE EXPERTS</w:t>
            </w:r>
          </w:p>
        </w:tc>
        <w:tc>
          <w:tcPr>
            <w:tcW w:w="2970" w:type="dxa"/>
            <w:tcBorders>
              <w:top w:val="single" w:sz="6" w:space="0" w:color="auto"/>
              <w:left w:val="nil"/>
              <w:bottom w:val="single" w:sz="6" w:space="0" w:color="auto"/>
              <w:right w:val="single" w:sz="4" w:space="0" w:color="auto"/>
            </w:tcBorders>
            <w:shd w:val="clear" w:color="auto" w:fill="auto"/>
          </w:tcPr>
          <w:p w:rsidR="00E77B6E" w:rsidRPr="000910D1" w:rsidRDefault="00E77B6E" w:rsidP="00475995">
            <w:pPr>
              <w:spacing w:after="60"/>
              <w:rPr>
                <w:rFonts w:cs="Calibri"/>
                <w:snapToGrid w:val="0"/>
                <w:color w:val="000000"/>
                <w:sz w:val="28"/>
                <w:szCs w:val="28"/>
                <w:lang w:val="en-US" w:eastAsia="en-US"/>
              </w:rPr>
            </w:pPr>
            <w:r w:rsidRPr="000910D1">
              <w:rPr>
                <w:rFonts w:cs="Calibri"/>
                <w:snapToGrid w:val="0"/>
                <w:color w:val="000000"/>
                <w:sz w:val="28"/>
                <w:szCs w:val="28"/>
                <w:lang w:val="en-US" w:eastAsia="en-US"/>
              </w:rPr>
              <w:t>Mr. Anselmo Nhara</w:t>
            </w:r>
          </w:p>
        </w:tc>
        <w:tc>
          <w:tcPr>
            <w:tcW w:w="3762" w:type="dxa"/>
            <w:tcBorders>
              <w:top w:val="single" w:sz="4" w:space="0" w:color="auto"/>
              <w:left w:val="single" w:sz="4" w:space="0" w:color="auto"/>
              <w:bottom w:val="single" w:sz="4" w:space="0" w:color="auto"/>
              <w:right w:val="single" w:sz="4" w:space="0" w:color="auto"/>
            </w:tcBorders>
          </w:tcPr>
          <w:p w:rsidR="00E77B6E" w:rsidRPr="000910D1" w:rsidRDefault="00E77B6E" w:rsidP="00475995">
            <w:pPr>
              <w:spacing w:after="60"/>
              <w:rPr>
                <w:rFonts w:cs="Calibri"/>
                <w:snapToGrid w:val="0"/>
                <w:color w:val="000000"/>
                <w:sz w:val="28"/>
                <w:szCs w:val="28"/>
                <w:lang w:val="en-US" w:eastAsia="en-US"/>
              </w:rPr>
            </w:pPr>
            <w:r w:rsidRPr="000910D1">
              <w:rPr>
                <w:rFonts w:cs="Calibri"/>
                <w:snapToGrid w:val="0"/>
                <w:color w:val="000000"/>
                <w:sz w:val="28"/>
                <w:szCs w:val="28"/>
                <w:lang w:val="en-US" w:eastAsia="en-US"/>
              </w:rPr>
              <w:t>TRADES Centre Consultant</w:t>
            </w:r>
          </w:p>
        </w:tc>
        <w:tc>
          <w:tcPr>
            <w:tcW w:w="4820" w:type="dxa"/>
            <w:tcBorders>
              <w:top w:val="single" w:sz="6" w:space="0" w:color="auto"/>
              <w:left w:val="single" w:sz="4" w:space="0" w:color="auto"/>
              <w:bottom w:val="single" w:sz="6" w:space="0" w:color="auto"/>
              <w:right w:val="single" w:sz="6" w:space="0" w:color="auto"/>
            </w:tcBorders>
          </w:tcPr>
          <w:p w:rsidR="00E77B6E" w:rsidRPr="000910D1" w:rsidRDefault="00E77B6E" w:rsidP="003C7841">
            <w:pPr>
              <w:spacing w:after="60"/>
              <w:rPr>
                <w:rFonts w:cs="Calibri"/>
                <w:snapToGrid w:val="0"/>
                <w:color w:val="000000"/>
                <w:sz w:val="28"/>
                <w:szCs w:val="28"/>
                <w:lang w:val="en-US" w:eastAsia="en-US"/>
              </w:rPr>
            </w:pPr>
            <w:r w:rsidRPr="000910D1">
              <w:rPr>
                <w:rFonts w:cs="Calibri"/>
                <w:snapToGrid w:val="0"/>
                <w:color w:val="000000"/>
                <w:sz w:val="28"/>
                <w:szCs w:val="28"/>
                <w:lang w:val="en-US" w:eastAsia="en-US"/>
              </w:rPr>
              <w:t>anselmonhara@</w:t>
            </w:r>
            <w:r w:rsidR="003C7841">
              <w:rPr>
                <w:rFonts w:cs="Calibri"/>
                <w:snapToGrid w:val="0"/>
                <w:color w:val="000000"/>
                <w:sz w:val="28"/>
                <w:szCs w:val="28"/>
                <w:lang w:val="en-US" w:eastAsia="en-US"/>
              </w:rPr>
              <w:t>tradescentre.co.zw</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557108" w:rsidP="00475995">
            <w:pPr>
              <w:spacing w:after="60"/>
              <w:rPr>
                <w:rFonts w:cs="Calibri"/>
                <w:b/>
                <w:snapToGrid w:val="0"/>
                <w:color w:val="000000"/>
                <w:sz w:val="28"/>
                <w:szCs w:val="28"/>
                <w:lang w:val="en-US" w:eastAsia="en-US"/>
              </w:rPr>
            </w:pPr>
            <w:r>
              <w:rPr>
                <w:rFonts w:cs="Calibri"/>
                <w:b/>
                <w:snapToGrid w:val="0"/>
                <w:color w:val="000000"/>
                <w:sz w:val="28"/>
                <w:szCs w:val="28"/>
                <w:lang w:val="en-US" w:eastAsia="en-US"/>
              </w:rPr>
              <w:t>56</w:t>
            </w:r>
            <w:r w:rsidR="00E77B6E" w:rsidRPr="000910D1">
              <w:rPr>
                <w:rFonts w:cs="Calibri"/>
                <w:b/>
                <w:snapToGrid w:val="0"/>
                <w:color w:val="000000"/>
                <w:sz w:val="28"/>
                <w:szCs w:val="28"/>
                <w:lang w:val="en-US" w:eastAsia="en-US"/>
              </w:rPr>
              <w:t>.</w:t>
            </w:r>
          </w:p>
        </w:tc>
        <w:tc>
          <w:tcPr>
            <w:tcW w:w="1739" w:type="dxa"/>
            <w:vMerge/>
            <w:tcBorders>
              <w:left w:val="single" w:sz="4" w:space="0" w:color="auto"/>
              <w:right w:val="single" w:sz="4" w:space="0" w:color="auto"/>
            </w:tcBorders>
            <w:shd w:val="clear" w:color="auto" w:fill="auto"/>
          </w:tcPr>
          <w:p w:rsidR="00E77B6E" w:rsidRPr="000910D1" w:rsidRDefault="00E77B6E" w:rsidP="00475995">
            <w:pPr>
              <w:rPr>
                <w:rFonts w:cs="Calibri"/>
                <w:b/>
                <w:sz w:val="28"/>
                <w:szCs w:val="28"/>
              </w:rPr>
            </w:pPr>
          </w:p>
        </w:tc>
        <w:tc>
          <w:tcPr>
            <w:tcW w:w="2970" w:type="dxa"/>
            <w:tcBorders>
              <w:top w:val="single" w:sz="6" w:space="0" w:color="auto"/>
              <w:left w:val="nil"/>
              <w:bottom w:val="single" w:sz="6" w:space="0" w:color="auto"/>
              <w:right w:val="single" w:sz="4" w:space="0" w:color="auto"/>
            </w:tcBorders>
            <w:shd w:val="clear" w:color="auto" w:fill="auto"/>
          </w:tcPr>
          <w:p w:rsidR="00E77B6E" w:rsidRPr="000910D1" w:rsidRDefault="00E77B6E" w:rsidP="00475995">
            <w:pPr>
              <w:rPr>
                <w:rFonts w:cs="Calibri"/>
                <w:sz w:val="28"/>
                <w:szCs w:val="28"/>
              </w:rPr>
            </w:pPr>
            <w:r w:rsidRPr="000910D1">
              <w:rPr>
                <w:rFonts w:cs="Calibri"/>
                <w:sz w:val="28"/>
                <w:szCs w:val="28"/>
              </w:rPr>
              <w:t>Mr. Tadeous Chifamba</w:t>
            </w:r>
          </w:p>
        </w:tc>
        <w:tc>
          <w:tcPr>
            <w:tcW w:w="3762" w:type="dxa"/>
            <w:tcBorders>
              <w:top w:val="single" w:sz="4" w:space="0" w:color="auto"/>
              <w:left w:val="single" w:sz="4" w:space="0" w:color="auto"/>
              <w:bottom w:val="single" w:sz="4" w:space="0" w:color="auto"/>
              <w:right w:val="single" w:sz="4" w:space="0" w:color="auto"/>
            </w:tcBorders>
          </w:tcPr>
          <w:p w:rsidR="00E77B6E" w:rsidRPr="000910D1" w:rsidRDefault="00E77B6E" w:rsidP="00475995">
            <w:pPr>
              <w:rPr>
                <w:rFonts w:cs="Calibri"/>
                <w:sz w:val="28"/>
                <w:szCs w:val="28"/>
              </w:rPr>
            </w:pPr>
            <w:r w:rsidRPr="000910D1">
              <w:rPr>
                <w:rFonts w:cs="Calibri"/>
                <w:snapToGrid w:val="0"/>
                <w:color w:val="000000"/>
                <w:sz w:val="28"/>
                <w:szCs w:val="28"/>
                <w:lang w:val="en-US" w:eastAsia="en-US"/>
              </w:rPr>
              <w:t>TRADES Centre Consultant</w:t>
            </w:r>
          </w:p>
        </w:tc>
        <w:tc>
          <w:tcPr>
            <w:tcW w:w="4820" w:type="dxa"/>
            <w:tcBorders>
              <w:top w:val="single" w:sz="6" w:space="0" w:color="auto"/>
              <w:left w:val="single" w:sz="4" w:space="0" w:color="auto"/>
              <w:bottom w:val="single" w:sz="6" w:space="0" w:color="auto"/>
              <w:right w:val="single" w:sz="6" w:space="0" w:color="auto"/>
            </w:tcBorders>
          </w:tcPr>
          <w:p w:rsidR="00E77B6E" w:rsidRPr="000910D1" w:rsidRDefault="00E77B6E" w:rsidP="00475995">
            <w:pPr>
              <w:rPr>
                <w:rFonts w:cs="Calibri"/>
                <w:sz w:val="28"/>
                <w:szCs w:val="28"/>
              </w:rPr>
            </w:pPr>
            <w:r w:rsidRPr="000910D1">
              <w:rPr>
                <w:rFonts w:cs="Calibri"/>
                <w:sz w:val="28"/>
                <w:szCs w:val="28"/>
              </w:rPr>
              <w:t>tcchifamba@gmail.com</w:t>
            </w:r>
          </w:p>
        </w:tc>
      </w:tr>
      <w:tr w:rsidR="00E77B6E" w:rsidRPr="000910D1" w:rsidTr="00475995">
        <w:trPr>
          <w:trHeight w:val="247"/>
        </w:trPr>
        <w:tc>
          <w:tcPr>
            <w:tcW w:w="447" w:type="dxa"/>
            <w:tcBorders>
              <w:top w:val="single" w:sz="4" w:space="0" w:color="auto"/>
              <w:left w:val="single" w:sz="4" w:space="0" w:color="auto"/>
              <w:bottom w:val="single" w:sz="4" w:space="0" w:color="auto"/>
              <w:right w:val="single" w:sz="4" w:space="0" w:color="auto"/>
            </w:tcBorders>
          </w:tcPr>
          <w:p w:rsidR="00E77B6E" w:rsidRPr="000910D1" w:rsidRDefault="00557108" w:rsidP="00475995">
            <w:pPr>
              <w:spacing w:after="60"/>
              <w:rPr>
                <w:rFonts w:cs="Calibri"/>
                <w:b/>
                <w:snapToGrid w:val="0"/>
                <w:color w:val="000000"/>
                <w:sz w:val="28"/>
                <w:szCs w:val="28"/>
                <w:lang w:val="en-US" w:eastAsia="en-US"/>
              </w:rPr>
            </w:pPr>
            <w:r>
              <w:rPr>
                <w:rFonts w:cs="Calibri"/>
                <w:b/>
                <w:snapToGrid w:val="0"/>
                <w:color w:val="000000"/>
                <w:sz w:val="28"/>
                <w:szCs w:val="28"/>
                <w:lang w:val="en-US" w:eastAsia="en-US"/>
              </w:rPr>
              <w:t>57</w:t>
            </w:r>
          </w:p>
        </w:tc>
        <w:tc>
          <w:tcPr>
            <w:tcW w:w="1739" w:type="dxa"/>
            <w:vMerge/>
            <w:tcBorders>
              <w:left w:val="single" w:sz="4" w:space="0" w:color="auto"/>
              <w:bottom w:val="single" w:sz="4" w:space="0" w:color="auto"/>
              <w:right w:val="single" w:sz="4" w:space="0" w:color="auto"/>
            </w:tcBorders>
            <w:shd w:val="clear" w:color="auto" w:fill="auto"/>
          </w:tcPr>
          <w:p w:rsidR="00E77B6E" w:rsidRPr="000910D1" w:rsidRDefault="00E77B6E" w:rsidP="00475995">
            <w:pPr>
              <w:rPr>
                <w:rFonts w:cs="Calibri"/>
                <w:b/>
                <w:sz w:val="28"/>
                <w:szCs w:val="28"/>
              </w:rPr>
            </w:pPr>
          </w:p>
        </w:tc>
        <w:tc>
          <w:tcPr>
            <w:tcW w:w="2970" w:type="dxa"/>
            <w:tcBorders>
              <w:top w:val="single" w:sz="6" w:space="0" w:color="auto"/>
              <w:left w:val="nil"/>
              <w:bottom w:val="single" w:sz="6" w:space="0" w:color="auto"/>
              <w:right w:val="single" w:sz="4" w:space="0" w:color="auto"/>
            </w:tcBorders>
            <w:shd w:val="clear" w:color="auto" w:fill="auto"/>
          </w:tcPr>
          <w:p w:rsidR="00E77B6E" w:rsidRPr="000910D1" w:rsidRDefault="00E77B6E" w:rsidP="00475995">
            <w:pPr>
              <w:spacing w:after="60"/>
              <w:rPr>
                <w:rFonts w:cs="Calibri"/>
                <w:snapToGrid w:val="0"/>
                <w:color w:val="000000"/>
                <w:sz w:val="28"/>
                <w:szCs w:val="28"/>
                <w:lang w:val="en-US" w:eastAsia="en-US"/>
              </w:rPr>
            </w:pPr>
            <w:r w:rsidRPr="000910D1">
              <w:rPr>
                <w:rFonts w:cs="Calibri"/>
                <w:snapToGrid w:val="0"/>
                <w:color w:val="000000"/>
                <w:sz w:val="28"/>
                <w:szCs w:val="28"/>
                <w:lang w:val="en-US" w:eastAsia="en-US"/>
              </w:rPr>
              <w:t>Mrs. Evengelista Mudzonga</w:t>
            </w:r>
          </w:p>
        </w:tc>
        <w:tc>
          <w:tcPr>
            <w:tcW w:w="3762" w:type="dxa"/>
            <w:tcBorders>
              <w:top w:val="single" w:sz="4" w:space="0" w:color="auto"/>
              <w:left w:val="single" w:sz="4" w:space="0" w:color="auto"/>
              <w:bottom w:val="single" w:sz="4" w:space="0" w:color="auto"/>
              <w:right w:val="single" w:sz="4" w:space="0" w:color="auto"/>
            </w:tcBorders>
          </w:tcPr>
          <w:p w:rsidR="00E77B6E" w:rsidRPr="000910D1" w:rsidRDefault="003C7841" w:rsidP="00475995">
            <w:pPr>
              <w:spacing w:after="60"/>
              <w:rPr>
                <w:rFonts w:cs="Calibri"/>
                <w:snapToGrid w:val="0"/>
                <w:color w:val="000000"/>
                <w:sz w:val="28"/>
                <w:szCs w:val="28"/>
                <w:lang w:val="en-US" w:eastAsia="en-US"/>
              </w:rPr>
            </w:pPr>
            <w:r w:rsidRPr="000910D1">
              <w:rPr>
                <w:rFonts w:cs="Calibri"/>
                <w:snapToGrid w:val="0"/>
                <w:color w:val="000000"/>
                <w:sz w:val="28"/>
                <w:szCs w:val="28"/>
                <w:lang w:val="en-US" w:eastAsia="en-US"/>
              </w:rPr>
              <w:t>TRADES Centre Consultant</w:t>
            </w:r>
          </w:p>
        </w:tc>
        <w:tc>
          <w:tcPr>
            <w:tcW w:w="4820" w:type="dxa"/>
            <w:tcBorders>
              <w:top w:val="single" w:sz="6" w:space="0" w:color="auto"/>
              <w:left w:val="single" w:sz="4" w:space="0" w:color="auto"/>
              <w:bottom w:val="single" w:sz="6" w:space="0" w:color="auto"/>
              <w:right w:val="single" w:sz="6" w:space="0" w:color="auto"/>
            </w:tcBorders>
          </w:tcPr>
          <w:p w:rsidR="00E77B6E" w:rsidRPr="000910D1" w:rsidRDefault="003C7841" w:rsidP="00475995">
            <w:pPr>
              <w:spacing w:after="60"/>
              <w:rPr>
                <w:rFonts w:cs="Calibri"/>
                <w:snapToGrid w:val="0"/>
                <w:color w:val="000000"/>
                <w:sz w:val="28"/>
                <w:szCs w:val="28"/>
                <w:lang w:val="en-US" w:eastAsia="en-US"/>
              </w:rPr>
            </w:pPr>
            <w:r>
              <w:rPr>
                <w:rFonts w:cs="Calibri"/>
                <w:snapToGrid w:val="0"/>
                <w:color w:val="000000"/>
                <w:sz w:val="28"/>
                <w:szCs w:val="28"/>
                <w:lang w:val="en-US" w:eastAsia="en-US"/>
              </w:rPr>
              <w:t>emudzonga@tradescentre.co.zw</w:t>
            </w:r>
          </w:p>
        </w:tc>
      </w:tr>
    </w:tbl>
    <w:p w:rsidR="00104180" w:rsidRPr="000910D1" w:rsidRDefault="00104180" w:rsidP="004E6FDF">
      <w:pPr>
        <w:spacing w:after="0" w:line="240" w:lineRule="auto"/>
        <w:rPr>
          <w:rFonts w:cs="Calibri"/>
          <w:sz w:val="28"/>
          <w:szCs w:val="28"/>
        </w:rPr>
      </w:pPr>
    </w:p>
    <w:sectPr w:rsidR="00104180" w:rsidRPr="000910D1" w:rsidSect="0035212F">
      <w:headerReference w:type="default" r:id="rId31"/>
      <w:footerReference w:type="default" r:id="rId3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A56" w:rsidRDefault="00E47A56" w:rsidP="00D43978">
      <w:pPr>
        <w:spacing w:after="0" w:line="240" w:lineRule="auto"/>
      </w:pPr>
      <w:r>
        <w:separator/>
      </w:r>
    </w:p>
  </w:endnote>
  <w:endnote w:type="continuationSeparator" w:id="0">
    <w:p w:rsidR="00E47A56" w:rsidRDefault="00E47A56" w:rsidP="00D43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BEF" w:rsidRDefault="00E47A56">
    <w:pPr>
      <w:pStyle w:val="Footer"/>
      <w:jc w:val="right"/>
    </w:pPr>
    <w:r>
      <w:fldChar w:fldCharType="begin"/>
    </w:r>
    <w:r>
      <w:instrText xml:space="preserve"> PAGE   \* MERGEFORMAT </w:instrText>
    </w:r>
    <w:r>
      <w:fldChar w:fldCharType="separate"/>
    </w:r>
    <w:r w:rsidR="004E730D">
      <w:rPr>
        <w:noProof/>
      </w:rPr>
      <w:t>70</w:t>
    </w:r>
    <w:r>
      <w:rPr>
        <w:noProof/>
      </w:rPr>
      <w:fldChar w:fldCharType="end"/>
    </w:r>
  </w:p>
  <w:p w:rsidR="007C3BEF" w:rsidRDefault="007C3B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BEF" w:rsidRDefault="00F94633">
    <w:pPr>
      <w:pStyle w:val="Footer"/>
      <w:pBdr>
        <w:top w:val="single" w:sz="4" w:space="1" w:color="D9D9D9"/>
      </w:pBdr>
      <w:rPr>
        <w:b/>
      </w:rPr>
    </w:pPr>
    <w:r>
      <w:fldChar w:fldCharType="begin"/>
    </w:r>
    <w:r w:rsidR="007C3BEF">
      <w:instrText xml:space="preserve"> PAGE   \* MERGEFORMAT </w:instrText>
    </w:r>
    <w:r>
      <w:fldChar w:fldCharType="separate"/>
    </w:r>
    <w:r w:rsidR="004E730D" w:rsidRPr="004E730D">
      <w:rPr>
        <w:b/>
        <w:noProof/>
      </w:rPr>
      <w:t>77</w:t>
    </w:r>
    <w:r>
      <w:rPr>
        <w:b/>
        <w:noProof/>
      </w:rPr>
      <w:fldChar w:fldCharType="end"/>
    </w:r>
    <w:r w:rsidR="007C3BEF">
      <w:rPr>
        <w:b/>
      </w:rPr>
      <w:t xml:space="preserve"> | </w:t>
    </w:r>
    <w:r w:rsidR="007C3BEF">
      <w:rPr>
        <w:color w:val="7F7F7F"/>
        <w:spacing w:val="60"/>
      </w:rPr>
      <w:t>Page</w:t>
    </w:r>
  </w:p>
  <w:p w:rsidR="007C3BEF" w:rsidRDefault="007C3B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A56" w:rsidRDefault="00E47A56" w:rsidP="00D43978">
      <w:pPr>
        <w:spacing w:after="0" w:line="240" w:lineRule="auto"/>
      </w:pPr>
      <w:r>
        <w:separator/>
      </w:r>
    </w:p>
  </w:footnote>
  <w:footnote w:type="continuationSeparator" w:id="0">
    <w:p w:rsidR="00E47A56" w:rsidRDefault="00E47A56" w:rsidP="00D43978">
      <w:pPr>
        <w:spacing w:after="0" w:line="240" w:lineRule="auto"/>
      </w:pPr>
      <w:r>
        <w:continuationSeparator/>
      </w:r>
    </w:p>
  </w:footnote>
  <w:footnote w:id="1">
    <w:p w:rsidR="007C3BEF" w:rsidRDefault="007C3BEF" w:rsidP="00E77B6E">
      <w:pPr>
        <w:pStyle w:val="FootnoteText"/>
      </w:pPr>
      <w:r>
        <w:rPr>
          <w:rStyle w:val="FootnoteReference"/>
        </w:rPr>
        <w:footnoteRef/>
      </w:r>
      <w:r>
        <w:t xml:space="preserve"> The focus of the next Aid for Trade Global Review will be Global Value Chains.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BEF" w:rsidRPr="004E1F41" w:rsidRDefault="007C3BEF" w:rsidP="004E1F41">
    <w:pPr>
      <w:spacing w:after="0"/>
      <w:jc w:val="center"/>
      <w:rPr>
        <w:b/>
        <w:color w:val="0000CC"/>
        <w:sz w:val="20"/>
      </w:rPr>
    </w:pPr>
    <w:r w:rsidRPr="004E1F41">
      <w:rPr>
        <w:b/>
        <w:color w:val="0000CC"/>
        <w:sz w:val="20"/>
      </w:rPr>
      <w:t>Enhancing the participation of SADC member countries and the role of the SADC Secretariat in regional and</w:t>
    </w:r>
  </w:p>
  <w:p w:rsidR="007C3BEF" w:rsidRPr="004E1F41" w:rsidRDefault="007C3BEF" w:rsidP="004E1F41">
    <w:pPr>
      <w:spacing w:after="0" w:line="240" w:lineRule="auto"/>
      <w:jc w:val="center"/>
      <w:rPr>
        <w:b/>
        <w:color w:val="0000CC"/>
        <w:sz w:val="20"/>
      </w:rPr>
    </w:pPr>
    <w:r w:rsidRPr="004E1F41">
      <w:rPr>
        <w:b/>
        <w:color w:val="0000CC"/>
        <w:sz w:val="20"/>
      </w:rPr>
      <w:t>multilateral trade negotiations; Project 9 ACP PRP 140-043/11</w:t>
    </w:r>
  </w:p>
  <w:p w:rsidR="007C3BEF" w:rsidRDefault="007C3BEF" w:rsidP="004E1F41">
    <w:pPr>
      <w:pStyle w:val="Header"/>
      <w:jc w:val="center"/>
    </w:pPr>
  </w:p>
  <w:p w:rsidR="007C3BEF" w:rsidRDefault="007C3BEF" w:rsidP="0035212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BEF" w:rsidRDefault="007C3BEF" w:rsidP="006322C9">
    <w:pPr>
      <w:rPr>
        <w:rFonts w:cs="Arial"/>
        <w:b/>
        <w:bCs/>
        <w:color w:val="0070C0"/>
        <w:sz w:val="18"/>
        <w:szCs w:val="20"/>
      </w:rPr>
    </w:pPr>
    <w:r>
      <w:rPr>
        <w:b/>
        <w:noProof/>
        <w:lang w:val="fr-CH" w:eastAsia="fr-CH"/>
      </w:rPr>
      <w:drawing>
        <wp:inline distT="0" distB="0" distL="0" distR="0">
          <wp:extent cx="819150" cy="476250"/>
          <wp:effectExtent l="19050" t="0" r="0" b="0"/>
          <wp:docPr id="10" name="Picture 1" descr="G:\Trades Centre\Pro-Invest\ac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ades Centre\Pro-Invest\acp logo.jpg"/>
                  <pic:cNvPicPr>
                    <a:picLocks noChangeAspect="1" noChangeArrowheads="1"/>
                  </pic:cNvPicPr>
                </pic:nvPicPr>
                <pic:blipFill>
                  <a:blip r:embed="rId1"/>
                  <a:srcRect/>
                  <a:stretch>
                    <a:fillRect/>
                  </a:stretch>
                </pic:blipFill>
                <pic:spPr bwMode="auto">
                  <a:xfrm>
                    <a:off x="0" y="0"/>
                    <a:ext cx="819150" cy="476250"/>
                  </a:xfrm>
                  <a:prstGeom prst="rect">
                    <a:avLst/>
                  </a:prstGeom>
                  <a:noFill/>
                  <a:ln w="9525">
                    <a:noFill/>
                    <a:miter lim="800000"/>
                    <a:headEnd/>
                    <a:tailEnd/>
                  </a:ln>
                </pic:spPr>
              </pic:pic>
            </a:graphicData>
          </a:graphic>
        </wp:inline>
      </w:drawing>
    </w:r>
    <w:r>
      <w:rPr>
        <w:b/>
        <w:noProof/>
        <w:lang w:val="fr-CH" w:eastAsia="fr-CH"/>
      </w:rPr>
      <w:drawing>
        <wp:anchor distT="0" distB="0" distL="0" distR="0" simplePos="0" relativeHeight="251657728" behindDoc="0" locked="0" layoutInCell="1" allowOverlap="1">
          <wp:simplePos x="0" y="0"/>
          <wp:positionH relativeFrom="column">
            <wp:posOffset>1095375</wp:posOffset>
          </wp:positionH>
          <wp:positionV relativeFrom="paragraph">
            <wp:posOffset>87630</wp:posOffset>
          </wp:positionV>
          <wp:extent cx="2914015" cy="333375"/>
          <wp:effectExtent l="19050" t="0" r="635" b="0"/>
          <wp:wrapTopAndBottom/>
          <wp:docPr id="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
                  <a:srcRect/>
                  <a:stretch>
                    <a:fillRect/>
                  </a:stretch>
                </pic:blipFill>
                <pic:spPr bwMode="auto">
                  <a:xfrm>
                    <a:off x="0" y="0"/>
                    <a:ext cx="2914015" cy="333375"/>
                  </a:xfrm>
                  <a:prstGeom prst="rect">
                    <a:avLst/>
                  </a:prstGeom>
                  <a:solidFill>
                    <a:srgbClr val="FFFFFF"/>
                  </a:solidFill>
                  <a:ln w="9525">
                    <a:noFill/>
                    <a:miter lim="800000"/>
                    <a:headEnd/>
                    <a:tailEnd/>
                  </a:ln>
                </pic:spPr>
              </pic:pic>
            </a:graphicData>
          </a:graphic>
        </wp:anchor>
      </w:drawing>
    </w:r>
    <w:r>
      <w:rPr>
        <w:b/>
        <w:noProof/>
        <w:lang w:val="en-ZW" w:eastAsia="en-ZW"/>
      </w:rPr>
      <w:tab/>
      <w:t xml:space="preserve">                                                                                                     </w:t>
    </w:r>
    <w:r>
      <w:rPr>
        <w:b/>
        <w:noProof/>
        <w:lang w:val="fr-CH" w:eastAsia="fr-CH"/>
      </w:rPr>
      <w:drawing>
        <wp:inline distT="0" distB="0" distL="0" distR="0">
          <wp:extent cx="752475" cy="476250"/>
          <wp:effectExtent l="19050" t="0" r="9525" b="0"/>
          <wp:docPr id="11" name="Picture 2" descr="G:\Trades Centre\Pro-Invest\E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rades Centre\Pro-Invest\EU LOGO.jpg"/>
                  <pic:cNvPicPr>
                    <a:picLocks noChangeAspect="1" noChangeArrowheads="1"/>
                  </pic:cNvPicPr>
                </pic:nvPicPr>
                <pic:blipFill>
                  <a:blip r:embed="rId3"/>
                  <a:srcRect/>
                  <a:stretch>
                    <a:fillRect/>
                  </a:stretch>
                </pic:blipFill>
                <pic:spPr bwMode="auto">
                  <a:xfrm>
                    <a:off x="0" y="0"/>
                    <a:ext cx="752475" cy="476250"/>
                  </a:xfrm>
                  <a:prstGeom prst="rect">
                    <a:avLst/>
                  </a:prstGeom>
                  <a:noFill/>
                  <a:ln w="9525">
                    <a:noFill/>
                    <a:miter lim="800000"/>
                    <a:headEnd/>
                    <a:tailEnd/>
                  </a:ln>
                </pic:spPr>
              </pic:pic>
            </a:graphicData>
          </a:graphic>
        </wp:inline>
      </w:drawing>
    </w:r>
  </w:p>
  <w:p w:rsidR="007C3BEF" w:rsidRDefault="007C3B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4550"/>
    <w:multiLevelType w:val="hybridMultilevel"/>
    <w:tmpl w:val="9A2C0842"/>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nsid w:val="05095635"/>
    <w:multiLevelType w:val="hybridMultilevel"/>
    <w:tmpl w:val="1938B902"/>
    <w:lvl w:ilvl="0" w:tplc="6A909EAE">
      <w:start w:val="29"/>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B23A46"/>
    <w:multiLevelType w:val="hybridMultilevel"/>
    <w:tmpl w:val="9ED6EDF2"/>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3B174A"/>
    <w:multiLevelType w:val="hybridMultilevel"/>
    <w:tmpl w:val="4A9A7F3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CA2506F"/>
    <w:multiLevelType w:val="hybridMultilevel"/>
    <w:tmpl w:val="ED8EE3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BB0FE5"/>
    <w:multiLevelType w:val="hybridMultilevel"/>
    <w:tmpl w:val="FD46FC66"/>
    <w:lvl w:ilvl="0" w:tplc="8C0C2D1A">
      <w:numFmt w:val="bullet"/>
      <w:lvlText w:val="-"/>
      <w:lvlJc w:val="left"/>
      <w:pPr>
        <w:ind w:left="2055" w:hanging="360"/>
      </w:pPr>
      <w:rPr>
        <w:rFonts w:ascii="Calibri" w:eastAsia="Times New Roman" w:hAnsi="Calibri" w:cs="Calibri" w:hint="default"/>
        <w:b/>
      </w:rPr>
    </w:lvl>
    <w:lvl w:ilvl="1" w:tplc="04090003" w:tentative="1">
      <w:start w:val="1"/>
      <w:numFmt w:val="bullet"/>
      <w:lvlText w:val="o"/>
      <w:lvlJc w:val="left"/>
      <w:pPr>
        <w:ind w:left="2775" w:hanging="360"/>
      </w:pPr>
      <w:rPr>
        <w:rFonts w:ascii="Courier New" w:hAnsi="Courier New" w:cs="Courier New" w:hint="default"/>
      </w:rPr>
    </w:lvl>
    <w:lvl w:ilvl="2" w:tplc="04090005" w:tentative="1">
      <w:start w:val="1"/>
      <w:numFmt w:val="bullet"/>
      <w:lvlText w:val=""/>
      <w:lvlJc w:val="left"/>
      <w:pPr>
        <w:ind w:left="3495" w:hanging="360"/>
      </w:pPr>
      <w:rPr>
        <w:rFonts w:ascii="Wingdings" w:hAnsi="Wingdings" w:hint="default"/>
      </w:rPr>
    </w:lvl>
    <w:lvl w:ilvl="3" w:tplc="04090001" w:tentative="1">
      <w:start w:val="1"/>
      <w:numFmt w:val="bullet"/>
      <w:lvlText w:val=""/>
      <w:lvlJc w:val="left"/>
      <w:pPr>
        <w:ind w:left="4215" w:hanging="360"/>
      </w:pPr>
      <w:rPr>
        <w:rFonts w:ascii="Symbol" w:hAnsi="Symbol" w:hint="default"/>
      </w:rPr>
    </w:lvl>
    <w:lvl w:ilvl="4" w:tplc="04090003" w:tentative="1">
      <w:start w:val="1"/>
      <w:numFmt w:val="bullet"/>
      <w:lvlText w:val="o"/>
      <w:lvlJc w:val="left"/>
      <w:pPr>
        <w:ind w:left="4935" w:hanging="360"/>
      </w:pPr>
      <w:rPr>
        <w:rFonts w:ascii="Courier New" w:hAnsi="Courier New" w:cs="Courier New" w:hint="default"/>
      </w:rPr>
    </w:lvl>
    <w:lvl w:ilvl="5" w:tplc="04090005" w:tentative="1">
      <w:start w:val="1"/>
      <w:numFmt w:val="bullet"/>
      <w:lvlText w:val=""/>
      <w:lvlJc w:val="left"/>
      <w:pPr>
        <w:ind w:left="5655" w:hanging="360"/>
      </w:pPr>
      <w:rPr>
        <w:rFonts w:ascii="Wingdings" w:hAnsi="Wingdings" w:hint="default"/>
      </w:rPr>
    </w:lvl>
    <w:lvl w:ilvl="6" w:tplc="04090001" w:tentative="1">
      <w:start w:val="1"/>
      <w:numFmt w:val="bullet"/>
      <w:lvlText w:val=""/>
      <w:lvlJc w:val="left"/>
      <w:pPr>
        <w:ind w:left="6375" w:hanging="360"/>
      </w:pPr>
      <w:rPr>
        <w:rFonts w:ascii="Symbol" w:hAnsi="Symbol" w:hint="default"/>
      </w:rPr>
    </w:lvl>
    <w:lvl w:ilvl="7" w:tplc="04090003" w:tentative="1">
      <w:start w:val="1"/>
      <w:numFmt w:val="bullet"/>
      <w:lvlText w:val="o"/>
      <w:lvlJc w:val="left"/>
      <w:pPr>
        <w:ind w:left="7095" w:hanging="360"/>
      </w:pPr>
      <w:rPr>
        <w:rFonts w:ascii="Courier New" w:hAnsi="Courier New" w:cs="Courier New" w:hint="default"/>
      </w:rPr>
    </w:lvl>
    <w:lvl w:ilvl="8" w:tplc="04090005" w:tentative="1">
      <w:start w:val="1"/>
      <w:numFmt w:val="bullet"/>
      <w:lvlText w:val=""/>
      <w:lvlJc w:val="left"/>
      <w:pPr>
        <w:ind w:left="7815" w:hanging="360"/>
      </w:pPr>
      <w:rPr>
        <w:rFonts w:ascii="Wingdings" w:hAnsi="Wingdings" w:hint="default"/>
      </w:rPr>
    </w:lvl>
  </w:abstractNum>
  <w:abstractNum w:abstractNumId="6">
    <w:nsid w:val="0DE95581"/>
    <w:multiLevelType w:val="hybridMultilevel"/>
    <w:tmpl w:val="F7F285B2"/>
    <w:lvl w:ilvl="0" w:tplc="5EF0B61E">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1B5839"/>
    <w:multiLevelType w:val="hybridMultilevel"/>
    <w:tmpl w:val="9DFC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C91A32"/>
    <w:multiLevelType w:val="hybridMultilevel"/>
    <w:tmpl w:val="FBCA12A4"/>
    <w:lvl w:ilvl="0" w:tplc="23444150">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66014F4"/>
    <w:multiLevelType w:val="hybridMultilevel"/>
    <w:tmpl w:val="2722ACFC"/>
    <w:lvl w:ilvl="0" w:tplc="0409000B">
      <w:start w:val="1"/>
      <w:numFmt w:val="bullet"/>
      <w:lvlText w:val=""/>
      <w:lvlJc w:val="left"/>
      <w:pPr>
        <w:ind w:left="1080" w:hanging="360"/>
      </w:pPr>
      <w:rPr>
        <w:rFonts w:ascii="Wingdings" w:hAnsi="Wingdings" w:hint="default"/>
        <w:sz w:val="20"/>
        <w:szCs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7AE29B1"/>
    <w:multiLevelType w:val="hybridMultilevel"/>
    <w:tmpl w:val="5B846D6A"/>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1">
    <w:nsid w:val="1ACE13B8"/>
    <w:multiLevelType w:val="hybridMultilevel"/>
    <w:tmpl w:val="650024FA"/>
    <w:lvl w:ilvl="0" w:tplc="0409000B">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B536ABF"/>
    <w:multiLevelType w:val="hybridMultilevel"/>
    <w:tmpl w:val="CD720746"/>
    <w:lvl w:ilvl="0" w:tplc="04320001">
      <w:start w:val="1"/>
      <w:numFmt w:val="bullet"/>
      <w:lvlText w:val=""/>
      <w:lvlJc w:val="left"/>
      <w:pPr>
        <w:ind w:left="720" w:hanging="360"/>
      </w:pPr>
      <w:rPr>
        <w:rFonts w:ascii="Symbol" w:hAnsi="Symbol" w:hint="default"/>
      </w:rPr>
    </w:lvl>
    <w:lvl w:ilvl="1" w:tplc="04320003" w:tentative="1">
      <w:start w:val="1"/>
      <w:numFmt w:val="bullet"/>
      <w:lvlText w:val="o"/>
      <w:lvlJc w:val="left"/>
      <w:pPr>
        <w:ind w:left="1440" w:hanging="360"/>
      </w:pPr>
      <w:rPr>
        <w:rFonts w:ascii="Courier New" w:hAnsi="Courier New" w:cs="Courier New" w:hint="default"/>
      </w:rPr>
    </w:lvl>
    <w:lvl w:ilvl="2" w:tplc="04320005" w:tentative="1">
      <w:start w:val="1"/>
      <w:numFmt w:val="bullet"/>
      <w:lvlText w:val=""/>
      <w:lvlJc w:val="left"/>
      <w:pPr>
        <w:ind w:left="2160" w:hanging="360"/>
      </w:pPr>
      <w:rPr>
        <w:rFonts w:ascii="Wingdings" w:hAnsi="Wingdings" w:hint="default"/>
      </w:rPr>
    </w:lvl>
    <w:lvl w:ilvl="3" w:tplc="04320001" w:tentative="1">
      <w:start w:val="1"/>
      <w:numFmt w:val="bullet"/>
      <w:lvlText w:val=""/>
      <w:lvlJc w:val="left"/>
      <w:pPr>
        <w:ind w:left="2880" w:hanging="360"/>
      </w:pPr>
      <w:rPr>
        <w:rFonts w:ascii="Symbol" w:hAnsi="Symbol" w:hint="default"/>
      </w:rPr>
    </w:lvl>
    <w:lvl w:ilvl="4" w:tplc="04320003" w:tentative="1">
      <w:start w:val="1"/>
      <w:numFmt w:val="bullet"/>
      <w:lvlText w:val="o"/>
      <w:lvlJc w:val="left"/>
      <w:pPr>
        <w:ind w:left="3600" w:hanging="360"/>
      </w:pPr>
      <w:rPr>
        <w:rFonts w:ascii="Courier New" w:hAnsi="Courier New" w:cs="Courier New" w:hint="default"/>
      </w:rPr>
    </w:lvl>
    <w:lvl w:ilvl="5" w:tplc="04320005" w:tentative="1">
      <w:start w:val="1"/>
      <w:numFmt w:val="bullet"/>
      <w:lvlText w:val=""/>
      <w:lvlJc w:val="left"/>
      <w:pPr>
        <w:ind w:left="4320" w:hanging="360"/>
      </w:pPr>
      <w:rPr>
        <w:rFonts w:ascii="Wingdings" w:hAnsi="Wingdings" w:hint="default"/>
      </w:rPr>
    </w:lvl>
    <w:lvl w:ilvl="6" w:tplc="04320001" w:tentative="1">
      <w:start w:val="1"/>
      <w:numFmt w:val="bullet"/>
      <w:lvlText w:val=""/>
      <w:lvlJc w:val="left"/>
      <w:pPr>
        <w:ind w:left="5040" w:hanging="360"/>
      </w:pPr>
      <w:rPr>
        <w:rFonts w:ascii="Symbol" w:hAnsi="Symbol" w:hint="default"/>
      </w:rPr>
    </w:lvl>
    <w:lvl w:ilvl="7" w:tplc="04320003" w:tentative="1">
      <w:start w:val="1"/>
      <w:numFmt w:val="bullet"/>
      <w:lvlText w:val="o"/>
      <w:lvlJc w:val="left"/>
      <w:pPr>
        <w:ind w:left="5760" w:hanging="360"/>
      </w:pPr>
      <w:rPr>
        <w:rFonts w:ascii="Courier New" w:hAnsi="Courier New" w:cs="Courier New" w:hint="default"/>
      </w:rPr>
    </w:lvl>
    <w:lvl w:ilvl="8" w:tplc="04320005" w:tentative="1">
      <w:start w:val="1"/>
      <w:numFmt w:val="bullet"/>
      <w:lvlText w:val=""/>
      <w:lvlJc w:val="left"/>
      <w:pPr>
        <w:ind w:left="6480" w:hanging="360"/>
      </w:pPr>
      <w:rPr>
        <w:rFonts w:ascii="Wingdings" w:hAnsi="Wingdings" w:hint="default"/>
      </w:rPr>
    </w:lvl>
  </w:abstractNum>
  <w:abstractNum w:abstractNumId="13">
    <w:nsid w:val="1EF7137A"/>
    <w:multiLevelType w:val="hybridMultilevel"/>
    <w:tmpl w:val="128E2DCE"/>
    <w:lvl w:ilvl="0" w:tplc="676C3BCA">
      <w:start w:val="29"/>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5F484F"/>
    <w:multiLevelType w:val="hybridMultilevel"/>
    <w:tmpl w:val="A7D8784C"/>
    <w:lvl w:ilvl="0" w:tplc="8C0C2D1A">
      <w:numFmt w:val="bullet"/>
      <w:lvlText w:val="-"/>
      <w:lvlJc w:val="left"/>
      <w:pPr>
        <w:ind w:left="1800" w:hanging="360"/>
      </w:pPr>
      <w:rPr>
        <w:rFonts w:ascii="Calibri" w:eastAsia="Times New Roman" w:hAnsi="Calibri" w:cs="Calibri"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0476BF8"/>
    <w:multiLevelType w:val="hybridMultilevel"/>
    <w:tmpl w:val="A086CD4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8C71EC8"/>
    <w:multiLevelType w:val="hybridMultilevel"/>
    <w:tmpl w:val="098EFCB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9EB4AE0"/>
    <w:multiLevelType w:val="hybridMultilevel"/>
    <w:tmpl w:val="64AA2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62602"/>
    <w:multiLevelType w:val="hybridMultilevel"/>
    <w:tmpl w:val="B964CF8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57513B1"/>
    <w:multiLevelType w:val="hybridMultilevel"/>
    <w:tmpl w:val="3E0CA5C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F090F31"/>
    <w:multiLevelType w:val="hybridMultilevel"/>
    <w:tmpl w:val="D62E2C84"/>
    <w:lvl w:ilvl="0" w:tplc="04320001">
      <w:start w:val="1"/>
      <w:numFmt w:val="bullet"/>
      <w:lvlText w:val=""/>
      <w:lvlJc w:val="left"/>
      <w:pPr>
        <w:ind w:left="720" w:hanging="360"/>
      </w:pPr>
      <w:rPr>
        <w:rFonts w:ascii="Symbol" w:hAnsi="Symbol" w:hint="default"/>
      </w:rPr>
    </w:lvl>
    <w:lvl w:ilvl="1" w:tplc="04320003" w:tentative="1">
      <w:start w:val="1"/>
      <w:numFmt w:val="bullet"/>
      <w:lvlText w:val="o"/>
      <w:lvlJc w:val="left"/>
      <w:pPr>
        <w:ind w:left="1440" w:hanging="360"/>
      </w:pPr>
      <w:rPr>
        <w:rFonts w:ascii="Courier New" w:hAnsi="Courier New" w:cs="Courier New" w:hint="default"/>
      </w:rPr>
    </w:lvl>
    <w:lvl w:ilvl="2" w:tplc="04320005" w:tentative="1">
      <w:start w:val="1"/>
      <w:numFmt w:val="bullet"/>
      <w:lvlText w:val=""/>
      <w:lvlJc w:val="left"/>
      <w:pPr>
        <w:ind w:left="2160" w:hanging="360"/>
      </w:pPr>
      <w:rPr>
        <w:rFonts w:ascii="Wingdings" w:hAnsi="Wingdings" w:hint="default"/>
      </w:rPr>
    </w:lvl>
    <w:lvl w:ilvl="3" w:tplc="04320001" w:tentative="1">
      <w:start w:val="1"/>
      <w:numFmt w:val="bullet"/>
      <w:lvlText w:val=""/>
      <w:lvlJc w:val="left"/>
      <w:pPr>
        <w:ind w:left="2880" w:hanging="360"/>
      </w:pPr>
      <w:rPr>
        <w:rFonts w:ascii="Symbol" w:hAnsi="Symbol" w:hint="default"/>
      </w:rPr>
    </w:lvl>
    <w:lvl w:ilvl="4" w:tplc="04320003" w:tentative="1">
      <w:start w:val="1"/>
      <w:numFmt w:val="bullet"/>
      <w:lvlText w:val="o"/>
      <w:lvlJc w:val="left"/>
      <w:pPr>
        <w:ind w:left="3600" w:hanging="360"/>
      </w:pPr>
      <w:rPr>
        <w:rFonts w:ascii="Courier New" w:hAnsi="Courier New" w:cs="Courier New" w:hint="default"/>
      </w:rPr>
    </w:lvl>
    <w:lvl w:ilvl="5" w:tplc="04320005" w:tentative="1">
      <w:start w:val="1"/>
      <w:numFmt w:val="bullet"/>
      <w:lvlText w:val=""/>
      <w:lvlJc w:val="left"/>
      <w:pPr>
        <w:ind w:left="4320" w:hanging="360"/>
      </w:pPr>
      <w:rPr>
        <w:rFonts w:ascii="Wingdings" w:hAnsi="Wingdings" w:hint="default"/>
      </w:rPr>
    </w:lvl>
    <w:lvl w:ilvl="6" w:tplc="04320001" w:tentative="1">
      <w:start w:val="1"/>
      <w:numFmt w:val="bullet"/>
      <w:lvlText w:val=""/>
      <w:lvlJc w:val="left"/>
      <w:pPr>
        <w:ind w:left="5040" w:hanging="360"/>
      </w:pPr>
      <w:rPr>
        <w:rFonts w:ascii="Symbol" w:hAnsi="Symbol" w:hint="default"/>
      </w:rPr>
    </w:lvl>
    <w:lvl w:ilvl="7" w:tplc="04320003" w:tentative="1">
      <w:start w:val="1"/>
      <w:numFmt w:val="bullet"/>
      <w:lvlText w:val="o"/>
      <w:lvlJc w:val="left"/>
      <w:pPr>
        <w:ind w:left="5760" w:hanging="360"/>
      </w:pPr>
      <w:rPr>
        <w:rFonts w:ascii="Courier New" w:hAnsi="Courier New" w:cs="Courier New" w:hint="default"/>
      </w:rPr>
    </w:lvl>
    <w:lvl w:ilvl="8" w:tplc="04320005" w:tentative="1">
      <w:start w:val="1"/>
      <w:numFmt w:val="bullet"/>
      <w:lvlText w:val=""/>
      <w:lvlJc w:val="left"/>
      <w:pPr>
        <w:ind w:left="6480" w:hanging="360"/>
      </w:pPr>
      <w:rPr>
        <w:rFonts w:ascii="Wingdings" w:hAnsi="Wingdings" w:hint="default"/>
      </w:rPr>
    </w:lvl>
  </w:abstractNum>
  <w:abstractNum w:abstractNumId="21">
    <w:nsid w:val="405B24D6"/>
    <w:multiLevelType w:val="hybridMultilevel"/>
    <w:tmpl w:val="1470832C"/>
    <w:lvl w:ilvl="0" w:tplc="4FF6F9DC">
      <w:start w:val="24"/>
      <w:numFmt w:val="decimal"/>
      <w:lvlText w:val="%1."/>
      <w:lvlJc w:val="left"/>
      <w:pPr>
        <w:ind w:left="735" w:hanging="375"/>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AD022A"/>
    <w:multiLevelType w:val="hybridMultilevel"/>
    <w:tmpl w:val="483ED152"/>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5D95EC6"/>
    <w:multiLevelType w:val="hybridMultilevel"/>
    <w:tmpl w:val="18A60A72"/>
    <w:lvl w:ilvl="0" w:tplc="0409000B">
      <w:start w:val="1"/>
      <w:numFmt w:val="bullet"/>
      <w:lvlText w:val=""/>
      <w:lvlJc w:val="left"/>
      <w:pPr>
        <w:ind w:left="1170" w:hanging="360"/>
      </w:pPr>
      <w:rPr>
        <w:rFonts w:ascii="Wingdings" w:hAnsi="Wingding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nsid w:val="479736A3"/>
    <w:multiLevelType w:val="hybridMultilevel"/>
    <w:tmpl w:val="A74C7EF4"/>
    <w:lvl w:ilvl="0" w:tplc="04090001">
      <w:start w:val="1"/>
      <w:numFmt w:val="bullet"/>
      <w:lvlText w:val=""/>
      <w:lvlJc w:val="left"/>
      <w:pPr>
        <w:ind w:left="1170" w:hanging="360"/>
      </w:pPr>
      <w:rPr>
        <w:rFonts w:ascii="Symbol" w:hAnsi="Symbol"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47E30315"/>
    <w:multiLevelType w:val="hybridMultilevel"/>
    <w:tmpl w:val="FCE0A084"/>
    <w:lvl w:ilvl="0" w:tplc="04090001">
      <w:start w:val="1"/>
      <w:numFmt w:val="bullet"/>
      <w:lvlText w:val=""/>
      <w:lvlJc w:val="left"/>
      <w:pPr>
        <w:ind w:left="1170" w:hanging="360"/>
      </w:pPr>
      <w:rPr>
        <w:rFonts w:ascii="Symbol" w:hAnsi="Symbol"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nsid w:val="4B956B00"/>
    <w:multiLevelType w:val="hybridMultilevel"/>
    <w:tmpl w:val="228E0C5C"/>
    <w:lvl w:ilvl="0" w:tplc="6CE630CA">
      <w:start w:val="2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EBA0BF1"/>
    <w:multiLevelType w:val="hybridMultilevel"/>
    <w:tmpl w:val="762CDA18"/>
    <w:lvl w:ilvl="0" w:tplc="068A40C0">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315176D"/>
    <w:multiLevelType w:val="hybridMultilevel"/>
    <w:tmpl w:val="45C4DD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EF1AE8"/>
    <w:multiLevelType w:val="hybridMultilevel"/>
    <w:tmpl w:val="DA7C7D16"/>
    <w:lvl w:ilvl="0" w:tplc="0409000D">
      <w:start w:val="1"/>
      <w:numFmt w:val="bullet"/>
      <w:lvlText w:val=""/>
      <w:lvlJc w:val="left"/>
      <w:pPr>
        <w:ind w:left="1800" w:hanging="360"/>
      </w:pPr>
      <w:rPr>
        <w:rFonts w:ascii="Wingdings" w:hAnsi="Wingdings"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588359D6"/>
    <w:multiLevelType w:val="hybridMultilevel"/>
    <w:tmpl w:val="31A60AF2"/>
    <w:lvl w:ilvl="0" w:tplc="2F765132">
      <w:start w:val="27"/>
      <w:numFmt w:val="bullet"/>
      <w:lvlText w:val="-"/>
      <w:lvlJc w:val="left"/>
      <w:pPr>
        <w:ind w:left="1800" w:hanging="360"/>
      </w:pPr>
      <w:rPr>
        <w:rFonts w:ascii="Calibri" w:eastAsia="Times New Roman" w:hAnsi="Calibri" w:cs="Calibri"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5989162C"/>
    <w:multiLevelType w:val="hybridMultilevel"/>
    <w:tmpl w:val="BDFC1624"/>
    <w:lvl w:ilvl="0" w:tplc="BDE21BD2">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17220E"/>
    <w:multiLevelType w:val="hybridMultilevel"/>
    <w:tmpl w:val="5E56A20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60C52F9F"/>
    <w:multiLevelType w:val="hybridMultilevel"/>
    <w:tmpl w:val="3A6242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44215CA"/>
    <w:multiLevelType w:val="hybridMultilevel"/>
    <w:tmpl w:val="6EB6B1EE"/>
    <w:lvl w:ilvl="0" w:tplc="8F7883D8">
      <w:start w:val="29"/>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495660E"/>
    <w:multiLevelType w:val="hybridMultilevel"/>
    <w:tmpl w:val="CC9E4666"/>
    <w:lvl w:ilvl="0" w:tplc="2F765132">
      <w:start w:val="27"/>
      <w:numFmt w:val="bullet"/>
      <w:lvlText w:val="-"/>
      <w:lvlJc w:val="left"/>
      <w:pPr>
        <w:ind w:left="1530" w:hanging="360"/>
      </w:pPr>
      <w:rPr>
        <w:rFonts w:ascii="Calibri" w:eastAsia="Times New Roman" w:hAnsi="Calibri" w:cs="Calibri" w:hint="default"/>
        <w:b/>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
    <w:nsid w:val="6660410E"/>
    <w:multiLevelType w:val="hybridMultilevel"/>
    <w:tmpl w:val="D83CFC9E"/>
    <w:lvl w:ilvl="0" w:tplc="04320001">
      <w:start w:val="1"/>
      <w:numFmt w:val="bullet"/>
      <w:lvlText w:val=""/>
      <w:lvlJc w:val="left"/>
      <w:pPr>
        <w:ind w:left="720" w:hanging="360"/>
      </w:pPr>
      <w:rPr>
        <w:rFonts w:ascii="Symbol" w:hAnsi="Symbol" w:hint="default"/>
      </w:rPr>
    </w:lvl>
    <w:lvl w:ilvl="1" w:tplc="04320003" w:tentative="1">
      <w:start w:val="1"/>
      <w:numFmt w:val="bullet"/>
      <w:lvlText w:val="o"/>
      <w:lvlJc w:val="left"/>
      <w:pPr>
        <w:ind w:left="1440" w:hanging="360"/>
      </w:pPr>
      <w:rPr>
        <w:rFonts w:ascii="Courier New" w:hAnsi="Courier New" w:cs="Courier New" w:hint="default"/>
      </w:rPr>
    </w:lvl>
    <w:lvl w:ilvl="2" w:tplc="04320005" w:tentative="1">
      <w:start w:val="1"/>
      <w:numFmt w:val="bullet"/>
      <w:lvlText w:val=""/>
      <w:lvlJc w:val="left"/>
      <w:pPr>
        <w:ind w:left="2160" w:hanging="360"/>
      </w:pPr>
      <w:rPr>
        <w:rFonts w:ascii="Wingdings" w:hAnsi="Wingdings" w:hint="default"/>
      </w:rPr>
    </w:lvl>
    <w:lvl w:ilvl="3" w:tplc="04320001" w:tentative="1">
      <w:start w:val="1"/>
      <w:numFmt w:val="bullet"/>
      <w:lvlText w:val=""/>
      <w:lvlJc w:val="left"/>
      <w:pPr>
        <w:ind w:left="2880" w:hanging="360"/>
      </w:pPr>
      <w:rPr>
        <w:rFonts w:ascii="Symbol" w:hAnsi="Symbol" w:hint="default"/>
      </w:rPr>
    </w:lvl>
    <w:lvl w:ilvl="4" w:tplc="04320003" w:tentative="1">
      <w:start w:val="1"/>
      <w:numFmt w:val="bullet"/>
      <w:lvlText w:val="o"/>
      <w:lvlJc w:val="left"/>
      <w:pPr>
        <w:ind w:left="3600" w:hanging="360"/>
      </w:pPr>
      <w:rPr>
        <w:rFonts w:ascii="Courier New" w:hAnsi="Courier New" w:cs="Courier New" w:hint="default"/>
      </w:rPr>
    </w:lvl>
    <w:lvl w:ilvl="5" w:tplc="04320005" w:tentative="1">
      <w:start w:val="1"/>
      <w:numFmt w:val="bullet"/>
      <w:lvlText w:val=""/>
      <w:lvlJc w:val="left"/>
      <w:pPr>
        <w:ind w:left="4320" w:hanging="360"/>
      </w:pPr>
      <w:rPr>
        <w:rFonts w:ascii="Wingdings" w:hAnsi="Wingdings" w:hint="default"/>
      </w:rPr>
    </w:lvl>
    <w:lvl w:ilvl="6" w:tplc="04320001" w:tentative="1">
      <w:start w:val="1"/>
      <w:numFmt w:val="bullet"/>
      <w:lvlText w:val=""/>
      <w:lvlJc w:val="left"/>
      <w:pPr>
        <w:ind w:left="5040" w:hanging="360"/>
      </w:pPr>
      <w:rPr>
        <w:rFonts w:ascii="Symbol" w:hAnsi="Symbol" w:hint="default"/>
      </w:rPr>
    </w:lvl>
    <w:lvl w:ilvl="7" w:tplc="04320003" w:tentative="1">
      <w:start w:val="1"/>
      <w:numFmt w:val="bullet"/>
      <w:lvlText w:val="o"/>
      <w:lvlJc w:val="left"/>
      <w:pPr>
        <w:ind w:left="5760" w:hanging="360"/>
      </w:pPr>
      <w:rPr>
        <w:rFonts w:ascii="Courier New" w:hAnsi="Courier New" w:cs="Courier New" w:hint="default"/>
      </w:rPr>
    </w:lvl>
    <w:lvl w:ilvl="8" w:tplc="04320005" w:tentative="1">
      <w:start w:val="1"/>
      <w:numFmt w:val="bullet"/>
      <w:lvlText w:val=""/>
      <w:lvlJc w:val="left"/>
      <w:pPr>
        <w:ind w:left="6480" w:hanging="360"/>
      </w:pPr>
      <w:rPr>
        <w:rFonts w:ascii="Wingdings" w:hAnsi="Wingdings" w:hint="default"/>
      </w:rPr>
    </w:lvl>
  </w:abstractNum>
  <w:abstractNum w:abstractNumId="37">
    <w:nsid w:val="6A632F53"/>
    <w:multiLevelType w:val="hybridMultilevel"/>
    <w:tmpl w:val="9A32184A"/>
    <w:lvl w:ilvl="0" w:tplc="04090001">
      <w:start w:val="1"/>
      <w:numFmt w:val="bullet"/>
      <w:lvlText w:val=""/>
      <w:lvlJc w:val="left"/>
      <w:pPr>
        <w:ind w:left="1170" w:hanging="360"/>
      </w:pPr>
      <w:rPr>
        <w:rFonts w:ascii="Symbol" w:hAnsi="Symbol"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nsid w:val="6E7437F0"/>
    <w:multiLevelType w:val="hybridMultilevel"/>
    <w:tmpl w:val="5AB40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AA66E6"/>
    <w:multiLevelType w:val="hybridMultilevel"/>
    <w:tmpl w:val="C390E2B4"/>
    <w:lvl w:ilvl="0" w:tplc="19147FC0">
      <w:start w:val="31"/>
      <w:numFmt w:val="decimal"/>
      <w:lvlText w:val="%1."/>
      <w:lvlJc w:val="left"/>
      <w:pPr>
        <w:ind w:left="375" w:hanging="375"/>
      </w:pPr>
      <w:rPr>
        <w:rFonts w:hint="default"/>
      </w:rPr>
    </w:lvl>
    <w:lvl w:ilvl="1" w:tplc="CF2204EA">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5691C97"/>
    <w:multiLevelType w:val="hybridMultilevel"/>
    <w:tmpl w:val="01A4634C"/>
    <w:lvl w:ilvl="0" w:tplc="C4B28864">
      <w:start w:val="1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20"/>
  </w:num>
  <w:num w:numId="3">
    <w:abstractNumId w:val="36"/>
  </w:num>
  <w:num w:numId="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3"/>
  </w:num>
  <w:num w:numId="7">
    <w:abstractNumId w:val="17"/>
  </w:num>
  <w:num w:numId="8">
    <w:abstractNumId w:val="28"/>
  </w:num>
  <w:num w:numId="9">
    <w:abstractNumId w:val="38"/>
  </w:num>
  <w:num w:numId="10">
    <w:abstractNumId w:val="5"/>
  </w:num>
  <w:num w:numId="11">
    <w:abstractNumId w:val="6"/>
  </w:num>
  <w:num w:numId="12">
    <w:abstractNumId w:val="30"/>
  </w:num>
  <w:num w:numId="13">
    <w:abstractNumId w:val="10"/>
  </w:num>
  <w:num w:numId="14">
    <w:abstractNumId w:val="27"/>
  </w:num>
  <w:num w:numId="15">
    <w:abstractNumId w:val="8"/>
  </w:num>
  <w:num w:numId="16">
    <w:abstractNumId w:val="24"/>
  </w:num>
  <w:num w:numId="17">
    <w:abstractNumId w:val="37"/>
  </w:num>
  <w:num w:numId="18">
    <w:abstractNumId w:val="25"/>
  </w:num>
  <w:num w:numId="19">
    <w:abstractNumId w:val="23"/>
  </w:num>
  <w:num w:numId="20">
    <w:abstractNumId w:val="0"/>
  </w:num>
  <w:num w:numId="21">
    <w:abstractNumId w:val="2"/>
  </w:num>
  <w:num w:numId="22">
    <w:abstractNumId w:val="19"/>
  </w:num>
  <w:num w:numId="23">
    <w:abstractNumId w:val="9"/>
  </w:num>
  <w:num w:numId="24">
    <w:abstractNumId w:val="18"/>
  </w:num>
  <w:num w:numId="25">
    <w:abstractNumId w:val="3"/>
  </w:num>
  <w:num w:numId="26">
    <w:abstractNumId w:val="29"/>
  </w:num>
  <w:num w:numId="27">
    <w:abstractNumId w:val="14"/>
  </w:num>
  <w:num w:numId="28">
    <w:abstractNumId w:val="40"/>
  </w:num>
  <w:num w:numId="29">
    <w:abstractNumId w:val="11"/>
  </w:num>
  <w:num w:numId="30">
    <w:abstractNumId w:val="16"/>
  </w:num>
  <w:num w:numId="31">
    <w:abstractNumId w:val="26"/>
  </w:num>
  <w:num w:numId="32">
    <w:abstractNumId w:val="31"/>
  </w:num>
  <w:num w:numId="33">
    <w:abstractNumId w:val="4"/>
  </w:num>
  <w:num w:numId="34">
    <w:abstractNumId w:val="21"/>
  </w:num>
  <w:num w:numId="35">
    <w:abstractNumId w:val="22"/>
  </w:num>
  <w:num w:numId="36">
    <w:abstractNumId w:val="1"/>
  </w:num>
  <w:num w:numId="37">
    <w:abstractNumId w:val="13"/>
  </w:num>
  <w:num w:numId="38">
    <w:abstractNumId w:val="34"/>
  </w:num>
  <w:num w:numId="39">
    <w:abstractNumId w:val="39"/>
  </w:num>
  <w:num w:numId="40">
    <w:abstractNumId w:val="15"/>
  </w:num>
  <w:num w:numId="41">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050"/>
    <w:rsid w:val="0000336E"/>
    <w:rsid w:val="0001552A"/>
    <w:rsid w:val="00015BD1"/>
    <w:rsid w:val="00016DB4"/>
    <w:rsid w:val="0002076F"/>
    <w:rsid w:val="0002395F"/>
    <w:rsid w:val="00027901"/>
    <w:rsid w:val="000308AD"/>
    <w:rsid w:val="00031C29"/>
    <w:rsid w:val="000356C5"/>
    <w:rsid w:val="00040D07"/>
    <w:rsid w:val="000431E4"/>
    <w:rsid w:val="00051502"/>
    <w:rsid w:val="0005792D"/>
    <w:rsid w:val="0006400E"/>
    <w:rsid w:val="00065A2B"/>
    <w:rsid w:val="000666AA"/>
    <w:rsid w:val="00072011"/>
    <w:rsid w:val="00072CDC"/>
    <w:rsid w:val="00072E5B"/>
    <w:rsid w:val="00073BBE"/>
    <w:rsid w:val="00073FFC"/>
    <w:rsid w:val="00074C35"/>
    <w:rsid w:val="000910D1"/>
    <w:rsid w:val="00094D51"/>
    <w:rsid w:val="00095B1D"/>
    <w:rsid w:val="0009698A"/>
    <w:rsid w:val="000A1D6C"/>
    <w:rsid w:val="000B67D1"/>
    <w:rsid w:val="000C13D1"/>
    <w:rsid w:val="000C373D"/>
    <w:rsid w:val="000D2A91"/>
    <w:rsid w:val="000D4E66"/>
    <w:rsid w:val="000D6A9F"/>
    <w:rsid w:val="000E460C"/>
    <w:rsid w:val="000E5426"/>
    <w:rsid w:val="000F01B8"/>
    <w:rsid w:val="000F01C7"/>
    <w:rsid w:val="000F1969"/>
    <w:rsid w:val="000F2A9F"/>
    <w:rsid w:val="000F40EC"/>
    <w:rsid w:val="000F40EF"/>
    <w:rsid w:val="000F4558"/>
    <w:rsid w:val="0010078C"/>
    <w:rsid w:val="001012B4"/>
    <w:rsid w:val="00103EC7"/>
    <w:rsid w:val="00104180"/>
    <w:rsid w:val="001115BC"/>
    <w:rsid w:val="00113CAF"/>
    <w:rsid w:val="00117DF9"/>
    <w:rsid w:val="001213D7"/>
    <w:rsid w:val="001221DF"/>
    <w:rsid w:val="00122DB8"/>
    <w:rsid w:val="00131168"/>
    <w:rsid w:val="00147149"/>
    <w:rsid w:val="00152121"/>
    <w:rsid w:val="001536C3"/>
    <w:rsid w:val="0015668F"/>
    <w:rsid w:val="001615CD"/>
    <w:rsid w:val="001637C9"/>
    <w:rsid w:val="00164540"/>
    <w:rsid w:val="00167E95"/>
    <w:rsid w:val="0017042A"/>
    <w:rsid w:val="00172567"/>
    <w:rsid w:val="00172674"/>
    <w:rsid w:val="001771B2"/>
    <w:rsid w:val="00180C4B"/>
    <w:rsid w:val="0018198D"/>
    <w:rsid w:val="00183B86"/>
    <w:rsid w:val="00191483"/>
    <w:rsid w:val="00193D6B"/>
    <w:rsid w:val="00196304"/>
    <w:rsid w:val="001A0D4F"/>
    <w:rsid w:val="001A3906"/>
    <w:rsid w:val="001A4AB4"/>
    <w:rsid w:val="001A6712"/>
    <w:rsid w:val="001B2575"/>
    <w:rsid w:val="001B4311"/>
    <w:rsid w:val="001B5595"/>
    <w:rsid w:val="001C1282"/>
    <w:rsid w:val="001C1472"/>
    <w:rsid w:val="001C2C12"/>
    <w:rsid w:val="001D27BF"/>
    <w:rsid w:val="001D33B3"/>
    <w:rsid w:val="001D470F"/>
    <w:rsid w:val="001D65E3"/>
    <w:rsid w:val="001E0A64"/>
    <w:rsid w:val="001E3A99"/>
    <w:rsid w:val="001E4882"/>
    <w:rsid w:val="001E7BD3"/>
    <w:rsid w:val="002042E3"/>
    <w:rsid w:val="00204D57"/>
    <w:rsid w:val="00204F50"/>
    <w:rsid w:val="00205B3A"/>
    <w:rsid w:val="00206262"/>
    <w:rsid w:val="00207C1B"/>
    <w:rsid w:val="00212021"/>
    <w:rsid w:val="00231638"/>
    <w:rsid w:val="00231CC0"/>
    <w:rsid w:val="00233201"/>
    <w:rsid w:val="00241880"/>
    <w:rsid w:val="00244B67"/>
    <w:rsid w:val="00246312"/>
    <w:rsid w:val="00247CD3"/>
    <w:rsid w:val="00250218"/>
    <w:rsid w:val="0025155F"/>
    <w:rsid w:val="0026067A"/>
    <w:rsid w:val="002642DB"/>
    <w:rsid w:val="0026479D"/>
    <w:rsid w:val="0026483C"/>
    <w:rsid w:val="00264D1C"/>
    <w:rsid w:val="0026644C"/>
    <w:rsid w:val="00267341"/>
    <w:rsid w:val="00267560"/>
    <w:rsid w:val="00273990"/>
    <w:rsid w:val="00273D3E"/>
    <w:rsid w:val="00274780"/>
    <w:rsid w:val="0027504E"/>
    <w:rsid w:val="00276EAE"/>
    <w:rsid w:val="00282099"/>
    <w:rsid w:val="00287102"/>
    <w:rsid w:val="00292EEB"/>
    <w:rsid w:val="002937D7"/>
    <w:rsid w:val="00295A06"/>
    <w:rsid w:val="00295C22"/>
    <w:rsid w:val="002A18BB"/>
    <w:rsid w:val="002A6978"/>
    <w:rsid w:val="002B3023"/>
    <w:rsid w:val="002B778F"/>
    <w:rsid w:val="002C48B3"/>
    <w:rsid w:val="002C67CC"/>
    <w:rsid w:val="002D1C78"/>
    <w:rsid w:val="002D36E9"/>
    <w:rsid w:val="002E6252"/>
    <w:rsid w:val="002F18EE"/>
    <w:rsid w:val="002F496A"/>
    <w:rsid w:val="002F61A7"/>
    <w:rsid w:val="00300B55"/>
    <w:rsid w:val="00303E31"/>
    <w:rsid w:val="003070B2"/>
    <w:rsid w:val="00311314"/>
    <w:rsid w:val="00314D51"/>
    <w:rsid w:val="00322516"/>
    <w:rsid w:val="00324F6D"/>
    <w:rsid w:val="0032534A"/>
    <w:rsid w:val="003322E3"/>
    <w:rsid w:val="003342A9"/>
    <w:rsid w:val="0034268E"/>
    <w:rsid w:val="00343C85"/>
    <w:rsid w:val="00345071"/>
    <w:rsid w:val="00347164"/>
    <w:rsid w:val="0035212F"/>
    <w:rsid w:val="00355E93"/>
    <w:rsid w:val="00356E07"/>
    <w:rsid w:val="00361497"/>
    <w:rsid w:val="00366E74"/>
    <w:rsid w:val="00370DFD"/>
    <w:rsid w:val="00371003"/>
    <w:rsid w:val="0037133D"/>
    <w:rsid w:val="00371BA6"/>
    <w:rsid w:val="00375375"/>
    <w:rsid w:val="003753FF"/>
    <w:rsid w:val="00386ABE"/>
    <w:rsid w:val="00394D38"/>
    <w:rsid w:val="0039655A"/>
    <w:rsid w:val="00396C89"/>
    <w:rsid w:val="003975F6"/>
    <w:rsid w:val="003A0CC5"/>
    <w:rsid w:val="003A354E"/>
    <w:rsid w:val="003A44A4"/>
    <w:rsid w:val="003A6A10"/>
    <w:rsid w:val="003A79AD"/>
    <w:rsid w:val="003B11B5"/>
    <w:rsid w:val="003B57F2"/>
    <w:rsid w:val="003C3111"/>
    <w:rsid w:val="003C70A6"/>
    <w:rsid w:val="003C7841"/>
    <w:rsid w:val="003D2D7B"/>
    <w:rsid w:val="003D3CC2"/>
    <w:rsid w:val="003D58EB"/>
    <w:rsid w:val="003E1CB1"/>
    <w:rsid w:val="003F03F6"/>
    <w:rsid w:val="003F3C43"/>
    <w:rsid w:val="003F77B7"/>
    <w:rsid w:val="003F7A77"/>
    <w:rsid w:val="0040258D"/>
    <w:rsid w:val="0040278D"/>
    <w:rsid w:val="00403304"/>
    <w:rsid w:val="004058B0"/>
    <w:rsid w:val="00405FC4"/>
    <w:rsid w:val="00410B20"/>
    <w:rsid w:val="00415C17"/>
    <w:rsid w:val="00417B2D"/>
    <w:rsid w:val="004202AF"/>
    <w:rsid w:val="00434C79"/>
    <w:rsid w:val="00435644"/>
    <w:rsid w:val="00436A4E"/>
    <w:rsid w:val="004378DC"/>
    <w:rsid w:val="00443213"/>
    <w:rsid w:val="004479FE"/>
    <w:rsid w:val="004504DE"/>
    <w:rsid w:val="00453B34"/>
    <w:rsid w:val="00456413"/>
    <w:rsid w:val="00460C05"/>
    <w:rsid w:val="00462588"/>
    <w:rsid w:val="00463255"/>
    <w:rsid w:val="004635D6"/>
    <w:rsid w:val="00465B5B"/>
    <w:rsid w:val="0047273D"/>
    <w:rsid w:val="004749AF"/>
    <w:rsid w:val="00474A1B"/>
    <w:rsid w:val="00474C86"/>
    <w:rsid w:val="00475995"/>
    <w:rsid w:val="00476198"/>
    <w:rsid w:val="004764D0"/>
    <w:rsid w:val="00480DE2"/>
    <w:rsid w:val="00485630"/>
    <w:rsid w:val="00487392"/>
    <w:rsid w:val="004915A6"/>
    <w:rsid w:val="00493B4B"/>
    <w:rsid w:val="004A0D00"/>
    <w:rsid w:val="004A5C71"/>
    <w:rsid w:val="004A6B4E"/>
    <w:rsid w:val="004B5FF0"/>
    <w:rsid w:val="004B726B"/>
    <w:rsid w:val="004B7A89"/>
    <w:rsid w:val="004C1273"/>
    <w:rsid w:val="004C2916"/>
    <w:rsid w:val="004D0E93"/>
    <w:rsid w:val="004D1FB9"/>
    <w:rsid w:val="004D239D"/>
    <w:rsid w:val="004D6366"/>
    <w:rsid w:val="004E1F41"/>
    <w:rsid w:val="004E2AE4"/>
    <w:rsid w:val="004E6FDF"/>
    <w:rsid w:val="004E71A5"/>
    <w:rsid w:val="004E730D"/>
    <w:rsid w:val="004F2AF9"/>
    <w:rsid w:val="004F3140"/>
    <w:rsid w:val="00501491"/>
    <w:rsid w:val="0050334C"/>
    <w:rsid w:val="005047DB"/>
    <w:rsid w:val="00505B85"/>
    <w:rsid w:val="0050720E"/>
    <w:rsid w:val="00512A32"/>
    <w:rsid w:val="00512F8B"/>
    <w:rsid w:val="0051615F"/>
    <w:rsid w:val="005200B4"/>
    <w:rsid w:val="00522125"/>
    <w:rsid w:val="00524338"/>
    <w:rsid w:val="005243EA"/>
    <w:rsid w:val="0052466E"/>
    <w:rsid w:val="005257D6"/>
    <w:rsid w:val="005307AA"/>
    <w:rsid w:val="005362E8"/>
    <w:rsid w:val="00537693"/>
    <w:rsid w:val="00541A73"/>
    <w:rsid w:val="005443CD"/>
    <w:rsid w:val="005474A0"/>
    <w:rsid w:val="00547A5C"/>
    <w:rsid w:val="005520C2"/>
    <w:rsid w:val="005533E7"/>
    <w:rsid w:val="005536FE"/>
    <w:rsid w:val="00555A2F"/>
    <w:rsid w:val="00557108"/>
    <w:rsid w:val="00565F0E"/>
    <w:rsid w:val="00566055"/>
    <w:rsid w:val="00575199"/>
    <w:rsid w:val="005752FD"/>
    <w:rsid w:val="00575D93"/>
    <w:rsid w:val="005770B1"/>
    <w:rsid w:val="005850ED"/>
    <w:rsid w:val="00585C39"/>
    <w:rsid w:val="005A0AF2"/>
    <w:rsid w:val="005A417B"/>
    <w:rsid w:val="005B4385"/>
    <w:rsid w:val="005B54BB"/>
    <w:rsid w:val="005B55AA"/>
    <w:rsid w:val="005C207F"/>
    <w:rsid w:val="005C5763"/>
    <w:rsid w:val="005C6160"/>
    <w:rsid w:val="005C6EAB"/>
    <w:rsid w:val="005D2A64"/>
    <w:rsid w:val="005D5B27"/>
    <w:rsid w:val="005E1298"/>
    <w:rsid w:val="005E4201"/>
    <w:rsid w:val="005E565F"/>
    <w:rsid w:val="005F13FB"/>
    <w:rsid w:val="005F171E"/>
    <w:rsid w:val="005F539F"/>
    <w:rsid w:val="006000FC"/>
    <w:rsid w:val="00601D16"/>
    <w:rsid w:val="006020F0"/>
    <w:rsid w:val="00603735"/>
    <w:rsid w:val="006068F2"/>
    <w:rsid w:val="0060708B"/>
    <w:rsid w:val="0060765E"/>
    <w:rsid w:val="00612DD8"/>
    <w:rsid w:val="00615CD3"/>
    <w:rsid w:val="006161A1"/>
    <w:rsid w:val="0061712E"/>
    <w:rsid w:val="00617F64"/>
    <w:rsid w:val="00620733"/>
    <w:rsid w:val="006228AE"/>
    <w:rsid w:val="00624916"/>
    <w:rsid w:val="00625C30"/>
    <w:rsid w:val="006322C9"/>
    <w:rsid w:val="00634B41"/>
    <w:rsid w:val="00640CA5"/>
    <w:rsid w:val="00645BD8"/>
    <w:rsid w:val="0065200F"/>
    <w:rsid w:val="00652876"/>
    <w:rsid w:val="00654AA1"/>
    <w:rsid w:val="0066271A"/>
    <w:rsid w:val="00665E12"/>
    <w:rsid w:val="006665DB"/>
    <w:rsid w:val="00670F7A"/>
    <w:rsid w:val="006721B0"/>
    <w:rsid w:val="00673A1D"/>
    <w:rsid w:val="00691767"/>
    <w:rsid w:val="0069399A"/>
    <w:rsid w:val="0069403A"/>
    <w:rsid w:val="0069462F"/>
    <w:rsid w:val="006A1ADB"/>
    <w:rsid w:val="006A54CA"/>
    <w:rsid w:val="006A6C55"/>
    <w:rsid w:val="006A79A3"/>
    <w:rsid w:val="006B64DC"/>
    <w:rsid w:val="006D2E1E"/>
    <w:rsid w:val="006D3AB2"/>
    <w:rsid w:val="006D5226"/>
    <w:rsid w:val="006E0C36"/>
    <w:rsid w:val="006E46A0"/>
    <w:rsid w:val="006E563A"/>
    <w:rsid w:val="006F6EE5"/>
    <w:rsid w:val="00702C24"/>
    <w:rsid w:val="007049C4"/>
    <w:rsid w:val="00707A9C"/>
    <w:rsid w:val="00713399"/>
    <w:rsid w:val="00713A2A"/>
    <w:rsid w:val="007164FD"/>
    <w:rsid w:val="00721BE1"/>
    <w:rsid w:val="00733651"/>
    <w:rsid w:val="007378BF"/>
    <w:rsid w:val="007428F3"/>
    <w:rsid w:val="007447DC"/>
    <w:rsid w:val="00744C7A"/>
    <w:rsid w:val="00747699"/>
    <w:rsid w:val="00756994"/>
    <w:rsid w:val="00756A04"/>
    <w:rsid w:val="00770C84"/>
    <w:rsid w:val="007750CB"/>
    <w:rsid w:val="00775650"/>
    <w:rsid w:val="00784EDD"/>
    <w:rsid w:val="00787270"/>
    <w:rsid w:val="0079253C"/>
    <w:rsid w:val="00796B0B"/>
    <w:rsid w:val="007A2033"/>
    <w:rsid w:val="007A6F5C"/>
    <w:rsid w:val="007B4295"/>
    <w:rsid w:val="007B7563"/>
    <w:rsid w:val="007B7B1F"/>
    <w:rsid w:val="007C3BEF"/>
    <w:rsid w:val="007C4755"/>
    <w:rsid w:val="007C563D"/>
    <w:rsid w:val="007D015F"/>
    <w:rsid w:val="007D2359"/>
    <w:rsid w:val="007E0E96"/>
    <w:rsid w:val="007E159F"/>
    <w:rsid w:val="007E4FCB"/>
    <w:rsid w:val="007F1798"/>
    <w:rsid w:val="007F2786"/>
    <w:rsid w:val="007F4288"/>
    <w:rsid w:val="007F48C0"/>
    <w:rsid w:val="007F60EF"/>
    <w:rsid w:val="007F6D10"/>
    <w:rsid w:val="00807C4E"/>
    <w:rsid w:val="00811DE1"/>
    <w:rsid w:val="008127BC"/>
    <w:rsid w:val="00812CF8"/>
    <w:rsid w:val="00813161"/>
    <w:rsid w:val="008159C1"/>
    <w:rsid w:val="0081742B"/>
    <w:rsid w:val="00822E10"/>
    <w:rsid w:val="00823AF4"/>
    <w:rsid w:val="008269E1"/>
    <w:rsid w:val="0083043B"/>
    <w:rsid w:val="00830B53"/>
    <w:rsid w:val="00832F5B"/>
    <w:rsid w:val="0084243C"/>
    <w:rsid w:val="00846721"/>
    <w:rsid w:val="00850738"/>
    <w:rsid w:val="00850C62"/>
    <w:rsid w:val="008665E9"/>
    <w:rsid w:val="00884194"/>
    <w:rsid w:val="00887A81"/>
    <w:rsid w:val="00887A8E"/>
    <w:rsid w:val="008A1960"/>
    <w:rsid w:val="008A2F5C"/>
    <w:rsid w:val="008A70F9"/>
    <w:rsid w:val="008B5FBB"/>
    <w:rsid w:val="008B711D"/>
    <w:rsid w:val="008C3BDD"/>
    <w:rsid w:val="008C3BF5"/>
    <w:rsid w:val="008D513A"/>
    <w:rsid w:val="008D5E4A"/>
    <w:rsid w:val="008D70BC"/>
    <w:rsid w:val="008D75BF"/>
    <w:rsid w:val="008E29E3"/>
    <w:rsid w:val="008E544D"/>
    <w:rsid w:val="008F5D16"/>
    <w:rsid w:val="008F7771"/>
    <w:rsid w:val="009040EA"/>
    <w:rsid w:val="009147FE"/>
    <w:rsid w:val="00915041"/>
    <w:rsid w:val="0093022D"/>
    <w:rsid w:val="009320C7"/>
    <w:rsid w:val="00934173"/>
    <w:rsid w:val="0093482B"/>
    <w:rsid w:val="00935E22"/>
    <w:rsid w:val="00936EFE"/>
    <w:rsid w:val="00940BC0"/>
    <w:rsid w:val="00945B51"/>
    <w:rsid w:val="00947B63"/>
    <w:rsid w:val="00947F65"/>
    <w:rsid w:val="009534FC"/>
    <w:rsid w:val="00955CF3"/>
    <w:rsid w:val="00957DB4"/>
    <w:rsid w:val="00963114"/>
    <w:rsid w:val="00964A66"/>
    <w:rsid w:val="00965FFF"/>
    <w:rsid w:val="00976AE4"/>
    <w:rsid w:val="00976E6F"/>
    <w:rsid w:val="00977D32"/>
    <w:rsid w:val="009809F8"/>
    <w:rsid w:val="0098714B"/>
    <w:rsid w:val="009963C6"/>
    <w:rsid w:val="0099761E"/>
    <w:rsid w:val="009A29BE"/>
    <w:rsid w:val="009A3A68"/>
    <w:rsid w:val="009A4ED6"/>
    <w:rsid w:val="009A639A"/>
    <w:rsid w:val="009B10D8"/>
    <w:rsid w:val="009B3A6D"/>
    <w:rsid w:val="009B7269"/>
    <w:rsid w:val="009C10F8"/>
    <w:rsid w:val="009C6F12"/>
    <w:rsid w:val="009D4EAC"/>
    <w:rsid w:val="009E4715"/>
    <w:rsid w:val="009E5996"/>
    <w:rsid w:val="009E7B54"/>
    <w:rsid w:val="009F0249"/>
    <w:rsid w:val="009F5CEA"/>
    <w:rsid w:val="009F7F20"/>
    <w:rsid w:val="00A02D38"/>
    <w:rsid w:val="00A0346D"/>
    <w:rsid w:val="00A04C74"/>
    <w:rsid w:val="00A05A1E"/>
    <w:rsid w:val="00A13D78"/>
    <w:rsid w:val="00A20E95"/>
    <w:rsid w:val="00A2123A"/>
    <w:rsid w:val="00A215FC"/>
    <w:rsid w:val="00A22808"/>
    <w:rsid w:val="00A23D4B"/>
    <w:rsid w:val="00A26FCF"/>
    <w:rsid w:val="00A35958"/>
    <w:rsid w:val="00A36C94"/>
    <w:rsid w:val="00A4172F"/>
    <w:rsid w:val="00A434BC"/>
    <w:rsid w:val="00A533FF"/>
    <w:rsid w:val="00A57CF2"/>
    <w:rsid w:val="00A77692"/>
    <w:rsid w:val="00A9429E"/>
    <w:rsid w:val="00AA2200"/>
    <w:rsid w:val="00AA4C0B"/>
    <w:rsid w:val="00AA5A22"/>
    <w:rsid w:val="00AB3F83"/>
    <w:rsid w:val="00AB5B29"/>
    <w:rsid w:val="00AB6854"/>
    <w:rsid w:val="00AB6C1A"/>
    <w:rsid w:val="00AC1490"/>
    <w:rsid w:val="00AD0ACE"/>
    <w:rsid w:val="00AE0A2D"/>
    <w:rsid w:val="00AE5CA7"/>
    <w:rsid w:val="00AF2F30"/>
    <w:rsid w:val="00AF31AA"/>
    <w:rsid w:val="00AF5779"/>
    <w:rsid w:val="00B014BD"/>
    <w:rsid w:val="00B052B8"/>
    <w:rsid w:val="00B066DC"/>
    <w:rsid w:val="00B12A82"/>
    <w:rsid w:val="00B12B47"/>
    <w:rsid w:val="00B15D9F"/>
    <w:rsid w:val="00B20B17"/>
    <w:rsid w:val="00B20F15"/>
    <w:rsid w:val="00B24035"/>
    <w:rsid w:val="00B25676"/>
    <w:rsid w:val="00B315A1"/>
    <w:rsid w:val="00B31C33"/>
    <w:rsid w:val="00B370F4"/>
    <w:rsid w:val="00B373D2"/>
    <w:rsid w:val="00B378DD"/>
    <w:rsid w:val="00B37C83"/>
    <w:rsid w:val="00B400C7"/>
    <w:rsid w:val="00B43D06"/>
    <w:rsid w:val="00B51BA5"/>
    <w:rsid w:val="00B51C1F"/>
    <w:rsid w:val="00B53FBF"/>
    <w:rsid w:val="00B547DA"/>
    <w:rsid w:val="00B551CA"/>
    <w:rsid w:val="00B56ED6"/>
    <w:rsid w:val="00B65B85"/>
    <w:rsid w:val="00B66C52"/>
    <w:rsid w:val="00B70B4B"/>
    <w:rsid w:val="00B7445A"/>
    <w:rsid w:val="00B77825"/>
    <w:rsid w:val="00B84ED6"/>
    <w:rsid w:val="00B8692B"/>
    <w:rsid w:val="00B87B5D"/>
    <w:rsid w:val="00B93726"/>
    <w:rsid w:val="00B94D5A"/>
    <w:rsid w:val="00B9551C"/>
    <w:rsid w:val="00B96BDE"/>
    <w:rsid w:val="00BA4C33"/>
    <w:rsid w:val="00BA4CD4"/>
    <w:rsid w:val="00BB2238"/>
    <w:rsid w:val="00BB6CC3"/>
    <w:rsid w:val="00BC52C6"/>
    <w:rsid w:val="00BD17A3"/>
    <w:rsid w:val="00BE18AF"/>
    <w:rsid w:val="00BE6774"/>
    <w:rsid w:val="00BF20C7"/>
    <w:rsid w:val="00BF215A"/>
    <w:rsid w:val="00BF50B9"/>
    <w:rsid w:val="00BF6772"/>
    <w:rsid w:val="00C05203"/>
    <w:rsid w:val="00C0535C"/>
    <w:rsid w:val="00C054F0"/>
    <w:rsid w:val="00C14C67"/>
    <w:rsid w:val="00C16797"/>
    <w:rsid w:val="00C16BED"/>
    <w:rsid w:val="00C245BE"/>
    <w:rsid w:val="00C25FCF"/>
    <w:rsid w:val="00C3296E"/>
    <w:rsid w:val="00C46119"/>
    <w:rsid w:val="00C46C2A"/>
    <w:rsid w:val="00C46E52"/>
    <w:rsid w:val="00C520FE"/>
    <w:rsid w:val="00C52ABC"/>
    <w:rsid w:val="00C54ACC"/>
    <w:rsid w:val="00C60D2E"/>
    <w:rsid w:val="00C64350"/>
    <w:rsid w:val="00C666BF"/>
    <w:rsid w:val="00C73411"/>
    <w:rsid w:val="00C77321"/>
    <w:rsid w:val="00C8170D"/>
    <w:rsid w:val="00C92ED8"/>
    <w:rsid w:val="00C92F6A"/>
    <w:rsid w:val="00C93A9A"/>
    <w:rsid w:val="00C94DFD"/>
    <w:rsid w:val="00C95EA8"/>
    <w:rsid w:val="00C9720A"/>
    <w:rsid w:val="00CA26EF"/>
    <w:rsid w:val="00CA2B0A"/>
    <w:rsid w:val="00CA7AC7"/>
    <w:rsid w:val="00CC217C"/>
    <w:rsid w:val="00CC3FD2"/>
    <w:rsid w:val="00CC7AD3"/>
    <w:rsid w:val="00CD03E6"/>
    <w:rsid w:val="00CE3E3A"/>
    <w:rsid w:val="00CE6054"/>
    <w:rsid w:val="00CF2FEA"/>
    <w:rsid w:val="00D03487"/>
    <w:rsid w:val="00D1165F"/>
    <w:rsid w:val="00D121E4"/>
    <w:rsid w:val="00D138C5"/>
    <w:rsid w:val="00D13C92"/>
    <w:rsid w:val="00D247C2"/>
    <w:rsid w:val="00D312B6"/>
    <w:rsid w:val="00D32E93"/>
    <w:rsid w:val="00D35667"/>
    <w:rsid w:val="00D35E00"/>
    <w:rsid w:val="00D36367"/>
    <w:rsid w:val="00D37EDF"/>
    <w:rsid w:val="00D40AFB"/>
    <w:rsid w:val="00D43978"/>
    <w:rsid w:val="00D4443A"/>
    <w:rsid w:val="00D467BB"/>
    <w:rsid w:val="00D5456A"/>
    <w:rsid w:val="00D545DC"/>
    <w:rsid w:val="00D6034D"/>
    <w:rsid w:val="00D60DB0"/>
    <w:rsid w:val="00D67664"/>
    <w:rsid w:val="00D705CA"/>
    <w:rsid w:val="00D72225"/>
    <w:rsid w:val="00D739FB"/>
    <w:rsid w:val="00D7564C"/>
    <w:rsid w:val="00D801B4"/>
    <w:rsid w:val="00D8522D"/>
    <w:rsid w:val="00D927E2"/>
    <w:rsid w:val="00D92CB1"/>
    <w:rsid w:val="00D9386D"/>
    <w:rsid w:val="00DA15F7"/>
    <w:rsid w:val="00DA6B0F"/>
    <w:rsid w:val="00DB0BE1"/>
    <w:rsid w:val="00DB20FC"/>
    <w:rsid w:val="00DB3B94"/>
    <w:rsid w:val="00DB5B69"/>
    <w:rsid w:val="00DB651D"/>
    <w:rsid w:val="00DB7035"/>
    <w:rsid w:val="00DC2A00"/>
    <w:rsid w:val="00DC3CE4"/>
    <w:rsid w:val="00DC67DF"/>
    <w:rsid w:val="00DC69DD"/>
    <w:rsid w:val="00DD13AC"/>
    <w:rsid w:val="00DD38B1"/>
    <w:rsid w:val="00DE2084"/>
    <w:rsid w:val="00DE27DA"/>
    <w:rsid w:val="00DE32C2"/>
    <w:rsid w:val="00DE6E07"/>
    <w:rsid w:val="00DE6E93"/>
    <w:rsid w:val="00DF1B51"/>
    <w:rsid w:val="00DF7C22"/>
    <w:rsid w:val="00E0116B"/>
    <w:rsid w:val="00E04820"/>
    <w:rsid w:val="00E04FBB"/>
    <w:rsid w:val="00E05994"/>
    <w:rsid w:val="00E05D2A"/>
    <w:rsid w:val="00E07A07"/>
    <w:rsid w:val="00E14ED4"/>
    <w:rsid w:val="00E15488"/>
    <w:rsid w:val="00E1782E"/>
    <w:rsid w:val="00E2119D"/>
    <w:rsid w:val="00E21ED2"/>
    <w:rsid w:val="00E22B71"/>
    <w:rsid w:val="00E235AC"/>
    <w:rsid w:val="00E30592"/>
    <w:rsid w:val="00E3783F"/>
    <w:rsid w:val="00E42453"/>
    <w:rsid w:val="00E47A56"/>
    <w:rsid w:val="00E47FB5"/>
    <w:rsid w:val="00E5445D"/>
    <w:rsid w:val="00E57D67"/>
    <w:rsid w:val="00E67C8C"/>
    <w:rsid w:val="00E71050"/>
    <w:rsid w:val="00E75A0B"/>
    <w:rsid w:val="00E77B6E"/>
    <w:rsid w:val="00E824DD"/>
    <w:rsid w:val="00E83F63"/>
    <w:rsid w:val="00E84917"/>
    <w:rsid w:val="00E901A3"/>
    <w:rsid w:val="00E90DA4"/>
    <w:rsid w:val="00E9138C"/>
    <w:rsid w:val="00E93DE7"/>
    <w:rsid w:val="00E96086"/>
    <w:rsid w:val="00EA0CBB"/>
    <w:rsid w:val="00EA331F"/>
    <w:rsid w:val="00EA5427"/>
    <w:rsid w:val="00EA72A9"/>
    <w:rsid w:val="00EC0FCC"/>
    <w:rsid w:val="00EC2E85"/>
    <w:rsid w:val="00EC62F9"/>
    <w:rsid w:val="00EE505F"/>
    <w:rsid w:val="00EE5FF5"/>
    <w:rsid w:val="00EF397D"/>
    <w:rsid w:val="00EF7249"/>
    <w:rsid w:val="00EF7ED7"/>
    <w:rsid w:val="00F11445"/>
    <w:rsid w:val="00F114E1"/>
    <w:rsid w:val="00F15CAE"/>
    <w:rsid w:val="00F2094C"/>
    <w:rsid w:val="00F25550"/>
    <w:rsid w:val="00F25C40"/>
    <w:rsid w:val="00F31055"/>
    <w:rsid w:val="00F34C6D"/>
    <w:rsid w:val="00F34DBB"/>
    <w:rsid w:val="00F365DE"/>
    <w:rsid w:val="00F414FF"/>
    <w:rsid w:val="00F45EAD"/>
    <w:rsid w:val="00F50CFC"/>
    <w:rsid w:val="00F65836"/>
    <w:rsid w:val="00F669CE"/>
    <w:rsid w:val="00F672BF"/>
    <w:rsid w:val="00F67845"/>
    <w:rsid w:val="00F71926"/>
    <w:rsid w:val="00F7364D"/>
    <w:rsid w:val="00F809B2"/>
    <w:rsid w:val="00F80E98"/>
    <w:rsid w:val="00F813B8"/>
    <w:rsid w:val="00F81A4E"/>
    <w:rsid w:val="00F82BAE"/>
    <w:rsid w:val="00F9139D"/>
    <w:rsid w:val="00F936B7"/>
    <w:rsid w:val="00F94633"/>
    <w:rsid w:val="00F95BA9"/>
    <w:rsid w:val="00FA460B"/>
    <w:rsid w:val="00FA5998"/>
    <w:rsid w:val="00FB11F8"/>
    <w:rsid w:val="00FB1DD3"/>
    <w:rsid w:val="00FB30B3"/>
    <w:rsid w:val="00FB3C91"/>
    <w:rsid w:val="00FC12D3"/>
    <w:rsid w:val="00FC2324"/>
    <w:rsid w:val="00FC4978"/>
    <w:rsid w:val="00FC4D28"/>
    <w:rsid w:val="00FC556F"/>
    <w:rsid w:val="00FD04D4"/>
    <w:rsid w:val="00FD0B71"/>
    <w:rsid w:val="00FD2894"/>
    <w:rsid w:val="00FD48C1"/>
    <w:rsid w:val="00FE4295"/>
    <w:rsid w:val="00FE6716"/>
    <w:rsid w:val="00FE75F6"/>
    <w:rsid w:val="00FF0350"/>
  </w:rsids>
  <m:mathPr>
    <m:mathFont m:val="Cambria Math"/>
    <m:brkBin m:val="before"/>
    <m:brkBinSub m:val="--"/>
    <m:smallFrac/>
    <m:dispDef/>
    <m:lMargin m:val="0"/>
    <m:rMargin m:val="0"/>
    <m:defJc m:val="centerGroup"/>
    <m:wrapIndent m:val="1440"/>
    <m:intLim m:val="subSup"/>
    <m:naryLim m:val="undOvr"/>
  </m:mathPr>
  <w:themeFontLang w:val="t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
    <w:lsdException w:name="caption" w:uiPriority="35" w:qFormat="1"/>
    <w:lsdException w:name="footnote reference" w:uiPriority="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B71"/>
    <w:pPr>
      <w:spacing w:after="200" w:line="276" w:lineRule="auto"/>
    </w:pPr>
    <w:rPr>
      <w:sz w:val="22"/>
      <w:szCs w:val="22"/>
      <w:lang w:val="en-GB" w:eastAsia="en-GB"/>
    </w:rPr>
  </w:style>
  <w:style w:type="paragraph" w:styleId="Heading1">
    <w:name w:val="heading 1"/>
    <w:basedOn w:val="Normal"/>
    <w:next w:val="Normal"/>
    <w:link w:val="Heading1Char"/>
    <w:uiPriority w:val="9"/>
    <w:qFormat/>
    <w:rsid w:val="004202A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3B11B5"/>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4202AF"/>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050"/>
    <w:pPr>
      <w:ind w:left="720"/>
      <w:contextualSpacing/>
    </w:pPr>
  </w:style>
  <w:style w:type="table" w:styleId="TableGrid">
    <w:name w:val="Table Grid"/>
    <w:basedOn w:val="TableNormal"/>
    <w:uiPriority w:val="59"/>
    <w:rsid w:val="00040D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B4295"/>
    <w:rPr>
      <w:color w:val="0000FF"/>
      <w:u w:val="single"/>
    </w:rPr>
  </w:style>
  <w:style w:type="paragraph" w:styleId="BodyText">
    <w:name w:val="Body Text"/>
    <w:aliases w:val="block style,Body Text Char1,Body Text Char Char,Body Text new,Body Text simone,Body,bt,Body Text - Level 2,uvlaka 2,BodyText, (Norm),Body Text 12,body text"/>
    <w:basedOn w:val="Normal"/>
    <w:link w:val="BodyTextChar"/>
    <w:semiHidden/>
    <w:rsid w:val="007B4295"/>
    <w:pPr>
      <w:spacing w:after="0" w:line="240" w:lineRule="auto"/>
      <w:jc w:val="both"/>
    </w:pPr>
    <w:rPr>
      <w:rFonts w:ascii="Arial" w:hAnsi="Arial"/>
      <w:color w:val="000000"/>
      <w:sz w:val="20"/>
      <w:szCs w:val="24"/>
    </w:rPr>
  </w:style>
  <w:style w:type="character" w:customStyle="1" w:styleId="BodyTextChar">
    <w:name w:val="Body Text Char"/>
    <w:aliases w:val="block style Char,Body Text Char1 Char,Body Text Char Char Char,Body Text new Char,Body Text simone Char,Body Char,bt Char,Body Text - Level 2 Char,uvlaka 2 Char,BodyText Char, (Norm) Char,Body Text 12 Char,body text Char"/>
    <w:link w:val="BodyText"/>
    <w:semiHidden/>
    <w:rsid w:val="007B4295"/>
    <w:rPr>
      <w:rFonts w:ascii="Arial" w:eastAsia="Times New Roman" w:hAnsi="Arial" w:cs="Arial"/>
      <w:color w:val="000000"/>
      <w:sz w:val="20"/>
      <w:szCs w:val="24"/>
      <w:lang w:val="en-GB"/>
    </w:rPr>
  </w:style>
  <w:style w:type="paragraph" w:customStyle="1" w:styleId="TableInput">
    <w:name w:val="Table Input"/>
    <w:basedOn w:val="Normal"/>
    <w:rsid w:val="007B4295"/>
    <w:pPr>
      <w:spacing w:after="0" w:line="260" w:lineRule="exact"/>
    </w:pPr>
    <w:rPr>
      <w:rFonts w:ascii="Times New Roman" w:hAnsi="Times New Roman"/>
      <w:szCs w:val="20"/>
      <w:lang w:val="fr-FR"/>
    </w:rPr>
  </w:style>
  <w:style w:type="character" w:styleId="Emphasis">
    <w:name w:val="Emphasis"/>
    <w:uiPriority w:val="20"/>
    <w:qFormat/>
    <w:rsid w:val="00443213"/>
    <w:rPr>
      <w:i/>
      <w:iCs/>
    </w:rPr>
  </w:style>
  <w:style w:type="paragraph" w:styleId="FootnoteText">
    <w:name w:val="footnote text"/>
    <w:basedOn w:val="Normal"/>
    <w:link w:val="FootnoteTextChar"/>
    <w:uiPriority w:val="1"/>
    <w:unhideWhenUsed/>
    <w:rsid w:val="00D43978"/>
    <w:pPr>
      <w:spacing w:after="0" w:line="240" w:lineRule="auto"/>
    </w:pPr>
    <w:rPr>
      <w:sz w:val="20"/>
      <w:szCs w:val="20"/>
    </w:rPr>
  </w:style>
  <w:style w:type="character" w:customStyle="1" w:styleId="FootnoteTextChar">
    <w:name w:val="Footnote Text Char"/>
    <w:link w:val="FootnoteText"/>
    <w:uiPriority w:val="1"/>
    <w:rsid w:val="00D43978"/>
    <w:rPr>
      <w:sz w:val="20"/>
      <w:szCs w:val="20"/>
    </w:rPr>
  </w:style>
  <w:style w:type="character" w:styleId="FootnoteReference">
    <w:name w:val="footnote reference"/>
    <w:uiPriority w:val="1"/>
    <w:unhideWhenUsed/>
    <w:rsid w:val="00D43978"/>
    <w:rPr>
      <w:vertAlign w:val="superscript"/>
    </w:rPr>
  </w:style>
  <w:style w:type="paragraph" w:styleId="BalloonText">
    <w:name w:val="Balloon Text"/>
    <w:basedOn w:val="Normal"/>
    <w:link w:val="BalloonTextChar"/>
    <w:uiPriority w:val="99"/>
    <w:semiHidden/>
    <w:unhideWhenUsed/>
    <w:rsid w:val="00C666B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666BF"/>
    <w:rPr>
      <w:rFonts w:ascii="Tahoma" w:hAnsi="Tahoma" w:cs="Tahoma"/>
      <w:sz w:val="16"/>
      <w:szCs w:val="16"/>
    </w:rPr>
  </w:style>
  <w:style w:type="paragraph" w:styleId="Header">
    <w:name w:val="header"/>
    <w:basedOn w:val="Normal"/>
    <w:link w:val="HeaderChar"/>
    <w:uiPriority w:val="99"/>
    <w:unhideWhenUsed/>
    <w:rsid w:val="00E305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592"/>
  </w:style>
  <w:style w:type="paragraph" w:styleId="Footer">
    <w:name w:val="footer"/>
    <w:basedOn w:val="Normal"/>
    <w:link w:val="FooterChar"/>
    <w:uiPriority w:val="99"/>
    <w:unhideWhenUsed/>
    <w:rsid w:val="00E305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592"/>
  </w:style>
  <w:style w:type="character" w:customStyle="1" w:styleId="Heading2Char">
    <w:name w:val="Heading 2 Char"/>
    <w:link w:val="Heading2"/>
    <w:uiPriority w:val="9"/>
    <w:rsid w:val="003B11B5"/>
    <w:rPr>
      <w:rFonts w:ascii="Cambria" w:eastAsia="Times New Roman" w:hAnsi="Cambria" w:cs="Times New Roman"/>
      <w:b/>
      <w:bCs/>
      <w:color w:val="4F81BD"/>
      <w:sz w:val="26"/>
      <w:szCs w:val="26"/>
      <w:lang w:val="en-GB"/>
    </w:rPr>
  </w:style>
  <w:style w:type="paragraph" w:styleId="NoSpacing">
    <w:name w:val="No Spacing"/>
    <w:link w:val="NoSpacingChar"/>
    <w:uiPriority w:val="1"/>
    <w:qFormat/>
    <w:rsid w:val="003B11B5"/>
    <w:rPr>
      <w:sz w:val="22"/>
      <w:szCs w:val="22"/>
      <w:lang w:eastAsia="en-GB"/>
    </w:rPr>
  </w:style>
  <w:style w:type="character" w:customStyle="1" w:styleId="NoSpacingChar">
    <w:name w:val="No Spacing Char"/>
    <w:link w:val="NoSpacing"/>
    <w:uiPriority w:val="1"/>
    <w:rsid w:val="003B11B5"/>
    <w:rPr>
      <w:sz w:val="22"/>
      <w:szCs w:val="22"/>
      <w:lang w:val="en-US" w:eastAsia="en-GB" w:bidi="ar-SA"/>
    </w:rPr>
  </w:style>
  <w:style w:type="character" w:styleId="Strong">
    <w:name w:val="Strong"/>
    <w:qFormat/>
    <w:rsid w:val="00EA5427"/>
    <w:rPr>
      <w:b/>
      <w:bCs/>
    </w:rPr>
  </w:style>
  <w:style w:type="paragraph" w:customStyle="1" w:styleId="CharCharCharCharChar">
    <w:name w:val="Char Char Char Char Char"/>
    <w:basedOn w:val="Normal"/>
    <w:next w:val="Normal"/>
    <w:rsid w:val="00EA5427"/>
    <w:pPr>
      <w:spacing w:after="160" w:line="240" w:lineRule="exact"/>
    </w:pPr>
    <w:rPr>
      <w:rFonts w:ascii="Tahoma" w:hAnsi="Tahoma"/>
      <w:sz w:val="24"/>
      <w:szCs w:val="20"/>
      <w:lang w:val="en-US"/>
    </w:rPr>
  </w:style>
  <w:style w:type="paragraph" w:customStyle="1" w:styleId="CharCharCharCharChar0">
    <w:name w:val="Char Char Char Char Char"/>
    <w:basedOn w:val="Normal"/>
    <w:next w:val="Normal"/>
    <w:rsid w:val="00DB7035"/>
    <w:pPr>
      <w:spacing w:after="160" w:line="240" w:lineRule="exact"/>
    </w:pPr>
    <w:rPr>
      <w:rFonts w:ascii="Tahoma" w:hAnsi="Tahoma"/>
      <w:sz w:val="24"/>
      <w:szCs w:val="20"/>
      <w:lang w:val="en-US"/>
    </w:rPr>
  </w:style>
  <w:style w:type="character" w:styleId="CommentReference">
    <w:name w:val="annotation reference"/>
    <w:uiPriority w:val="99"/>
    <w:semiHidden/>
    <w:unhideWhenUsed/>
    <w:rsid w:val="00F15CAE"/>
    <w:rPr>
      <w:sz w:val="16"/>
      <w:szCs w:val="16"/>
    </w:rPr>
  </w:style>
  <w:style w:type="paragraph" w:styleId="CommentText">
    <w:name w:val="annotation text"/>
    <w:basedOn w:val="Normal"/>
    <w:link w:val="CommentTextChar"/>
    <w:uiPriority w:val="99"/>
    <w:semiHidden/>
    <w:unhideWhenUsed/>
    <w:rsid w:val="00F15CAE"/>
    <w:rPr>
      <w:sz w:val="20"/>
      <w:szCs w:val="20"/>
    </w:rPr>
  </w:style>
  <w:style w:type="character" w:customStyle="1" w:styleId="CommentTextChar">
    <w:name w:val="Comment Text Char"/>
    <w:link w:val="CommentText"/>
    <w:uiPriority w:val="99"/>
    <w:semiHidden/>
    <w:rsid w:val="00F15CAE"/>
    <w:rPr>
      <w:lang w:val="en-GB" w:eastAsia="en-GB"/>
    </w:rPr>
  </w:style>
  <w:style w:type="paragraph" w:styleId="CommentSubject">
    <w:name w:val="annotation subject"/>
    <w:basedOn w:val="CommentText"/>
    <w:next w:val="CommentText"/>
    <w:link w:val="CommentSubjectChar"/>
    <w:uiPriority w:val="99"/>
    <w:semiHidden/>
    <w:unhideWhenUsed/>
    <w:rsid w:val="00F15CAE"/>
    <w:rPr>
      <w:b/>
      <w:bCs/>
    </w:rPr>
  </w:style>
  <w:style w:type="character" w:customStyle="1" w:styleId="CommentSubjectChar">
    <w:name w:val="Comment Subject Char"/>
    <w:link w:val="CommentSubject"/>
    <w:uiPriority w:val="99"/>
    <w:semiHidden/>
    <w:rsid w:val="00F15CAE"/>
    <w:rPr>
      <w:b/>
      <w:bCs/>
      <w:lang w:val="en-GB" w:eastAsia="en-GB"/>
    </w:rPr>
  </w:style>
  <w:style w:type="character" w:customStyle="1" w:styleId="Heading1Char">
    <w:name w:val="Heading 1 Char"/>
    <w:link w:val="Heading1"/>
    <w:uiPriority w:val="9"/>
    <w:rsid w:val="004202AF"/>
    <w:rPr>
      <w:rFonts w:ascii="Cambria" w:eastAsia="Times New Roman" w:hAnsi="Cambria" w:cs="Times New Roman"/>
      <w:b/>
      <w:bCs/>
      <w:kern w:val="32"/>
      <w:sz w:val="32"/>
      <w:szCs w:val="32"/>
      <w:lang w:val="en-GB" w:eastAsia="en-GB"/>
    </w:rPr>
  </w:style>
  <w:style w:type="character" w:customStyle="1" w:styleId="Heading3Char">
    <w:name w:val="Heading 3 Char"/>
    <w:link w:val="Heading3"/>
    <w:uiPriority w:val="9"/>
    <w:rsid w:val="004202AF"/>
    <w:rPr>
      <w:rFonts w:ascii="Cambria" w:eastAsia="Times New Roman" w:hAnsi="Cambria" w:cs="Times New Roman"/>
      <w:b/>
      <w:bCs/>
      <w:sz w:val="26"/>
      <w:szCs w:val="26"/>
      <w:lang w:val="en-GB" w:eastAsia="en-GB"/>
    </w:rPr>
  </w:style>
  <w:style w:type="paragraph" w:styleId="TOCHeading">
    <w:name w:val="TOC Heading"/>
    <w:basedOn w:val="Heading1"/>
    <w:next w:val="Normal"/>
    <w:uiPriority w:val="39"/>
    <w:semiHidden/>
    <w:unhideWhenUsed/>
    <w:qFormat/>
    <w:rsid w:val="004202AF"/>
    <w:pPr>
      <w:keepLines/>
      <w:spacing w:before="480" w:after="0"/>
      <w:outlineLvl w:val="9"/>
    </w:pPr>
    <w:rPr>
      <w:color w:val="365F91"/>
      <w:kern w:val="0"/>
      <w:sz w:val="28"/>
      <w:szCs w:val="28"/>
      <w:lang w:val="en-US" w:eastAsia="en-US"/>
    </w:rPr>
  </w:style>
  <w:style w:type="paragraph" w:styleId="TOC1">
    <w:name w:val="toc 1"/>
    <w:basedOn w:val="Normal"/>
    <w:next w:val="Normal"/>
    <w:autoRedefine/>
    <w:uiPriority w:val="39"/>
    <w:unhideWhenUsed/>
    <w:qFormat/>
    <w:rsid w:val="00E05994"/>
    <w:pPr>
      <w:tabs>
        <w:tab w:val="right" w:leader="dot" w:pos="9016"/>
      </w:tabs>
    </w:pPr>
    <w:rPr>
      <w:rFonts w:ascii="Times New Roman" w:hAnsi="Times New Roman"/>
      <w:noProof/>
    </w:rPr>
  </w:style>
  <w:style w:type="paragraph" w:styleId="TOC2">
    <w:name w:val="toc 2"/>
    <w:basedOn w:val="Normal"/>
    <w:next w:val="Normal"/>
    <w:autoRedefine/>
    <w:uiPriority w:val="39"/>
    <w:unhideWhenUsed/>
    <w:qFormat/>
    <w:rsid w:val="004202AF"/>
    <w:pPr>
      <w:ind w:left="220"/>
    </w:pPr>
  </w:style>
  <w:style w:type="paragraph" w:styleId="TOC3">
    <w:name w:val="toc 3"/>
    <w:basedOn w:val="Normal"/>
    <w:next w:val="Normal"/>
    <w:autoRedefine/>
    <w:uiPriority w:val="39"/>
    <w:unhideWhenUsed/>
    <w:qFormat/>
    <w:rsid w:val="004202AF"/>
    <w:pPr>
      <w:ind w:left="440"/>
    </w:pPr>
  </w:style>
  <w:style w:type="paragraph" w:customStyle="1" w:styleId="Default">
    <w:name w:val="Default"/>
    <w:rsid w:val="00B24035"/>
    <w:pPr>
      <w:autoSpaceDE w:val="0"/>
      <w:autoSpaceDN w:val="0"/>
      <w:adjustRightInd w:val="0"/>
    </w:pPr>
    <w:rPr>
      <w:rFonts w:eastAsia="Calibri" w:cs="Calibri"/>
      <w:color w:val="000000"/>
      <w:sz w:val="24"/>
      <w:szCs w:val="24"/>
      <w:lang w:val="en-GB"/>
    </w:rPr>
  </w:style>
  <w:style w:type="paragraph" w:styleId="PlainText">
    <w:name w:val="Plain Text"/>
    <w:basedOn w:val="Normal"/>
    <w:link w:val="PlainTextChar"/>
    <w:uiPriority w:val="99"/>
    <w:unhideWhenUsed/>
    <w:rsid w:val="0035212F"/>
    <w:pPr>
      <w:spacing w:after="0" w:line="240" w:lineRule="auto"/>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35212F"/>
    <w:rPr>
      <w:rFonts w:ascii="Consolas" w:eastAsia="Calibri" w:hAnsi="Consolas"/>
      <w:sz w:val="21"/>
      <w:szCs w:val="21"/>
    </w:rPr>
  </w:style>
  <w:style w:type="table" w:styleId="LightShading-Accent4">
    <w:name w:val="Light Shading Accent 4"/>
    <w:basedOn w:val="TableNormal"/>
    <w:uiPriority w:val="60"/>
    <w:rsid w:val="00557108"/>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
    <w:lsdException w:name="caption" w:uiPriority="35" w:qFormat="1"/>
    <w:lsdException w:name="footnote reference" w:uiPriority="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B71"/>
    <w:pPr>
      <w:spacing w:after="200" w:line="276" w:lineRule="auto"/>
    </w:pPr>
    <w:rPr>
      <w:sz w:val="22"/>
      <w:szCs w:val="22"/>
      <w:lang w:val="en-GB" w:eastAsia="en-GB"/>
    </w:rPr>
  </w:style>
  <w:style w:type="paragraph" w:styleId="Heading1">
    <w:name w:val="heading 1"/>
    <w:basedOn w:val="Normal"/>
    <w:next w:val="Normal"/>
    <w:link w:val="Heading1Char"/>
    <w:uiPriority w:val="9"/>
    <w:qFormat/>
    <w:rsid w:val="004202A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3B11B5"/>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4202AF"/>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050"/>
    <w:pPr>
      <w:ind w:left="720"/>
      <w:contextualSpacing/>
    </w:pPr>
  </w:style>
  <w:style w:type="table" w:styleId="TableGrid">
    <w:name w:val="Table Grid"/>
    <w:basedOn w:val="TableNormal"/>
    <w:uiPriority w:val="59"/>
    <w:rsid w:val="00040D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B4295"/>
    <w:rPr>
      <w:color w:val="0000FF"/>
      <w:u w:val="single"/>
    </w:rPr>
  </w:style>
  <w:style w:type="paragraph" w:styleId="BodyText">
    <w:name w:val="Body Text"/>
    <w:aliases w:val="block style,Body Text Char1,Body Text Char Char,Body Text new,Body Text simone,Body,bt,Body Text - Level 2,uvlaka 2,BodyText, (Norm),Body Text 12,body text"/>
    <w:basedOn w:val="Normal"/>
    <w:link w:val="BodyTextChar"/>
    <w:semiHidden/>
    <w:rsid w:val="007B4295"/>
    <w:pPr>
      <w:spacing w:after="0" w:line="240" w:lineRule="auto"/>
      <w:jc w:val="both"/>
    </w:pPr>
    <w:rPr>
      <w:rFonts w:ascii="Arial" w:hAnsi="Arial"/>
      <w:color w:val="000000"/>
      <w:sz w:val="20"/>
      <w:szCs w:val="24"/>
    </w:rPr>
  </w:style>
  <w:style w:type="character" w:customStyle="1" w:styleId="BodyTextChar">
    <w:name w:val="Body Text Char"/>
    <w:aliases w:val="block style Char,Body Text Char1 Char,Body Text Char Char Char,Body Text new Char,Body Text simone Char,Body Char,bt Char,Body Text - Level 2 Char,uvlaka 2 Char,BodyText Char, (Norm) Char,Body Text 12 Char,body text Char"/>
    <w:link w:val="BodyText"/>
    <w:semiHidden/>
    <w:rsid w:val="007B4295"/>
    <w:rPr>
      <w:rFonts w:ascii="Arial" w:eastAsia="Times New Roman" w:hAnsi="Arial" w:cs="Arial"/>
      <w:color w:val="000000"/>
      <w:sz w:val="20"/>
      <w:szCs w:val="24"/>
      <w:lang w:val="en-GB"/>
    </w:rPr>
  </w:style>
  <w:style w:type="paragraph" w:customStyle="1" w:styleId="TableInput">
    <w:name w:val="Table Input"/>
    <w:basedOn w:val="Normal"/>
    <w:rsid w:val="007B4295"/>
    <w:pPr>
      <w:spacing w:after="0" w:line="260" w:lineRule="exact"/>
    </w:pPr>
    <w:rPr>
      <w:rFonts w:ascii="Times New Roman" w:hAnsi="Times New Roman"/>
      <w:szCs w:val="20"/>
      <w:lang w:val="fr-FR"/>
    </w:rPr>
  </w:style>
  <w:style w:type="character" w:styleId="Emphasis">
    <w:name w:val="Emphasis"/>
    <w:uiPriority w:val="20"/>
    <w:qFormat/>
    <w:rsid w:val="00443213"/>
    <w:rPr>
      <w:i/>
      <w:iCs/>
    </w:rPr>
  </w:style>
  <w:style w:type="paragraph" w:styleId="FootnoteText">
    <w:name w:val="footnote text"/>
    <w:basedOn w:val="Normal"/>
    <w:link w:val="FootnoteTextChar"/>
    <w:uiPriority w:val="1"/>
    <w:unhideWhenUsed/>
    <w:rsid w:val="00D43978"/>
    <w:pPr>
      <w:spacing w:after="0" w:line="240" w:lineRule="auto"/>
    </w:pPr>
    <w:rPr>
      <w:sz w:val="20"/>
      <w:szCs w:val="20"/>
    </w:rPr>
  </w:style>
  <w:style w:type="character" w:customStyle="1" w:styleId="FootnoteTextChar">
    <w:name w:val="Footnote Text Char"/>
    <w:link w:val="FootnoteText"/>
    <w:uiPriority w:val="1"/>
    <w:rsid w:val="00D43978"/>
    <w:rPr>
      <w:sz w:val="20"/>
      <w:szCs w:val="20"/>
    </w:rPr>
  </w:style>
  <w:style w:type="character" w:styleId="FootnoteReference">
    <w:name w:val="footnote reference"/>
    <w:uiPriority w:val="1"/>
    <w:unhideWhenUsed/>
    <w:rsid w:val="00D43978"/>
    <w:rPr>
      <w:vertAlign w:val="superscript"/>
    </w:rPr>
  </w:style>
  <w:style w:type="paragraph" w:styleId="BalloonText">
    <w:name w:val="Balloon Text"/>
    <w:basedOn w:val="Normal"/>
    <w:link w:val="BalloonTextChar"/>
    <w:uiPriority w:val="99"/>
    <w:semiHidden/>
    <w:unhideWhenUsed/>
    <w:rsid w:val="00C666B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666BF"/>
    <w:rPr>
      <w:rFonts w:ascii="Tahoma" w:hAnsi="Tahoma" w:cs="Tahoma"/>
      <w:sz w:val="16"/>
      <w:szCs w:val="16"/>
    </w:rPr>
  </w:style>
  <w:style w:type="paragraph" w:styleId="Header">
    <w:name w:val="header"/>
    <w:basedOn w:val="Normal"/>
    <w:link w:val="HeaderChar"/>
    <w:uiPriority w:val="99"/>
    <w:unhideWhenUsed/>
    <w:rsid w:val="00E305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592"/>
  </w:style>
  <w:style w:type="paragraph" w:styleId="Footer">
    <w:name w:val="footer"/>
    <w:basedOn w:val="Normal"/>
    <w:link w:val="FooterChar"/>
    <w:uiPriority w:val="99"/>
    <w:unhideWhenUsed/>
    <w:rsid w:val="00E305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592"/>
  </w:style>
  <w:style w:type="character" w:customStyle="1" w:styleId="Heading2Char">
    <w:name w:val="Heading 2 Char"/>
    <w:link w:val="Heading2"/>
    <w:uiPriority w:val="9"/>
    <w:rsid w:val="003B11B5"/>
    <w:rPr>
      <w:rFonts w:ascii="Cambria" w:eastAsia="Times New Roman" w:hAnsi="Cambria" w:cs="Times New Roman"/>
      <w:b/>
      <w:bCs/>
      <w:color w:val="4F81BD"/>
      <w:sz w:val="26"/>
      <w:szCs w:val="26"/>
      <w:lang w:val="en-GB"/>
    </w:rPr>
  </w:style>
  <w:style w:type="paragraph" w:styleId="NoSpacing">
    <w:name w:val="No Spacing"/>
    <w:link w:val="NoSpacingChar"/>
    <w:uiPriority w:val="1"/>
    <w:qFormat/>
    <w:rsid w:val="003B11B5"/>
    <w:rPr>
      <w:sz w:val="22"/>
      <w:szCs w:val="22"/>
      <w:lang w:eastAsia="en-GB"/>
    </w:rPr>
  </w:style>
  <w:style w:type="character" w:customStyle="1" w:styleId="NoSpacingChar">
    <w:name w:val="No Spacing Char"/>
    <w:link w:val="NoSpacing"/>
    <w:uiPriority w:val="1"/>
    <w:rsid w:val="003B11B5"/>
    <w:rPr>
      <w:sz w:val="22"/>
      <w:szCs w:val="22"/>
      <w:lang w:val="en-US" w:eastAsia="en-GB" w:bidi="ar-SA"/>
    </w:rPr>
  </w:style>
  <w:style w:type="character" w:styleId="Strong">
    <w:name w:val="Strong"/>
    <w:qFormat/>
    <w:rsid w:val="00EA5427"/>
    <w:rPr>
      <w:b/>
      <w:bCs/>
    </w:rPr>
  </w:style>
  <w:style w:type="paragraph" w:customStyle="1" w:styleId="CharCharCharCharChar">
    <w:name w:val="Char Char Char Char Char"/>
    <w:basedOn w:val="Normal"/>
    <w:next w:val="Normal"/>
    <w:rsid w:val="00EA5427"/>
    <w:pPr>
      <w:spacing w:after="160" w:line="240" w:lineRule="exact"/>
    </w:pPr>
    <w:rPr>
      <w:rFonts w:ascii="Tahoma" w:hAnsi="Tahoma"/>
      <w:sz w:val="24"/>
      <w:szCs w:val="20"/>
      <w:lang w:val="en-US"/>
    </w:rPr>
  </w:style>
  <w:style w:type="paragraph" w:customStyle="1" w:styleId="CharCharCharCharChar0">
    <w:name w:val="Char Char Char Char Char"/>
    <w:basedOn w:val="Normal"/>
    <w:next w:val="Normal"/>
    <w:rsid w:val="00DB7035"/>
    <w:pPr>
      <w:spacing w:after="160" w:line="240" w:lineRule="exact"/>
    </w:pPr>
    <w:rPr>
      <w:rFonts w:ascii="Tahoma" w:hAnsi="Tahoma"/>
      <w:sz w:val="24"/>
      <w:szCs w:val="20"/>
      <w:lang w:val="en-US"/>
    </w:rPr>
  </w:style>
  <w:style w:type="character" w:styleId="CommentReference">
    <w:name w:val="annotation reference"/>
    <w:uiPriority w:val="99"/>
    <w:semiHidden/>
    <w:unhideWhenUsed/>
    <w:rsid w:val="00F15CAE"/>
    <w:rPr>
      <w:sz w:val="16"/>
      <w:szCs w:val="16"/>
    </w:rPr>
  </w:style>
  <w:style w:type="paragraph" w:styleId="CommentText">
    <w:name w:val="annotation text"/>
    <w:basedOn w:val="Normal"/>
    <w:link w:val="CommentTextChar"/>
    <w:uiPriority w:val="99"/>
    <w:semiHidden/>
    <w:unhideWhenUsed/>
    <w:rsid w:val="00F15CAE"/>
    <w:rPr>
      <w:sz w:val="20"/>
      <w:szCs w:val="20"/>
    </w:rPr>
  </w:style>
  <w:style w:type="character" w:customStyle="1" w:styleId="CommentTextChar">
    <w:name w:val="Comment Text Char"/>
    <w:link w:val="CommentText"/>
    <w:uiPriority w:val="99"/>
    <w:semiHidden/>
    <w:rsid w:val="00F15CAE"/>
    <w:rPr>
      <w:lang w:val="en-GB" w:eastAsia="en-GB"/>
    </w:rPr>
  </w:style>
  <w:style w:type="paragraph" w:styleId="CommentSubject">
    <w:name w:val="annotation subject"/>
    <w:basedOn w:val="CommentText"/>
    <w:next w:val="CommentText"/>
    <w:link w:val="CommentSubjectChar"/>
    <w:uiPriority w:val="99"/>
    <w:semiHidden/>
    <w:unhideWhenUsed/>
    <w:rsid w:val="00F15CAE"/>
    <w:rPr>
      <w:b/>
      <w:bCs/>
    </w:rPr>
  </w:style>
  <w:style w:type="character" w:customStyle="1" w:styleId="CommentSubjectChar">
    <w:name w:val="Comment Subject Char"/>
    <w:link w:val="CommentSubject"/>
    <w:uiPriority w:val="99"/>
    <w:semiHidden/>
    <w:rsid w:val="00F15CAE"/>
    <w:rPr>
      <w:b/>
      <w:bCs/>
      <w:lang w:val="en-GB" w:eastAsia="en-GB"/>
    </w:rPr>
  </w:style>
  <w:style w:type="character" w:customStyle="1" w:styleId="Heading1Char">
    <w:name w:val="Heading 1 Char"/>
    <w:link w:val="Heading1"/>
    <w:uiPriority w:val="9"/>
    <w:rsid w:val="004202AF"/>
    <w:rPr>
      <w:rFonts w:ascii="Cambria" w:eastAsia="Times New Roman" w:hAnsi="Cambria" w:cs="Times New Roman"/>
      <w:b/>
      <w:bCs/>
      <w:kern w:val="32"/>
      <w:sz w:val="32"/>
      <w:szCs w:val="32"/>
      <w:lang w:val="en-GB" w:eastAsia="en-GB"/>
    </w:rPr>
  </w:style>
  <w:style w:type="character" w:customStyle="1" w:styleId="Heading3Char">
    <w:name w:val="Heading 3 Char"/>
    <w:link w:val="Heading3"/>
    <w:uiPriority w:val="9"/>
    <w:rsid w:val="004202AF"/>
    <w:rPr>
      <w:rFonts w:ascii="Cambria" w:eastAsia="Times New Roman" w:hAnsi="Cambria" w:cs="Times New Roman"/>
      <w:b/>
      <w:bCs/>
      <w:sz w:val="26"/>
      <w:szCs w:val="26"/>
      <w:lang w:val="en-GB" w:eastAsia="en-GB"/>
    </w:rPr>
  </w:style>
  <w:style w:type="paragraph" w:styleId="TOCHeading">
    <w:name w:val="TOC Heading"/>
    <w:basedOn w:val="Heading1"/>
    <w:next w:val="Normal"/>
    <w:uiPriority w:val="39"/>
    <w:semiHidden/>
    <w:unhideWhenUsed/>
    <w:qFormat/>
    <w:rsid w:val="004202AF"/>
    <w:pPr>
      <w:keepLines/>
      <w:spacing w:before="480" w:after="0"/>
      <w:outlineLvl w:val="9"/>
    </w:pPr>
    <w:rPr>
      <w:color w:val="365F91"/>
      <w:kern w:val="0"/>
      <w:sz w:val="28"/>
      <w:szCs w:val="28"/>
      <w:lang w:val="en-US" w:eastAsia="en-US"/>
    </w:rPr>
  </w:style>
  <w:style w:type="paragraph" w:styleId="TOC1">
    <w:name w:val="toc 1"/>
    <w:basedOn w:val="Normal"/>
    <w:next w:val="Normal"/>
    <w:autoRedefine/>
    <w:uiPriority w:val="39"/>
    <w:unhideWhenUsed/>
    <w:qFormat/>
    <w:rsid w:val="00E05994"/>
    <w:pPr>
      <w:tabs>
        <w:tab w:val="right" w:leader="dot" w:pos="9016"/>
      </w:tabs>
    </w:pPr>
    <w:rPr>
      <w:rFonts w:ascii="Times New Roman" w:hAnsi="Times New Roman"/>
      <w:noProof/>
    </w:rPr>
  </w:style>
  <w:style w:type="paragraph" w:styleId="TOC2">
    <w:name w:val="toc 2"/>
    <w:basedOn w:val="Normal"/>
    <w:next w:val="Normal"/>
    <w:autoRedefine/>
    <w:uiPriority w:val="39"/>
    <w:unhideWhenUsed/>
    <w:qFormat/>
    <w:rsid w:val="004202AF"/>
    <w:pPr>
      <w:ind w:left="220"/>
    </w:pPr>
  </w:style>
  <w:style w:type="paragraph" w:styleId="TOC3">
    <w:name w:val="toc 3"/>
    <w:basedOn w:val="Normal"/>
    <w:next w:val="Normal"/>
    <w:autoRedefine/>
    <w:uiPriority w:val="39"/>
    <w:unhideWhenUsed/>
    <w:qFormat/>
    <w:rsid w:val="004202AF"/>
    <w:pPr>
      <w:ind w:left="440"/>
    </w:pPr>
  </w:style>
  <w:style w:type="paragraph" w:customStyle="1" w:styleId="Default">
    <w:name w:val="Default"/>
    <w:rsid w:val="00B24035"/>
    <w:pPr>
      <w:autoSpaceDE w:val="0"/>
      <w:autoSpaceDN w:val="0"/>
      <w:adjustRightInd w:val="0"/>
    </w:pPr>
    <w:rPr>
      <w:rFonts w:eastAsia="Calibri" w:cs="Calibri"/>
      <w:color w:val="000000"/>
      <w:sz w:val="24"/>
      <w:szCs w:val="24"/>
      <w:lang w:val="en-GB"/>
    </w:rPr>
  </w:style>
  <w:style w:type="paragraph" w:styleId="PlainText">
    <w:name w:val="Plain Text"/>
    <w:basedOn w:val="Normal"/>
    <w:link w:val="PlainTextChar"/>
    <w:uiPriority w:val="99"/>
    <w:unhideWhenUsed/>
    <w:rsid w:val="0035212F"/>
    <w:pPr>
      <w:spacing w:after="0" w:line="240" w:lineRule="auto"/>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35212F"/>
    <w:rPr>
      <w:rFonts w:ascii="Consolas" w:eastAsia="Calibri" w:hAnsi="Consolas"/>
      <w:sz w:val="21"/>
      <w:szCs w:val="21"/>
    </w:rPr>
  </w:style>
  <w:style w:type="table" w:styleId="LightShading-Accent4">
    <w:name w:val="Light Shading Accent 4"/>
    <w:basedOn w:val="TableNormal"/>
    <w:uiPriority w:val="60"/>
    <w:rsid w:val="00557108"/>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0367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ndirangu@acp-mts-programme.org" TargetMode="External"/><Relationship Id="rId18" Type="http://schemas.openxmlformats.org/officeDocument/2006/relationships/diagramData" Target="diagrams/data1.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QuickStyle" Target="diagrams/quickStyle1.xml"/><Relationship Id="rId29" Type="http://schemas.openxmlformats.org/officeDocument/2006/relationships/hyperlink" Target="mailto:kilimanjaru2007@yahoo.com.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tchigwada@tradescentre.co.zw" TargetMode="External"/><Relationship Id="rId23" Type="http://schemas.openxmlformats.org/officeDocument/2006/relationships/chart" Target="charts/chart1.xml"/><Relationship Id="rId28" Type="http://schemas.openxmlformats.org/officeDocument/2006/relationships/hyperlink" Target="mailto:garciaisaacsaldanha@yahoo.com.br" TargetMode="External"/><Relationship Id="rId10" Type="http://schemas.openxmlformats.org/officeDocument/2006/relationships/image" Target="media/image2.png"/><Relationship Id="rId19" Type="http://schemas.openxmlformats.org/officeDocument/2006/relationships/diagramLayout" Target="diagrams/layout1.xm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ndabeni@sadc.int" TargetMode="External"/><Relationship Id="rId22" Type="http://schemas.microsoft.com/office/2007/relationships/diagramDrawing" Target="diagrams/drawing1.xml"/><Relationship Id="rId27" Type="http://schemas.openxmlformats.org/officeDocument/2006/relationships/image" Target="media/image8.jpeg"/><Relationship Id="rId30" Type="http://schemas.openxmlformats.org/officeDocument/2006/relationships/hyperlink" Target="mailto:jmujuru@zimra.co.zw"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2.pn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CH"/>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OVERALL ASSESSEMENT OF SEMINAR</c:v>
                </c:pt>
              </c:strCache>
            </c:strRef>
          </c:tx>
          <c:cat>
            <c:strRef>
              <c:f>Sheet1!$A$2:$A$5</c:f>
              <c:strCache>
                <c:ptCount val="4"/>
                <c:pt idx="0">
                  <c:v>excellent and informative</c:v>
                </c:pt>
                <c:pt idx="1">
                  <c:v>very good and usefull</c:v>
                </c:pt>
                <c:pt idx="2">
                  <c:v>Good and average</c:v>
                </c:pt>
                <c:pt idx="3">
                  <c:v>Below expectations</c:v>
                </c:pt>
              </c:strCache>
            </c:strRef>
          </c:cat>
          <c:val>
            <c:numRef>
              <c:f>Sheet1!$B$2:$B$5</c:f>
              <c:numCache>
                <c:formatCode>0%</c:formatCode>
                <c:ptCount val="4"/>
                <c:pt idx="0">
                  <c:v>0.35000000000000014</c:v>
                </c:pt>
                <c:pt idx="1">
                  <c:v>0.30000000000000016</c:v>
                </c:pt>
                <c:pt idx="2">
                  <c:v>0.2</c:v>
                </c:pt>
                <c:pt idx="3">
                  <c:v>0.15000000000000008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AA2F73-3B85-4302-AF66-8FF69AD64603}"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EE1F9BEB-5D7E-4123-A28C-7F751FCCD6F9}">
      <dgm:prSet phldrT="[Text]" custT="1"/>
      <dgm:spPr>
        <a:solidFill>
          <a:schemeClr val="accent6">
            <a:lumMod val="75000"/>
          </a:schemeClr>
        </a:solidFill>
      </dgm:spPr>
      <dgm:t>
        <a:bodyPr/>
        <a:lstStyle/>
        <a:p>
          <a:r>
            <a:rPr lang="tn-ZA" sz="900" b="1">
              <a:latin typeface="+mj-lt"/>
            </a:rPr>
            <a:t>Debriefing with Contracting Authority in Brussels  18 January 2012</a:t>
          </a:r>
          <a:endParaRPr lang="en-US" sz="900" b="1">
            <a:latin typeface="+mj-lt"/>
          </a:endParaRPr>
        </a:p>
      </dgm:t>
    </dgm:pt>
    <dgm:pt modelId="{1D0138B5-7CC7-413C-80D3-78376E0FFFFC}" type="parTrans" cxnId="{DB26D8BC-39A7-47CA-A3BD-5ACBE91443C8}">
      <dgm:prSet/>
      <dgm:spPr/>
      <dgm:t>
        <a:bodyPr/>
        <a:lstStyle/>
        <a:p>
          <a:endParaRPr lang="en-US" sz="2000" b="1">
            <a:latin typeface="+mj-lt"/>
          </a:endParaRPr>
        </a:p>
      </dgm:t>
    </dgm:pt>
    <dgm:pt modelId="{8973FAA9-A9FD-4192-BD1C-DAECA1F925D5}" type="sibTrans" cxnId="{DB26D8BC-39A7-47CA-A3BD-5ACBE91443C8}">
      <dgm:prSet custT="1"/>
      <dgm:spPr/>
      <dgm:t>
        <a:bodyPr/>
        <a:lstStyle/>
        <a:p>
          <a:endParaRPr lang="en-US" sz="600" b="1">
            <a:latin typeface="+mj-lt"/>
          </a:endParaRPr>
        </a:p>
      </dgm:t>
    </dgm:pt>
    <dgm:pt modelId="{4B5465C6-5B84-4ED8-BEE4-28B5DF7BBCBF}">
      <dgm:prSet phldrT="[Text]" custT="1"/>
      <dgm:spPr/>
      <dgm:t>
        <a:bodyPr/>
        <a:lstStyle/>
        <a:p>
          <a:r>
            <a:rPr lang="tn-ZA" sz="900" b="1">
              <a:latin typeface="+mj-lt"/>
            </a:rPr>
            <a:t>Consultations with SADC Embassies in Brussels without representation in Geneva 19 -20 January 2012.</a:t>
          </a:r>
          <a:endParaRPr lang="en-US" sz="900" b="1">
            <a:latin typeface="+mj-lt"/>
          </a:endParaRPr>
        </a:p>
      </dgm:t>
    </dgm:pt>
    <dgm:pt modelId="{64CFDA24-6A0E-4DED-BD2F-812C534EFE93}" type="parTrans" cxnId="{6582D06B-86EC-4AA7-AAA2-A4CB1DFCEC6B}">
      <dgm:prSet/>
      <dgm:spPr/>
      <dgm:t>
        <a:bodyPr/>
        <a:lstStyle/>
        <a:p>
          <a:endParaRPr lang="en-US" sz="2000" b="1">
            <a:latin typeface="+mj-lt"/>
          </a:endParaRPr>
        </a:p>
      </dgm:t>
    </dgm:pt>
    <dgm:pt modelId="{12FE2964-F0DD-47BD-B0DB-4544E996322C}" type="sibTrans" cxnId="{6582D06B-86EC-4AA7-AAA2-A4CB1DFCEC6B}">
      <dgm:prSet custT="1"/>
      <dgm:spPr/>
      <dgm:t>
        <a:bodyPr/>
        <a:lstStyle/>
        <a:p>
          <a:endParaRPr lang="en-US" sz="600" b="1">
            <a:latin typeface="+mj-lt"/>
          </a:endParaRPr>
        </a:p>
      </dgm:t>
    </dgm:pt>
    <dgm:pt modelId="{3B97E773-0C40-4DB3-B8B7-B83E1EAB20D9}">
      <dgm:prSet phldrT="[Text]" custT="1"/>
      <dgm:spPr>
        <a:solidFill>
          <a:srgbClr val="00B050"/>
        </a:solidFill>
      </dgm:spPr>
      <dgm:t>
        <a:bodyPr/>
        <a:lstStyle/>
        <a:p>
          <a:r>
            <a:rPr lang="en-US" sz="900" b="1">
              <a:latin typeface="+mj-lt"/>
            </a:rPr>
            <a:t>Holding of the workshop in J/burg  </a:t>
          </a:r>
        </a:p>
        <a:p>
          <a:r>
            <a:rPr lang="en-US" sz="900" b="1">
              <a:latin typeface="+mj-lt"/>
            </a:rPr>
            <a:t>26 -  29 March 2012</a:t>
          </a:r>
        </a:p>
      </dgm:t>
    </dgm:pt>
    <dgm:pt modelId="{C7523678-0965-4B8D-A9D8-05D1C35EC760}" type="parTrans" cxnId="{07534F05-C568-4F28-B73F-3E50F2D693FF}">
      <dgm:prSet/>
      <dgm:spPr/>
      <dgm:t>
        <a:bodyPr/>
        <a:lstStyle/>
        <a:p>
          <a:endParaRPr lang="en-US" sz="2000" b="1">
            <a:latin typeface="+mj-lt"/>
          </a:endParaRPr>
        </a:p>
      </dgm:t>
    </dgm:pt>
    <dgm:pt modelId="{45B52A39-58A4-4A28-861C-0D97F4F8FE70}" type="sibTrans" cxnId="{07534F05-C568-4F28-B73F-3E50F2D693FF}">
      <dgm:prSet custT="1"/>
      <dgm:spPr/>
      <dgm:t>
        <a:bodyPr/>
        <a:lstStyle/>
        <a:p>
          <a:endParaRPr lang="en-US" sz="600" b="1">
            <a:latin typeface="+mj-lt"/>
          </a:endParaRPr>
        </a:p>
      </dgm:t>
    </dgm:pt>
    <dgm:pt modelId="{E1E93DC1-41B0-4E53-9BFD-D60F8B89BDC3}">
      <dgm:prSet custT="1"/>
      <dgm:spPr>
        <a:solidFill>
          <a:schemeClr val="accent6">
            <a:lumMod val="75000"/>
          </a:schemeClr>
        </a:solidFill>
      </dgm:spPr>
      <dgm:t>
        <a:bodyPr/>
        <a:lstStyle/>
        <a:p>
          <a:r>
            <a:rPr lang="tn-ZA" sz="900" b="1">
              <a:latin typeface="+mj-lt"/>
            </a:rPr>
            <a:t>Consultations with SADC Permanent Missions and International Organisations in Geneva  23 January 2012 – 2nd February 2012. </a:t>
          </a:r>
          <a:endParaRPr lang="en-US" sz="900" b="1">
            <a:latin typeface="+mj-lt"/>
          </a:endParaRPr>
        </a:p>
      </dgm:t>
    </dgm:pt>
    <dgm:pt modelId="{04D564EF-8134-41B6-91CF-F561EA03D702}" type="parTrans" cxnId="{C3B17BCF-62A6-4096-8678-C06DFE8F0EE1}">
      <dgm:prSet/>
      <dgm:spPr/>
      <dgm:t>
        <a:bodyPr/>
        <a:lstStyle/>
        <a:p>
          <a:endParaRPr lang="en-US" sz="2000" b="1">
            <a:latin typeface="+mj-lt"/>
          </a:endParaRPr>
        </a:p>
      </dgm:t>
    </dgm:pt>
    <dgm:pt modelId="{DD0E1062-877D-4538-B77B-8A96FCBC0D68}" type="sibTrans" cxnId="{C3B17BCF-62A6-4096-8678-C06DFE8F0EE1}">
      <dgm:prSet custT="1"/>
      <dgm:spPr/>
      <dgm:t>
        <a:bodyPr/>
        <a:lstStyle/>
        <a:p>
          <a:endParaRPr lang="en-US" sz="600" b="1">
            <a:latin typeface="+mj-lt"/>
          </a:endParaRPr>
        </a:p>
      </dgm:t>
    </dgm:pt>
    <dgm:pt modelId="{12F69848-353A-477D-8417-39BB2B550037}">
      <dgm:prSet custT="1"/>
      <dgm:spPr>
        <a:solidFill>
          <a:schemeClr val="accent4">
            <a:lumMod val="75000"/>
          </a:schemeClr>
        </a:solidFill>
      </dgm:spPr>
      <dgm:t>
        <a:bodyPr/>
        <a:lstStyle/>
        <a:p>
          <a:r>
            <a:rPr lang="en-US" sz="900" b="1">
              <a:latin typeface="+mj-lt"/>
            </a:rPr>
            <a:t>literature review on MTS and  - 18 Jan -20 Feb </a:t>
          </a:r>
        </a:p>
      </dgm:t>
    </dgm:pt>
    <dgm:pt modelId="{6D79F005-4835-496D-BFCF-EB1D8E823136}" type="parTrans" cxnId="{484B75C8-6790-428A-8DAD-BB42E344122E}">
      <dgm:prSet/>
      <dgm:spPr/>
      <dgm:t>
        <a:bodyPr/>
        <a:lstStyle/>
        <a:p>
          <a:endParaRPr lang="en-US" sz="2000" b="1">
            <a:latin typeface="+mj-lt"/>
          </a:endParaRPr>
        </a:p>
      </dgm:t>
    </dgm:pt>
    <dgm:pt modelId="{F86B3F84-942D-4950-8FF7-558FE49B4368}" type="sibTrans" cxnId="{484B75C8-6790-428A-8DAD-BB42E344122E}">
      <dgm:prSet custT="1"/>
      <dgm:spPr/>
      <dgm:t>
        <a:bodyPr/>
        <a:lstStyle/>
        <a:p>
          <a:endParaRPr lang="en-US" sz="600" b="1">
            <a:latin typeface="+mj-lt"/>
          </a:endParaRPr>
        </a:p>
      </dgm:t>
    </dgm:pt>
    <dgm:pt modelId="{C28F5CFC-C03C-447F-A42C-D96698DB44C4}">
      <dgm:prSet custT="1"/>
      <dgm:spPr/>
      <dgm:t>
        <a:bodyPr/>
        <a:lstStyle/>
        <a:p>
          <a:r>
            <a:rPr lang="tn-ZA" sz="900" b="1">
              <a:latin typeface="+mj-lt"/>
            </a:rPr>
            <a:t>Submission of Inception Report and Work Plan  01 February 2012. </a:t>
          </a:r>
          <a:endParaRPr lang="en-US" sz="900" b="1">
            <a:latin typeface="+mj-lt"/>
          </a:endParaRPr>
        </a:p>
      </dgm:t>
    </dgm:pt>
    <dgm:pt modelId="{E3E2147E-620A-49FE-B604-1F1AE87B669B}" type="parTrans" cxnId="{220A6894-FB09-4CF9-8523-722C7B5F19BC}">
      <dgm:prSet/>
      <dgm:spPr/>
      <dgm:t>
        <a:bodyPr/>
        <a:lstStyle/>
        <a:p>
          <a:endParaRPr lang="en-US" sz="2000" b="1">
            <a:latin typeface="+mj-lt"/>
          </a:endParaRPr>
        </a:p>
      </dgm:t>
    </dgm:pt>
    <dgm:pt modelId="{7BDAF868-B061-4D16-A18A-21DC1EAF201C}" type="sibTrans" cxnId="{220A6894-FB09-4CF9-8523-722C7B5F19BC}">
      <dgm:prSet custT="1"/>
      <dgm:spPr/>
      <dgm:t>
        <a:bodyPr/>
        <a:lstStyle/>
        <a:p>
          <a:endParaRPr lang="en-US" sz="600" b="1">
            <a:latin typeface="+mj-lt"/>
          </a:endParaRPr>
        </a:p>
      </dgm:t>
    </dgm:pt>
    <dgm:pt modelId="{EAD69573-1C0A-4349-B0A7-0CC2A27A5AA4}">
      <dgm:prSet custT="1"/>
      <dgm:spPr/>
      <dgm:t>
        <a:bodyPr/>
        <a:lstStyle/>
        <a:p>
          <a:r>
            <a:rPr lang="tn-ZA" sz="900" b="1">
              <a:latin typeface="+mj-lt"/>
            </a:rPr>
            <a:t>Consultations with SADC Secretariat  04 February – 11 February 2012</a:t>
          </a:r>
          <a:endParaRPr lang="en-US" sz="900" b="1">
            <a:latin typeface="+mj-lt"/>
          </a:endParaRPr>
        </a:p>
      </dgm:t>
    </dgm:pt>
    <dgm:pt modelId="{DC4C5AB1-0969-41C8-9A16-5CE432CB7171}" type="parTrans" cxnId="{6540F641-F547-42BC-A91C-3240767DF362}">
      <dgm:prSet/>
      <dgm:spPr/>
      <dgm:t>
        <a:bodyPr/>
        <a:lstStyle/>
        <a:p>
          <a:endParaRPr lang="en-US" sz="2000" b="1">
            <a:latin typeface="+mj-lt"/>
          </a:endParaRPr>
        </a:p>
      </dgm:t>
    </dgm:pt>
    <dgm:pt modelId="{1544107C-9311-404B-96BB-64EC372D3DC3}" type="sibTrans" cxnId="{6540F641-F547-42BC-A91C-3240767DF362}">
      <dgm:prSet custT="1"/>
      <dgm:spPr/>
      <dgm:t>
        <a:bodyPr/>
        <a:lstStyle/>
        <a:p>
          <a:endParaRPr lang="en-US" sz="600" b="1">
            <a:latin typeface="+mj-lt"/>
          </a:endParaRPr>
        </a:p>
      </dgm:t>
    </dgm:pt>
    <dgm:pt modelId="{D71E36D5-297C-42CB-AA1E-851AF83FB29A}">
      <dgm:prSet custT="1"/>
      <dgm:spPr>
        <a:solidFill>
          <a:srgbClr val="00B050"/>
        </a:solidFill>
      </dgm:spPr>
      <dgm:t>
        <a:bodyPr/>
        <a:lstStyle/>
        <a:p>
          <a:r>
            <a:rPr lang="tn-ZA" sz="900" b="1">
              <a:latin typeface="+mj-lt"/>
            </a:rPr>
            <a:t>Submission of Mid-Term Report    18 February 2012.</a:t>
          </a:r>
          <a:endParaRPr lang="en-US" sz="900" b="1">
            <a:latin typeface="+mj-lt"/>
          </a:endParaRPr>
        </a:p>
      </dgm:t>
    </dgm:pt>
    <dgm:pt modelId="{146DC65F-23C8-4977-8A13-78033C1232EF}" type="parTrans" cxnId="{6D08E7CA-8040-4C74-B15C-AC664D5C88BD}">
      <dgm:prSet/>
      <dgm:spPr/>
      <dgm:t>
        <a:bodyPr/>
        <a:lstStyle/>
        <a:p>
          <a:endParaRPr lang="en-US" sz="2000" b="1">
            <a:latin typeface="+mj-lt"/>
          </a:endParaRPr>
        </a:p>
      </dgm:t>
    </dgm:pt>
    <dgm:pt modelId="{F46C94C6-7BCE-4317-A86A-6C82F4AB859C}" type="sibTrans" cxnId="{6D08E7CA-8040-4C74-B15C-AC664D5C88BD}">
      <dgm:prSet custT="1"/>
      <dgm:spPr/>
      <dgm:t>
        <a:bodyPr/>
        <a:lstStyle/>
        <a:p>
          <a:endParaRPr lang="en-US" sz="600" b="1">
            <a:latin typeface="+mj-lt"/>
          </a:endParaRPr>
        </a:p>
      </dgm:t>
    </dgm:pt>
    <dgm:pt modelId="{743AAFE2-B585-40E3-8A3B-0B0EDE936C90}">
      <dgm:prSet custT="1"/>
      <dgm:spPr/>
      <dgm:t>
        <a:bodyPr/>
        <a:lstStyle/>
        <a:p>
          <a:r>
            <a:rPr lang="tn-ZA" sz="900" b="1">
              <a:latin typeface="+mj-lt"/>
            </a:rPr>
            <a:t>Preparation and Submission of Workshop Materials  to PMU  05 March 2012.   </a:t>
          </a:r>
          <a:endParaRPr lang="en-US" sz="900" b="1">
            <a:latin typeface="+mj-lt"/>
          </a:endParaRPr>
        </a:p>
      </dgm:t>
    </dgm:pt>
    <dgm:pt modelId="{CE62FC32-30D5-4194-8CB0-7789B221641E}" type="parTrans" cxnId="{D172392A-056A-4A4D-8E2C-DCE2B1E07FDB}">
      <dgm:prSet/>
      <dgm:spPr/>
      <dgm:t>
        <a:bodyPr/>
        <a:lstStyle/>
        <a:p>
          <a:endParaRPr lang="en-US" sz="2000" b="1">
            <a:latin typeface="+mj-lt"/>
          </a:endParaRPr>
        </a:p>
      </dgm:t>
    </dgm:pt>
    <dgm:pt modelId="{9DE5E94C-B793-4586-9564-EBD6712D4D0E}" type="sibTrans" cxnId="{D172392A-056A-4A4D-8E2C-DCE2B1E07FDB}">
      <dgm:prSet custT="1"/>
      <dgm:spPr/>
      <dgm:t>
        <a:bodyPr/>
        <a:lstStyle/>
        <a:p>
          <a:endParaRPr lang="en-US" sz="600" b="1">
            <a:latin typeface="+mj-lt"/>
          </a:endParaRPr>
        </a:p>
      </dgm:t>
    </dgm:pt>
    <dgm:pt modelId="{2711DCC1-D061-4E40-BBE2-B37F04888779}">
      <dgm:prSet custT="1"/>
      <dgm:spPr>
        <a:solidFill>
          <a:schemeClr val="accent4">
            <a:lumMod val="75000"/>
          </a:schemeClr>
        </a:solidFill>
      </dgm:spPr>
      <dgm:t>
        <a:bodyPr/>
        <a:lstStyle/>
        <a:p>
          <a:r>
            <a:rPr lang="tn-ZA" sz="900" b="1">
              <a:latin typeface="+mj-lt"/>
            </a:rPr>
            <a:t>Summary of Proceedings of Training Workshop      05 April 2012.    </a:t>
          </a:r>
          <a:endParaRPr lang="en-US" sz="900" b="1">
            <a:latin typeface="+mj-lt"/>
          </a:endParaRPr>
        </a:p>
      </dgm:t>
    </dgm:pt>
    <dgm:pt modelId="{5E04858A-5FCE-4585-AE8B-95B7A33142DB}" type="parTrans" cxnId="{3D3958BA-C0E7-4DF8-90E3-50262BACF2A7}">
      <dgm:prSet/>
      <dgm:spPr/>
      <dgm:t>
        <a:bodyPr/>
        <a:lstStyle/>
        <a:p>
          <a:endParaRPr lang="en-US" sz="2000" b="1">
            <a:latin typeface="+mj-lt"/>
          </a:endParaRPr>
        </a:p>
      </dgm:t>
    </dgm:pt>
    <dgm:pt modelId="{0D00C50E-4623-437E-8481-91E5719B268F}" type="sibTrans" cxnId="{3D3958BA-C0E7-4DF8-90E3-50262BACF2A7}">
      <dgm:prSet custT="1"/>
      <dgm:spPr/>
      <dgm:t>
        <a:bodyPr/>
        <a:lstStyle/>
        <a:p>
          <a:endParaRPr lang="en-US" sz="600" b="1">
            <a:latin typeface="+mj-lt"/>
          </a:endParaRPr>
        </a:p>
      </dgm:t>
    </dgm:pt>
    <dgm:pt modelId="{02F478B8-AD7F-4EF3-A92C-0B8F98892A16}">
      <dgm:prSet custT="1"/>
      <dgm:spPr/>
      <dgm:t>
        <a:bodyPr/>
        <a:lstStyle/>
        <a:p>
          <a:r>
            <a:rPr lang="tn-ZA" sz="900" b="1">
              <a:latin typeface="+mj-lt"/>
            </a:rPr>
            <a:t>Final Report Submitted                           25 April 2012.  </a:t>
          </a:r>
          <a:endParaRPr lang="en-US" sz="900" b="1">
            <a:latin typeface="+mj-lt"/>
          </a:endParaRPr>
        </a:p>
      </dgm:t>
    </dgm:pt>
    <dgm:pt modelId="{DA72B1B9-18CE-4DFF-9B71-FFB3D4C0F4D0}" type="parTrans" cxnId="{BD1C7544-0FFD-412A-89F9-EA919C9D2CCB}">
      <dgm:prSet/>
      <dgm:spPr/>
      <dgm:t>
        <a:bodyPr/>
        <a:lstStyle/>
        <a:p>
          <a:endParaRPr lang="en-US" sz="2000" b="1">
            <a:latin typeface="+mj-lt"/>
          </a:endParaRPr>
        </a:p>
      </dgm:t>
    </dgm:pt>
    <dgm:pt modelId="{1D6EA3A5-6F36-4B93-8E72-A962C0DCB45E}" type="sibTrans" cxnId="{BD1C7544-0FFD-412A-89F9-EA919C9D2CCB}">
      <dgm:prSet/>
      <dgm:spPr/>
      <dgm:t>
        <a:bodyPr/>
        <a:lstStyle/>
        <a:p>
          <a:endParaRPr lang="en-US" sz="2000" b="1">
            <a:latin typeface="+mj-lt"/>
          </a:endParaRPr>
        </a:p>
      </dgm:t>
    </dgm:pt>
    <dgm:pt modelId="{D63810AB-3A64-4412-BB1C-E460C93A49C2}" type="pres">
      <dgm:prSet presAssocID="{61AA2F73-3B85-4302-AF66-8FF69AD64603}" presName="Name0" presStyleCnt="0">
        <dgm:presLayoutVars>
          <dgm:dir/>
          <dgm:resizeHandles val="exact"/>
        </dgm:presLayoutVars>
      </dgm:prSet>
      <dgm:spPr/>
      <dgm:t>
        <a:bodyPr/>
        <a:lstStyle/>
        <a:p>
          <a:endParaRPr lang="en-GB"/>
        </a:p>
      </dgm:t>
    </dgm:pt>
    <dgm:pt modelId="{8FEA01B7-FAD6-4718-B018-65F4BB3C64CC}" type="pres">
      <dgm:prSet presAssocID="{EE1F9BEB-5D7E-4123-A28C-7F751FCCD6F9}" presName="node" presStyleLbl="node1" presStyleIdx="0" presStyleCnt="11">
        <dgm:presLayoutVars>
          <dgm:bulletEnabled val="1"/>
        </dgm:presLayoutVars>
      </dgm:prSet>
      <dgm:spPr/>
      <dgm:t>
        <a:bodyPr/>
        <a:lstStyle/>
        <a:p>
          <a:endParaRPr lang="en-US"/>
        </a:p>
      </dgm:t>
    </dgm:pt>
    <dgm:pt modelId="{B2D64F2C-1E2B-4949-8BFF-ACD46A95F3FF}" type="pres">
      <dgm:prSet presAssocID="{8973FAA9-A9FD-4192-BD1C-DAECA1F925D5}" presName="sibTrans" presStyleLbl="sibTrans1D1" presStyleIdx="0" presStyleCnt="10"/>
      <dgm:spPr/>
      <dgm:t>
        <a:bodyPr/>
        <a:lstStyle/>
        <a:p>
          <a:endParaRPr lang="en-GB"/>
        </a:p>
      </dgm:t>
    </dgm:pt>
    <dgm:pt modelId="{F2283F78-5084-480A-87F8-A730F61A6475}" type="pres">
      <dgm:prSet presAssocID="{8973FAA9-A9FD-4192-BD1C-DAECA1F925D5}" presName="connectorText" presStyleLbl="sibTrans1D1" presStyleIdx="0" presStyleCnt="10"/>
      <dgm:spPr/>
      <dgm:t>
        <a:bodyPr/>
        <a:lstStyle/>
        <a:p>
          <a:endParaRPr lang="en-GB"/>
        </a:p>
      </dgm:t>
    </dgm:pt>
    <dgm:pt modelId="{4DFCAD1A-2181-4D4B-B775-6338EA3C443B}" type="pres">
      <dgm:prSet presAssocID="{4B5465C6-5B84-4ED8-BEE4-28B5DF7BBCBF}" presName="node" presStyleLbl="node1" presStyleIdx="1" presStyleCnt="11">
        <dgm:presLayoutVars>
          <dgm:bulletEnabled val="1"/>
        </dgm:presLayoutVars>
      </dgm:prSet>
      <dgm:spPr/>
      <dgm:t>
        <a:bodyPr/>
        <a:lstStyle/>
        <a:p>
          <a:endParaRPr lang="en-US"/>
        </a:p>
      </dgm:t>
    </dgm:pt>
    <dgm:pt modelId="{77C6D5D8-25C7-47B2-83B6-9B622A2220EF}" type="pres">
      <dgm:prSet presAssocID="{12FE2964-F0DD-47BD-B0DB-4544E996322C}" presName="sibTrans" presStyleLbl="sibTrans1D1" presStyleIdx="1" presStyleCnt="10"/>
      <dgm:spPr/>
      <dgm:t>
        <a:bodyPr/>
        <a:lstStyle/>
        <a:p>
          <a:endParaRPr lang="en-GB"/>
        </a:p>
      </dgm:t>
    </dgm:pt>
    <dgm:pt modelId="{30640873-7E6F-4FFC-9ADE-6EEA2EB68B09}" type="pres">
      <dgm:prSet presAssocID="{12FE2964-F0DD-47BD-B0DB-4544E996322C}" presName="connectorText" presStyleLbl="sibTrans1D1" presStyleIdx="1" presStyleCnt="10"/>
      <dgm:spPr/>
      <dgm:t>
        <a:bodyPr/>
        <a:lstStyle/>
        <a:p>
          <a:endParaRPr lang="en-GB"/>
        </a:p>
      </dgm:t>
    </dgm:pt>
    <dgm:pt modelId="{1C17A894-E76A-4220-9B91-3A2C0ABEC8F8}" type="pres">
      <dgm:prSet presAssocID="{E1E93DC1-41B0-4E53-9BFD-D60F8B89BDC3}" presName="node" presStyleLbl="node1" presStyleIdx="2" presStyleCnt="11">
        <dgm:presLayoutVars>
          <dgm:bulletEnabled val="1"/>
        </dgm:presLayoutVars>
      </dgm:prSet>
      <dgm:spPr/>
      <dgm:t>
        <a:bodyPr/>
        <a:lstStyle/>
        <a:p>
          <a:endParaRPr lang="en-GB"/>
        </a:p>
      </dgm:t>
    </dgm:pt>
    <dgm:pt modelId="{419FA318-9874-4D41-9067-7946817A8A69}" type="pres">
      <dgm:prSet presAssocID="{DD0E1062-877D-4538-B77B-8A96FCBC0D68}" presName="sibTrans" presStyleLbl="sibTrans1D1" presStyleIdx="2" presStyleCnt="10"/>
      <dgm:spPr/>
      <dgm:t>
        <a:bodyPr/>
        <a:lstStyle/>
        <a:p>
          <a:endParaRPr lang="en-GB"/>
        </a:p>
      </dgm:t>
    </dgm:pt>
    <dgm:pt modelId="{C1743D0A-12AE-4BF3-954A-01D564910F3A}" type="pres">
      <dgm:prSet presAssocID="{DD0E1062-877D-4538-B77B-8A96FCBC0D68}" presName="connectorText" presStyleLbl="sibTrans1D1" presStyleIdx="2" presStyleCnt="10"/>
      <dgm:spPr/>
      <dgm:t>
        <a:bodyPr/>
        <a:lstStyle/>
        <a:p>
          <a:endParaRPr lang="en-GB"/>
        </a:p>
      </dgm:t>
    </dgm:pt>
    <dgm:pt modelId="{D241DBEA-4AA3-47AE-B387-21C62588C9B6}" type="pres">
      <dgm:prSet presAssocID="{C28F5CFC-C03C-447F-A42C-D96698DB44C4}" presName="node" presStyleLbl="node1" presStyleIdx="3" presStyleCnt="11">
        <dgm:presLayoutVars>
          <dgm:bulletEnabled val="1"/>
        </dgm:presLayoutVars>
      </dgm:prSet>
      <dgm:spPr/>
      <dgm:t>
        <a:bodyPr/>
        <a:lstStyle/>
        <a:p>
          <a:endParaRPr lang="en-GB"/>
        </a:p>
      </dgm:t>
    </dgm:pt>
    <dgm:pt modelId="{4C64350A-3417-4B33-8876-4E0562D43BDC}" type="pres">
      <dgm:prSet presAssocID="{7BDAF868-B061-4D16-A18A-21DC1EAF201C}" presName="sibTrans" presStyleLbl="sibTrans1D1" presStyleIdx="3" presStyleCnt="10"/>
      <dgm:spPr/>
      <dgm:t>
        <a:bodyPr/>
        <a:lstStyle/>
        <a:p>
          <a:endParaRPr lang="en-GB"/>
        </a:p>
      </dgm:t>
    </dgm:pt>
    <dgm:pt modelId="{0E2FB250-D514-4624-9250-91CDDCB2F35B}" type="pres">
      <dgm:prSet presAssocID="{7BDAF868-B061-4D16-A18A-21DC1EAF201C}" presName="connectorText" presStyleLbl="sibTrans1D1" presStyleIdx="3" presStyleCnt="10"/>
      <dgm:spPr/>
      <dgm:t>
        <a:bodyPr/>
        <a:lstStyle/>
        <a:p>
          <a:endParaRPr lang="en-GB"/>
        </a:p>
      </dgm:t>
    </dgm:pt>
    <dgm:pt modelId="{5BF6ECA2-84CF-4FE3-AEDD-EBBF70CEC9C6}" type="pres">
      <dgm:prSet presAssocID="{12F69848-353A-477D-8417-39BB2B550037}" presName="node" presStyleLbl="node1" presStyleIdx="4" presStyleCnt="11" custLinFactNeighborX="-93">
        <dgm:presLayoutVars>
          <dgm:bulletEnabled val="1"/>
        </dgm:presLayoutVars>
      </dgm:prSet>
      <dgm:spPr/>
      <dgm:t>
        <a:bodyPr/>
        <a:lstStyle/>
        <a:p>
          <a:endParaRPr lang="en-US"/>
        </a:p>
      </dgm:t>
    </dgm:pt>
    <dgm:pt modelId="{FDF16FC2-DD0B-4A12-9E4E-80389336568B}" type="pres">
      <dgm:prSet presAssocID="{F86B3F84-942D-4950-8FF7-558FE49B4368}" presName="sibTrans" presStyleLbl="sibTrans1D1" presStyleIdx="4" presStyleCnt="10"/>
      <dgm:spPr/>
      <dgm:t>
        <a:bodyPr/>
        <a:lstStyle/>
        <a:p>
          <a:endParaRPr lang="en-GB"/>
        </a:p>
      </dgm:t>
    </dgm:pt>
    <dgm:pt modelId="{076EF8D6-03BA-4465-BDF1-8869CD38B1CE}" type="pres">
      <dgm:prSet presAssocID="{F86B3F84-942D-4950-8FF7-558FE49B4368}" presName="connectorText" presStyleLbl="sibTrans1D1" presStyleIdx="4" presStyleCnt="10"/>
      <dgm:spPr/>
      <dgm:t>
        <a:bodyPr/>
        <a:lstStyle/>
        <a:p>
          <a:endParaRPr lang="en-GB"/>
        </a:p>
      </dgm:t>
    </dgm:pt>
    <dgm:pt modelId="{3A570ABA-6FE4-4255-B056-1AF9BE32CF17}" type="pres">
      <dgm:prSet presAssocID="{EAD69573-1C0A-4349-B0A7-0CC2A27A5AA4}" presName="node" presStyleLbl="node1" presStyleIdx="5" presStyleCnt="11">
        <dgm:presLayoutVars>
          <dgm:bulletEnabled val="1"/>
        </dgm:presLayoutVars>
      </dgm:prSet>
      <dgm:spPr/>
      <dgm:t>
        <a:bodyPr/>
        <a:lstStyle/>
        <a:p>
          <a:endParaRPr lang="en-GB"/>
        </a:p>
      </dgm:t>
    </dgm:pt>
    <dgm:pt modelId="{0F362D79-C017-4D54-87A5-F99713436E1B}" type="pres">
      <dgm:prSet presAssocID="{1544107C-9311-404B-96BB-64EC372D3DC3}" presName="sibTrans" presStyleLbl="sibTrans1D1" presStyleIdx="5" presStyleCnt="10"/>
      <dgm:spPr/>
      <dgm:t>
        <a:bodyPr/>
        <a:lstStyle/>
        <a:p>
          <a:endParaRPr lang="en-GB"/>
        </a:p>
      </dgm:t>
    </dgm:pt>
    <dgm:pt modelId="{79462B3E-2718-4EFA-80E2-1ECFF7DC5588}" type="pres">
      <dgm:prSet presAssocID="{1544107C-9311-404B-96BB-64EC372D3DC3}" presName="connectorText" presStyleLbl="sibTrans1D1" presStyleIdx="5" presStyleCnt="10"/>
      <dgm:spPr/>
      <dgm:t>
        <a:bodyPr/>
        <a:lstStyle/>
        <a:p>
          <a:endParaRPr lang="en-GB"/>
        </a:p>
      </dgm:t>
    </dgm:pt>
    <dgm:pt modelId="{D79387F6-15F6-4CDF-9ACD-0D6C526BE27B}" type="pres">
      <dgm:prSet presAssocID="{D71E36D5-297C-42CB-AA1E-851AF83FB29A}" presName="node" presStyleLbl="node1" presStyleIdx="6" presStyleCnt="11">
        <dgm:presLayoutVars>
          <dgm:bulletEnabled val="1"/>
        </dgm:presLayoutVars>
      </dgm:prSet>
      <dgm:spPr/>
      <dgm:t>
        <a:bodyPr/>
        <a:lstStyle/>
        <a:p>
          <a:endParaRPr lang="en-GB"/>
        </a:p>
      </dgm:t>
    </dgm:pt>
    <dgm:pt modelId="{A342F5EE-CFB8-48D8-A51B-7F2219D10EF5}" type="pres">
      <dgm:prSet presAssocID="{F46C94C6-7BCE-4317-A86A-6C82F4AB859C}" presName="sibTrans" presStyleLbl="sibTrans1D1" presStyleIdx="6" presStyleCnt="10"/>
      <dgm:spPr/>
      <dgm:t>
        <a:bodyPr/>
        <a:lstStyle/>
        <a:p>
          <a:endParaRPr lang="en-GB"/>
        </a:p>
      </dgm:t>
    </dgm:pt>
    <dgm:pt modelId="{A85A8B38-6E52-4FD1-A16F-C54FBC846581}" type="pres">
      <dgm:prSet presAssocID="{F46C94C6-7BCE-4317-A86A-6C82F4AB859C}" presName="connectorText" presStyleLbl="sibTrans1D1" presStyleIdx="6" presStyleCnt="10"/>
      <dgm:spPr/>
      <dgm:t>
        <a:bodyPr/>
        <a:lstStyle/>
        <a:p>
          <a:endParaRPr lang="en-GB"/>
        </a:p>
      </dgm:t>
    </dgm:pt>
    <dgm:pt modelId="{E698DBA2-0AD6-4BFA-8531-BE02D2291296}" type="pres">
      <dgm:prSet presAssocID="{743AAFE2-B585-40E3-8A3B-0B0EDE936C90}" presName="node" presStyleLbl="node1" presStyleIdx="7" presStyleCnt="11">
        <dgm:presLayoutVars>
          <dgm:bulletEnabled val="1"/>
        </dgm:presLayoutVars>
      </dgm:prSet>
      <dgm:spPr/>
      <dgm:t>
        <a:bodyPr/>
        <a:lstStyle/>
        <a:p>
          <a:endParaRPr lang="en-GB"/>
        </a:p>
      </dgm:t>
    </dgm:pt>
    <dgm:pt modelId="{13B76D19-ADE9-4D02-8687-3F43BBED7BA7}" type="pres">
      <dgm:prSet presAssocID="{9DE5E94C-B793-4586-9564-EBD6712D4D0E}" presName="sibTrans" presStyleLbl="sibTrans1D1" presStyleIdx="7" presStyleCnt="10"/>
      <dgm:spPr/>
      <dgm:t>
        <a:bodyPr/>
        <a:lstStyle/>
        <a:p>
          <a:endParaRPr lang="en-GB"/>
        </a:p>
      </dgm:t>
    </dgm:pt>
    <dgm:pt modelId="{181CFCF0-0DE4-4CE1-9E8B-89C14AA14F2D}" type="pres">
      <dgm:prSet presAssocID="{9DE5E94C-B793-4586-9564-EBD6712D4D0E}" presName="connectorText" presStyleLbl="sibTrans1D1" presStyleIdx="7" presStyleCnt="10"/>
      <dgm:spPr/>
      <dgm:t>
        <a:bodyPr/>
        <a:lstStyle/>
        <a:p>
          <a:endParaRPr lang="en-GB"/>
        </a:p>
      </dgm:t>
    </dgm:pt>
    <dgm:pt modelId="{6D03271D-7E27-4AC3-906D-9FE6D1A7D4D7}" type="pres">
      <dgm:prSet presAssocID="{3B97E773-0C40-4DB3-B8B7-B83E1EAB20D9}" presName="node" presStyleLbl="node1" presStyleIdx="8" presStyleCnt="11">
        <dgm:presLayoutVars>
          <dgm:bulletEnabled val="1"/>
        </dgm:presLayoutVars>
      </dgm:prSet>
      <dgm:spPr/>
      <dgm:t>
        <a:bodyPr/>
        <a:lstStyle/>
        <a:p>
          <a:endParaRPr lang="en-GB"/>
        </a:p>
      </dgm:t>
    </dgm:pt>
    <dgm:pt modelId="{DFFFE8C5-6EFF-4C86-AE4D-1731BC8B8CE1}" type="pres">
      <dgm:prSet presAssocID="{45B52A39-58A4-4A28-861C-0D97F4F8FE70}" presName="sibTrans" presStyleLbl="sibTrans1D1" presStyleIdx="8" presStyleCnt="10"/>
      <dgm:spPr/>
      <dgm:t>
        <a:bodyPr/>
        <a:lstStyle/>
        <a:p>
          <a:endParaRPr lang="en-GB"/>
        </a:p>
      </dgm:t>
    </dgm:pt>
    <dgm:pt modelId="{7056B751-2F70-4689-9182-A6484704B836}" type="pres">
      <dgm:prSet presAssocID="{45B52A39-58A4-4A28-861C-0D97F4F8FE70}" presName="connectorText" presStyleLbl="sibTrans1D1" presStyleIdx="8" presStyleCnt="10"/>
      <dgm:spPr/>
      <dgm:t>
        <a:bodyPr/>
        <a:lstStyle/>
        <a:p>
          <a:endParaRPr lang="en-GB"/>
        </a:p>
      </dgm:t>
    </dgm:pt>
    <dgm:pt modelId="{968413E1-BF8A-4FAD-8452-239E67F7CD1F}" type="pres">
      <dgm:prSet presAssocID="{2711DCC1-D061-4E40-BBE2-B37F04888779}" presName="node" presStyleLbl="node1" presStyleIdx="9" presStyleCnt="11">
        <dgm:presLayoutVars>
          <dgm:bulletEnabled val="1"/>
        </dgm:presLayoutVars>
      </dgm:prSet>
      <dgm:spPr/>
      <dgm:t>
        <a:bodyPr/>
        <a:lstStyle/>
        <a:p>
          <a:endParaRPr lang="en-GB"/>
        </a:p>
      </dgm:t>
    </dgm:pt>
    <dgm:pt modelId="{F9657A6B-59D9-49C2-9CAE-037A54D374C5}" type="pres">
      <dgm:prSet presAssocID="{0D00C50E-4623-437E-8481-91E5719B268F}" presName="sibTrans" presStyleLbl="sibTrans1D1" presStyleIdx="9" presStyleCnt="10"/>
      <dgm:spPr/>
      <dgm:t>
        <a:bodyPr/>
        <a:lstStyle/>
        <a:p>
          <a:endParaRPr lang="en-GB"/>
        </a:p>
      </dgm:t>
    </dgm:pt>
    <dgm:pt modelId="{6BF7B1FA-67EB-4A9C-B543-3EBEBC028331}" type="pres">
      <dgm:prSet presAssocID="{0D00C50E-4623-437E-8481-91E5719B268F}" presName="connectorText" presStyleLbl="sibTrans1D1" presStyleIdx="9" presStyleCnt="10"/>
      <dgm:spPr/>
      <dgm:t>
        <a:bodyPr/>
        <a:lstStyle/>
        <a:p>
          <a:endParaRPr lang="en-GB"/>
        </a:p>
      </dgm:t>
    </dgm:pt>
    <dgm:pt modelId="{9724D84D-2F7D-4EC9-B969-39C73F0C6E62}" type="pres">
      <dgm:prSet presAssocID="{02F478B8-AD7F-4EF3-A92C-0B8F98892A16}" presName="node" presStyleLbl="node1" presStyleIdx="10" presStyleCnt="11">
        <dgm:presLayoutVars>
          <dgm:bulletEnabled val="1"/>
        </dgm:presLayoutVars>
      </dgm:prSet>
      <dgm:spPr/>
      <dgm:t>
        <a:bodyPr/>
        <a:lstStyle/>
        <a:p>
          <a:endParaRPr lang="en-GB"/>
        </a:p>
      </dgm:t>
    </dgm:pt>
  </dgm:ptLst>
  <dgm:cxnLst>
    <dgm:cxn modelId="{8E966CA4-4732-4A09-9786-1361AC3A9740}" type="presOf" srcId="{0D00C50E-4623-437E-8481-91E5719B268F}" destId="{6BF7B1FA-67EB-4A9C-B543-3EBEBC028331}" srcOrd="1" destOrd="0" presId="urn:microsoft.com/office/officeart/2005/8/layout/bProcess3"/>
    <dgm:cxn modelId="{9E513DA7-9E80-4D10-AE07-7FE62F74A042}" type="presOf" srcId="{1544107C-9311-404B-96BB-64EC372D3DC3}" destId="{79462B3E-2718-4EFA-80E2-1ECFF7DC5588}" srcOrd="1" destOrd="0" presId="urn:microsoft.com/office/officeart/2005/8/layout/bProcess3"/>
    <dgm:cxn modelId="{E41117BB-08BE-49C8-9D9B-54444E47E4D6}" type="presOf" srcId="{9DE5E94C-B793-4586-9564-EBD6712D4D0E}" destId="{181CFCF0-0DE4-4CE1-9E8B-89C14AA14F2D}" srcOrd="1" destOrd="0" presId="urn:microsoft.com/office/officeart/2005/8/layout/bProcess3"/>
    <dgm:cxn modelId="{6D4A1794-7960-4D46-8071-635D2127331F}" type="presOf" srcId="{F86B3F84-942D-4950-8FF7-558FE49B4368}" destId="{FDF16FC2-DD0B-4A12-9E4E-80389336568B}" srcOrd="0" destOrd="0" presId="urn:microsoft.com/office/officeart/2005/8/layout/bProcess3"/>
    <dgm:cxn modelId="{1B2629F9-6BF0-4CDA-9199-FF66BFD1988A}" type="presOf" srcId="{12FE2964-F0DD-47BD-B0DB-4544E996322C}" destId="{30640873-7E6F-4FFC-9ADE-6EEA2EB68B09}" srcOrd="1" destOrd="0" presId="urn:microsoft.com/office/officeart/2005/8/layout/bProcess3"/>
    <dgm:cxn modelId="{6D08E7CA-8040-4C74-B15C-AC664D5C88BD}" srcId="{61AA2F73-3B85-4302-AF66-8FF69AD64603}" destId="{D71E36D5-297C-42CB-AA1E-851AF83FB29A}" srcOrd="6" destOrd="0" parTransId="{146DC65F-23C8-4977-8A13-78033C1232EF}" sibTransId="{F46C94C6-7BCE-4317-A86A-6C82F4AB859C}"/>
    <dgm:cxn modelId="{D9F2D3EC-6DF9-4368-B688-0FA561CE0E2F}" type="presOf" srcId="{3B97E773-0C40-4DB3-B8B7-B83E1EAB20D9}" destId="{6D03271D-7E27-4AC3-906D-9FE6D1A7D4D7}" srcOrd="0" destOrd="0" presId="urn:microsoft.com/office/officeart/2005/8/layout/bProcess3"/>
    <dgm:cxn modelId="{D9CBD18C-288A-401E-BF7D-97E45848A929}" type="presOf" srcId="{F46C94C6-7BCE-4317-A86A-6C82F4AB859C}" destId="{A85A8B38-6E52-4FD1-A16F-C54FBC846581}" srcOrd="1" destOrd="0" presId="urn:microsoft.com/office/officeart/2005/8/layout/bProcess3"/>
    <dgm:cxn modelId="{DB26D8BC-39A7-47CA-A3BD-5ACBE91443C8}" srcId="{61AA2F73-3B85-4302-AF66-8FF69AD64603}" destId="{EE1F9BEB-5D7E-4123-A28C-7F751FCCD6F9}" srcOrd="0" destOrd="0" parTransId="{1D0138B5-7CC7-413C-80D3-78376E0FFFFC}" sibTransId="{8973FAA9-A9FD-4192-BD1C-DAECA1F925D5}"/>
    <dgm:cxn modelId="{5A6167C8-5648-4532-801E-E82545709CD1}" type="presOf" srcId="{8973FAA9-A9FD-4192-BD1C-DAECA1F925D5}" destId="{B2D64F2C-1E2B-4949-8BFF-ACD46A95F3FF}" srcOrd="0" destOrd="0" presId="urn:microsoft.com/office/officeart/2005/8/layout/bProcess3"/>
    <dgm:cxn modelId="{C3B17BCF-62A6-4096-8678-C06DFE8F0EE1}" srcId="{61AA2F73-3B85-4302-AF66-8FF69AD64603}" destId="{E1E93DC1-41B0-4E53-9BFD-D60F8B89BDC3}" srcOrd="2" destOrd="0" parTransId="{04D564EF-8134-41B6-91CF-F561EA03D702}" sibTransId="{DD0E1062-877D-4538-B77B-8A96FCBC0D68}"/>
    <dgm:cxn modelId="{42706927-9823-4842-B70F-74977666BDF1}" type="presOf" srcId="{743AAFE2-B585-40E3-8A3B-0B0EDE936C90}" destId="{E698DBA2-0AD6-4BFA-8531-BE02D2291296}" srcOrd="0" destOrd="0" presId="urn:microsoft.com/office/officeart/2005/8/layout/bProcess3"/>
    <dgm:cxn modelId="{3D3958BA-C0E7-4DF8-90E3-50262BACF2A7}" srcId="{61AA2F73-3B85-4302-AF66-8FF69AD64603}" destId="{2711DCC1-D061-4E40-BBE2-B37F04888779}" srcOrd="9" destOrd="0" parTransId="{5E04858A-5FCE-4585-AE8B-95B7A33142DB}" sibTransId="{0D00C50E-4623-437E-8481-91E5719B268F}"/>
    <dgm:cxn modelId="{9C7DAF60-3556-4119-8E47-D8D102A3ECF3}" type="presOf" srcId="{F86B3F84-942D-4950-8FF7-558FE49B4368}" destId="{076EF8D6-03BA-4465-BDF1-8869CD38B1CE}" srcOrd="1" destOrd="0" presId="urn:microsoft.com/office/officeart/2005/8/layout/bProcess3"/>
    <dgm:cxn modelId="{235C91F4-87A0-47F2-8238-72C85B446644}" type="presOf" srcId="{02F478B8-AD7F-4EF3-A92C-0B8F98892A16}" destId="{9724D84D-2F7D-4EC9-B969-39C73F0C6E62}" srcOrd="0" destOrd="0" presId="urn:microsoft.com/office/officeart/2005/8/layout/bProcess3"/>
    <dgm:cxn modelId="{8A684747-3DBB-429A-B5EC-825A6B42263A}" type="presOf" srcId="{4B5465C6-5B84-4ED8-BEE4-28B5DF7BBCBF}" destId="{4DFCAD1A-2181-4D4B-B775-6338EA3C443B}" srcOrd="0" destOrd="0" presId="urn:microsoft.com/office/officeart/2005/8/layout/bProcess3"/>
    <dgm:cxn modelId="{6ED88D22-64F8-4090-99E2-902F82C3777F}" type="presOf" srcId="{12FE2964-F0DD-47BD-B0DB-4544E996322C}" destId="{77C6D5D8-25C7-47B2-83B6-9B622A2220EF}" srcOrd="0" destOrd="0" presId="urn:microsoft.com/office/officeart/2005/8/layout/bProcess3"/>
    <dgm:cxn modelId="{9B6506D3-0148-4AFE-BD09-3C47003D1DC7}" type="presOf" srcId="{EAD69573-1C0A-4349-B0A7-0CC2A27A5AA4}" destId="{3A570ABA-6FE4-4255-B056-1AF9BE32CF17}" srcOrd="0" destOrd="0" presId="urn:microsoft.com/office/officeart/2005/8/layout/bProcess3"/>
    <dgm:cxn modelId="{6582D06B-86EC-4AA7-AAA2-A4CB1DFCEC6B}" srcId="{61AA2F73-3B85-4302-AF66-8FF69AD64603}" destId="{4B5465C6-5B84-4ED8-BEE4-28B5DF7BBCBF}" srcOrd="1" destOrd="0" parTransId="{64CFDA24-6A0E-4DED-BD2F-812C534EFE93}" sibTransId="{12FE2964-F0DD-47BD-B0DB-4544E996322C}"/>
    <dgm:cxn modelId="{3D58087B-1E75-4BEC-98FF-76A44031A79D}" type="presOf" srcId="{7BDAF868-B061-4D16-A18A-21DC1EAF201C}" destId="{0E2FB250-D514-4624-9250-91CDDCB2F35B}" srcOrd="1" destOrd="0" presId="urn:microsoft.com/office/officeart/2005/8/layout/bProcess3"/>
    <dgm:cxn modelId="{D6757072-016E-4B6E-8AB3-6E1A03AA0E79}" type="presOf" srcId="{9DE5E94C-B793-4586-9564-EBD6712D4D0E}" destId="{13B76D19-ADE9-4D02-8687-3F43BBED7BA7}" srcOrd="0" destOrd="0" presId="urn:microsoft.com/office/officeart/2005/8/layout/bProcess3"/>
    <dgm:cxn modelId="{6540F641-F547-42BC-A91C-3240767DF362}" srcId="{61AA2F73-3B85-4302-AF66-8FF69AD64603}" destId="{EAD69573-1C0A-4349-B0A7-0CC2A27A5AA4}" srcOrd="5" destOrd="0" parTransId="{DC4C5AB1-0969-41C8-9A16-5CE432CB7171}" sibTransId="{1544107C-9311-404B-96BB-64EC372D3DC3}"/>
    <dgm:cxn modelId="{7FCECE60-7B78-40DB-A332-9B01DF24E99B}" type="presOf" srcId="{0D00C50E-4623-437E-8481-91E5719B268F}" destId="{F9657A6B-59D9-49C2-9CAE-037A54D374C5}" srcOrd="0" destOrd="0" presId="urn:microsoft.com/office/officeart/2005/8/layout/bProcess3"/>
    <dgm:cxn modelId="{95FB3D95-EAD8-4157-BD40-8C498F13A5E1}" type="presOf" srcId="{1544107C-9311-404B-96BB-64EC372D3DC3}" destId="{0F362D79-C017-4D54-87A5-F99713436E1B}" srcOrd="0" destOrd="0" presId="urn:microsoft.com/office/officeart/2005/8/layout/bProcess3"/>
    <dgm:cxn modelId="{5416E77D-A407-454B-ACEB-4A88AE090490}" type="presOf" srcId="{F46C94C6-7BCE-4317-A86A-6C82F4AB859C}" destId="{A342F5EE-CFB8-48D8-A51B-7F2219D10EF5}" srcOrd="0" destOrd="0" presId="urn:microsoft.com/office/officeart/2005/8/layout/bProcess3"/>
    <dgm:cxn modelId="{220A6894-FB09-4CF9-8523-722C7B5F19BC}" srcId="{61AA2F73-3B85-4302-AF66-8FF69AD64603}" destId="{C28F5CFC-C03C-447F-A42C-D96698DB44C4}" srcOrd="3" destOrd="0" parTransId="{E3E2147E-620A-49FE-B604-1F1AE87B669B}" sibTransId="{7BDAF868-B061-4D16-A18A-21DC1EAF201C}"/>
    <dgm:cxn modelId="{BEDB6A62-00AB-48FA-AC4C-6FDF233E362B}" type="presOf" srcId="{12F69848-353A-477D-8417-39BB2B550037}" destId="{5BF6ECA2-84CF-4FE3-AEDD-EBBF70CEC9C6}" srcOrd="0" destOrd="0" presId="urn:microsoft.com/office/officeart/2005/8/layout/bProcess3"/>
    <dgm:cxn modelId="{D172392A-056A-4A4D-8E2C-DCE2B1E07FDB}" srcId="{61AA2F73-3B85-4302-AF66-8FF69AD64603}" destId="{743AAFE2-B585-40E3-8A3B-0B0EDE936C90}" srcOrd="7" destOrd="0" parTransId="{CE62FC32-30D5-4194-8CB0-7789B221641E}" sibTransId="{9DE5E94C-B793-4586-9564-EBD6712D4D0E}"/>
    <dgm:cxn modelId="{7CBC31D8-6679-414F-8AB3-902A36EF60F5}" type="presOf" srcId="{E1E93DC1-41B0-4E53-9BFD-D60F8B89BDC3}" destId="{1C17A894-E76A-4220-9B91-3A2C0ABEC8F8}" srcOrd="0" destOrd="0" presId="urn:microsoft.com/office/officeart/2005/8/layout/bProcess3"/>
    <dgm:cxn modelId="{41B7C0F0-8A64-402A-B7B2-C2DE0D68799B}" type="presOf" srcId="{DD0E1062-877D-4538-B77B-8A96FCBC0D68}" destId="{C1743D0A-12AE-4BF3-954A-01D564910F3A}" srcOrd="1" destOrd="0" presId="urn:microsoft.com/office/officeart/2005/8/layout/bProcess3"/>
    <dgm:cxn modelId="{F8937184-BD5F-4C53-920C-7722584B7411}" type="presOf" srcId="{DD0E1062-877D-4538-B77B-8A96FCBC0D68}" destId="{419FA318-9874-4D41-9067-7946817A8A69}" srcOrd="0" destOrd="0" presId="urn:microsoft.com/office/officeart/2005/8/layout/bProcess3"/>
    <dgm:cxn modelId="{D8AFCB91-C76B-4A17-AEA8-63FCC0D3F6FC}" type="presOf" srcId="{61AA2F73-3B85-4302-AF66-8FF69AD64603}" destId="{D63810AB-3A64-4412-BB1C-E460C93A49C2}" srcOrd="0" destOrd="0" presId="urn:microsoft.com/office/officeart/2005/8/layout/bProcess3"/>
    <dgm:cxn modelId="{07534F05-C568-4F28-B73F-3E50F2D693FF}" srcId="{61AA2F73-3B85-4302-AF66-8FF69AD64603}" destId="{3B97E773-0C40-4DB3-B8B7-B83E1EAB20D9}" srcOrd="8" destOrd="0" parTransId="{C7523678-0965-4B8D-A9D8-05D1C35EC760}" sibTransId="{45B52A39-58A4-4A28-861C-0D97F4F8FE70}"/>
    <dgm:cxn modelId="{4558D5AB-F3C0-4700-90E6-E83670A0BF05}" type="presOf" srcId="{C28F5CFC-C03C-447F-A42C-D96698DB44C4}" destId="{D241DBEA-4AA3-47AE-B387-21C62588C9B6}" srcOrd="0" destOrd="0" presId="urn:microsoft.com/office/officeart/2005/8/layout/bProcess3"/>
    <dgm:cxn modelId="{484B75C8-6790-428A-8DAD-BB42E344122E}" srcId="{61AA2F73-3B85-4302-AF66-8FF69AD64603}" destId="{12F69848-353A-477D-8417-39BB2B550037}" srcOrd="4" destOrd="0" parTransId="{6D79F005-4835-496D-BFCF-EB1D8E823136}" sibTransId="{F86B3F84-942D-4950-8FF7-558FE49B4368}"/>
    <dgm:cxn modelId="{24E3F8F6-695A-4352-8482-A1ED42680B7A}" type="presOf" srcId="{D71E36D5-297C-42CB-AA1E-851AF83FB29A}" destId="{D79387F6-15F6-4CDF-9ACD-0D6C526BE27B}" srcOrd="0" destOrd="0" presId="urn:microsoft.com/office/officeart/2005/8/layout/bProcess3"/>
    <dgm:cxn modelId="{60D7DF0D-1EFF-4BD2-A127-A1613A4CBBAC}" type="presOf" srcId="{45B52A39-58A4-4A28-861C-0D97F4F8FE70}" destId="{7056B751-2F70-4689-9182-A6484704B836}" srcOrd="1" destOrd="0" presId="urn:microsoft.com/office/officeart/2005/8/layout/bProcess3"/>
    <dgm:cxn modelId="{67379771-15D4-49BE-9D03-D5A478E136CF}" type="presOf" srcId="{2711DCC1-D061-4E40-BBE2-B37F04888779}" destId="{968413E1-BF8A-4FAD-8452-239E67F7CD1F}" srcOrd="0" destOrd="0" presId="urn:microsoft.com/office/officeart/2005/8/layout/bProcess3"/>
    <dgm:cxn modelId="{FCBCCEA9-7260-47E5-9A87-CA30C5895A51}" type="presOf" srcId="{8973FAA9-A9FD-4192-BD1C-DAECA1F925D5}" destId="{F2283F78-5084-480A-87F8-A730F61A6475}" srcOrd="1" destOrd="0" presId="urn:microsoft.com/office/officeart/2005/8/layout/bProcess3"/>
    <dgm:cxn modelId="{7E093105-FD05-43D6-B008-91736B99CCD4}" type="presOf" srcId="{7BDAF868-B061-4D16-A18A-21DC1EAF201C}" destId="{4C64350A-3417-4B33-8876-4E0562D43BDC}" srcOrd="0" destOrd="0" presId="urn:microsoft.com/office/officeart/2005/8/layout/bProcess3"/>
    <dgm:cxn modelId="{BAEC3554-34D0-4653-8D47-82EB27422BFF}" type="presOf" srcId="{EE1F9BEB-5D7E-4123-A28C-7F751FCCD6F9}" destId="{8FEA01B7-FAD6-4718-B018-65F4BB3C64CC}" srcOrd="0" destOrd="0" presId="urn:microsoft.com/office/officeart/2005/8/layout/bProcess3"/>
    <dgm:cxn modelId="{7AE47A86-9F8D-4811-B359-FCAAC2EBEC10}" type="presOf" srcId="{45B52A39-58A4-4A28-861C-0D97F4F8FE70}" destId="{DFFFE8C5-6EFF-4C86-AE4D-1731BC8B8CE1}" srcOrd="0" destOrd="0" presId="urn:microsoft.com/office/officeart/2005/8/layout/bProcess3"/>
    <dgm:cxn modelId="{BD1C7544-0FFD-412A-89F9-EA919C9D2CCB}" srcId="{61AA2F73-3B85-4302-AF66-8FF69AD64603}" destId="{02F478B8-AD7F-4EF3-A92C-0B8F98892A16}" srcOrd="10" destOrd="0" parTransId="{DA72B1B9-18CE-4DFF-9B71-FFB3D4C0F4D0}" sibTransId="{1D6EA3A5-6F36-4B93-8E72-A962C0DCB45E}"/>
    <dgm:cxn modelId="{53E62A9F-88AE-431B-B8E6-A22582E1750C}" type="presParOf" srcId="{D63810AB-3A64-4412-BB1C-E460C93A49C2}" destId="{8FEA01B7-FAD6-4718-B018-65F4BB3C64CC}" srcOrd="0" destOrd="0" presId="urn:microsoft.com/office/officeart/2005/8/layout/bProcess3"/>
    <dgm:cxn modelId="{0A177779-2624-48CC-B0AE-4B1F3A66D25C}" type="presParOf" srcId="{D63810AB-3A64-4412-BB1C-E460C93A49C2}" destId="{B2D64F2C-1E2B-4949-8BFF-ACD46A95F3FF}" srcOrd="1" destOrd="0" presId="urn:microsoft.com/office/officeart/2005/8/layout/bProcess3"/>
    <dgm:cxn modelId="{9F9E350D-B142-4E23-8535-B7BB222631CA}" type="presParOf" srcId="{B2D64F2C-1E2B-4949-8BFF-ACD46A95F3FF}" destId="{F2283F78-5084-480A-87F8-A730F61A6475}" srcOrd="0" destOrd="0" presId="urn:microsoft.com/office/officeart/2005/8/layout/bProcess3"/>
    <dgm:cxn modelId="{5B364898-32FD-40A9-B0AD-606119CE0E06}" type="presParOf" srcId="{D63810AB-3A64-4412-BB1C-E460C93A49C2}" destId="{4DFCAD1A-2181-4D4B-B775-6338EA3C443B}" srcOrd="2" destOrd="0" presId="urn:microsoft.com/office/officeart/2005/8/layout/bProcess3"/>
    <dgm:cxn modelId="{D4604BC3-A496-4D28-AA57-03A817F7234A}" type="presParOf" srcId="{D63810AB-3A64-4412-BB1C-E460C93A49C2}" destId="{77C6D5D8-25C7-47B2-83B6-9B622A2220EF}" srcOrd="3" destOrd="0" presId="urn:microsoft.com/office/officeart/2005/8/layout/bProcess3"/>
    <dgm:cxn modelId="{C5A69E4C-18BF-4668-816B-E7811BB030DF}" type="presParOf" srcId="{77C6D5D8-25C7-47B2-83B6-9B622A2220EF}" destId="{30640873-7E6F-4FFC-9ADE-6EEA2EB68B09}" srcOrd="0" destOrd="0" presId="urn:microsoft.com/office/officeart/2005/8/layout/bProcess3"/>
    <dgm:cxn modelId="{A40672D6-CD1D-445B-A970-BDA45A8C69DE}" type="presParOf" srcId="{D63810AB-3A64-4412-BB1C-E460C93A49C2}" destId="{1C17A894-E76A-4220-9B91-3A2C0ABEC8F8}" srcOrd="4" destOrd="0" presId="urn:microsoft.com/office/officeart/2005/8/layout/bProcess3"/>
    <dgm:cxn modelId="{68D35628-E8C1-4D17-8FC2-610C0EEA3815}" type="presParOf" srcId="{D63810AB-3A64-4412-BB1C-E460C93A49C2}" destId="{419FA318-9874-4D41-9067-7946817A8A69}" srcOrd="5" destOrd="0" presId="urn:microsoft.com/office/officeart/2005/8/layout/bProcess3"/>
    <dgm:cxn modelId="{91D17B29-CDEA-4FA4-A659-86D1C8F5B5FF}" type="presParOf" srcId="{419FA318-9874-4D41-9067-7946817A8A69}" destId="{C1743D0A-12AE-4BF3-954A-01D564910F3A}" srcOrd="0" destOrd="0" presId="urn:microsoft.com/office/officeart/2005/8/layout/bProcess3"/>
    <dgm:cxn modelId="{767A4E63-6B5A-43EF-B9C2-B405BF7929A7}" type="presParOf" srcId="{D63810AB-3A64-4412-BB1C-E460C93A49C2}" destId="{D241DBEA-4AA3-47AE-B387-21C62588C9B6}" srcOrd="6" destOrd="0" presId="urn:microsoft.com/office/officeart/2005/8/layout/bProcess3"/>
    <dgm:cxn modelId="{9C1357E5-4ADD-4B6E-9ADE-8B67F518F8D7}" type="presParOf" srcId="{D63810AB-3A64-4412-BB1C-E460C93A49C2}" destId="{4C64350A-3417-4B33-8876-4E0562D43BDC}" srcOrd="7" destOrd="0" presId="urn:microsoft.com/office/officeart/2005/8/layout/bProcess3"/>
    <dgm:cxn modelId="{21BD47B8-434F-409A-A983-0DA8C48D0752}" type="presParOf" srcId="{4C64350A-3417-4B33-8876-4E0562D43BDC}" destId="{0E2FB250-D514-4624-9250-91CDDCB2F35B}" srcOrd="0" destOrd="0" presId="urn:microsoft.com/office/officeart/2005/8/layout/bProcess3"/>
    <dgm:cxn modelId="{EC91D729-BF32-42CF-9AC0-9AC0FD7E0F6D}" type="presParOf" srcId="{D63810AB-3A64-4412-BB1C-E460C93A49C2}" destId="{5BF6ECA2-84CF-4FE3-AEDD-EBBF70CEC9C6}" srcOrd="8" destOrd="0" presId="urn:microsoft.com/office/officeart/2005/8/layout/bProcess3"/>
    <dgm:cxn modelId="{C0B0D8E1-F18C-4FAF-88CB-C56DC48E6ABF}" type="presParOf" srcId="{D63810AB-3A64-4412-BB1C-E460C93A49C2}" destId="{FDF16FC2-DD0B-4A12-9E4E-80389336568B}" srcOrd="9" destOrd="0" presId="urn:microsoft.com/office/officeart/2005/8/layout/bProcess3"/>
    <dgm:cxn modelId="{B5A29D9A-C690-48A1-A25B-93BEA69B0859}" type="presParOf" srcId="{FDF16FC2-DD0B-4A12-9E4E-80389336568B}" destId="{076EF8D6-03BA-4465-BDF1-8869CD38B1CE}" srcOrd="0" destOrd="0" presId="urn:microsoft.com/office/officeart/2005/8/layout/bProcess3"/>
    <dgm:cxn modelId="{F940C6A1-2ED6-4FB2-B047-ADCF4F4D1070}" type="presParOf" srcId="{D63810AB-3A64-4412-BB1C-E460C93A49C2}" destId="{3A570ABA-6FE4-4255-B056-1AF9BE32CF17}" srcOrd="10" destOrd="0" presId="urn:microsoft.com/office/officeart/2005/8/layout/bProcess3"/>
    <dgm:cxn modelId="{FF4D72DB-588C-4EF6-800B-8076CAAB05AA}" type="presParOf" srcId="{D63810AB-3A64-4412-BB1C-E460C93A49C2}" destId="{0F362D79-C017-4D54-87A5-F99713436E1B}" srcOrd="11" destOrd="0" presId="urn:microsoft.com/office/officeart/2005/8/layout/bProcess3"/>
    <dgm:cxn modelId="{BA65DC8C-8BC9-46B5-B68F-E92E9B38FE80}" type="presParOf" srcId="{0F362D79-C017-4D54-87A5-F99713436E1B}" destId="{79462B3E-2718-4EFA-80E2-1ECFF7DC5588}" srcOrd="0" destOrd="0" presId="urn:microsoft.com/office/officeart/2005/8/layout/bProcess3"/>
    <dgm:cxn modelId="{3B1292F5-5320-4249-A88F-1672E459466C}" type="presParOf" srcId="{D63810AB-3A64-4412-BB1C-E460C93A49C2}" destId="{D79387F6-15F6-4CDF-9ACD-0D6C526BE27B}" srcOrd="12" destOrd="0" presId="urn:microsoft.com/office/officeart/2005/8/layout/bProcess3"/>
    <dgm:cxn modelId="{11F3278D-ECD9-4E43-A5EE-08585B6BCB22}" type="presParOf" srcId="{D63810AB-3A64-4412-BB1C-E460C93A49C2}" destId="{A342F5EE-CFB8-48D8-A51B-7F2219D10EF5}" srcOrd="13" destOrd="0" presId="urn:microsoft.com/office/officeart/2005/8/layout/bProcess3"/>
    <dgm:cxn modelId="{295C0F91-2ED0-4F85-9B4F-ECC55DFE99C8}" type="presParOf" srcId="{A342F5EE-CFB8-48D8-A51B-7F2219D10EF5}" destId="{A85A8B38-6E52-4FD1-A16F-C54FBC846581}" srcOrd="0" destOrd="0" presId="urn:microsoft.com/office/officeart/2005/8/layout/bProcess3"/>
    <dgm:cxn modelId="{48FD9273-3862-4DD1-B8CA-A18E1BB12604}" type="presParOf" srcId="{D63810AB-3A64-4412-BB1C-E460C93A49C2}" destId="{E698DBA2-0AD6-4BFA-8531-BE02D2291296}" srcOrd="14" destOrd="0" presId="urn:microsoft.com/office/officeart/2005/8/layout/bProcess3"/>
    <dgm:cxn modelId="{6D6FAAFF-75C8-4071-A343-96644BAFD5B1}" type="presParOf" srcId="{D63810AB-3A64-4412-BB1C-E460C93A49C2}" destId="{13B76D19-ADE9-4D02-8687-3F43BBED7BA7}" srcOrd="15" destOrd="0" presId="urn:microsoft.com/office/officeart/2005/8/layout/bProcess3"/>
    <dgm:cxn modelId="{55129F95-6246-4369-B730-2529C379E4ED}" type="presParOf" srcId="{13B76D19-ADE9-4D02-8687-3F43BBED7BA7}" destId="{181CFCF0-0DE4-4CE1-9E8B-89C14AA14F2D}" srcOrd="0" destOrd="0" presId="urn:microsoft.com/office/officeart/2005/8/layout/bProcess3"/>
    <dgm:cxn modelId="{0B7B098C-D24C-4380-BC7B-A98D0623F951}" type="presParOf" srcId="{D63810AB-3A64-4412-BB1C-E460C93A49C2}" destId="{6D03271D-7E27-4AC3-906D-9FE6D1A7D4D7}" srcOrd="16" destOrd="0" presId="urn:microsoft.com/office/officeart/2005/8/layout/bProcess3"/>
    <dgm:cxn modelId="{FA35ED5A-E471-4FE6-822F-F3B2182EBCFA}" type="presParOf" srcId="{D63810AB-3A64-4412-BB1C-E460C93A49C2}" destId="{DFFFE8C5-6EFF-4C86-AE4D-1731BC8B8CE1}" srcOrd="17" destOrd="0" presId="urn:microsoft.com/office/officeart/2005/8/layout/bProcess3"/>
    <dgm:cxn modelId="{96FB27D7-4D1D-4B6C-ABDB-A869E7CF41DA}" type="presParOf" srcId="{DFFFE8C5-6EFF-4C86-AE4D-1731BC8B8CE1}" destId="{7056B751-2F70-4689-9182-A6484704B836}" srcOrd="0" destOrd="0" presId="urn:microsoft.com/office/officeart/2005/8/layout/bProcess3"/>
    <dgm:cxn modelId="{2D16590E-7F81-488D-B0C9-E65045B13624}" type="presParOf" srcId="{D63810AB-3A64-4412-BB1C-E460C93A49C2}" destId="{968413E1-BF8A-4FAD-8452-239E67F7CD1F}" srcOrd="18" destOrd="0" presId="urn:microsoft.com/office/officeart/2005/8/layout/bProcess3"/>
    <dgm:cxn modelId="{D6D51526-A7D5-4440-8EBF-A12B3E98B5BD}" type="presParOf" srcId="{D63810AB-3A64-4412-BB1C-E460C93A49C2}" destId="{F9657A6B-59D9-49C2-9CAE-037A54D374C5}" srcOrd="19" destOrd="0" presId="urn:microsoft.com/office/officeart/2005/8/layout/bProcess3"/>
    <dgm:cxn modelId="{D77E8DFF-97AC-485E-A10D-AAB2C33B415F}" type="presParOf" srcId="{F9657A6B-59D9-49C2-9CAE-037A54D374C5}" destId="{6BF7B1FA-67EB-4A9C-B543-3EBEBC028331}" srcOrd="0" destOrd="0" presId="urn:microsoft.com/office/officeart/2005/8/layout/bProcess3"/>
    <dgm:cxn modelId="{36932019-541B-4BC5-9973-C199D81DB1D1}" type="presParOf" srcId="{D63810AB-3A64-4412-BB1C-E460C93A49C2}" destId="{9724D84D-2F7D-4EC9-B969-39C73F0C6E62}" srcOrd="20" destOrd="0" presId="urn:microsoft.com/office/officeart/2005/8/layout/b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D64F2C-1E2B-4949-8BFF-ACD46A95F3FF}">
      <dsp:nvSpPr>
        <dsp:cNvPr id="0" name=""/>
        <dsp:cNvSpPr/>
      </dsp:nvSpPr>
      <dsp:spPr>
        <a:xfrm>
          <a:off x="1655898" y="920101"/>
          <a:ext cx="349660" cy="91440"/>
        </a:xfrm>
        <a:custGeom>
          <a:avLst/>
          <a:gdLst/>
          <a:ahLst/>
          <a:cxnLst/>
          <a:rect l="0" t="0" r="0" b="0"/>
          <a:pathLst>
            <a:path>
              <a:moveTo>
                <a:pt x="0" y="45720"/>
              </a:moveTo>
              <a:lnTo>
                <a:pt x="34966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b="1" kern="1200">
            <a:latin typeface="+mj-lt"/>
          </a:endParaRPr>
        </a:p>
      </dsp:txBody>
      <dsp:txXfrm>
        <a:off x="1821222" y="963919"/>
        <a:ext cx="19013" cy="3802"/>
      </dsp:txXfrm>
    </dsp:sp>
    <dsp:sp modelId="{8FEA01B7-FAD6-4718-B018-65F4BB3C64CC}">
      <dsp:nvSpPr>
        <dsp:cNvPr id="0" name=""/>
        <dsp:cNvSpPr/>
      </dsp:nvSpPr>
      <dsp:spPr>
        <a:xfrm>
          <a:off x="4392" y="469829"/>
          <a:ext cx="1653306" cy="991983"/>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tn-ZA" sz="900" b="1" kern="1200">
              <a:latin typeface="+mj-lt"/>
            </a:rPr>
            <a:t>Debriefing with Contracting Authority in Brussels  18 January 2012</a:t>
          </a:r>
          <a:endParaRPr lang="en-US" sz="900" b="1" kern="1200">
            <a:latin typeface="+mj-lt"/>
          </a:endParaRPr>
        </a:p>
      </dsp:txBody>
      <dsp:txXfrm>
        <a:off x="4392" y="469829"/>
        <a:ext cx="1653306" cy="991983"/>
      </dsp:txXfrm>
    </dsp:sp>
    <dsp:sp modelId="{77C6D5D8-25C7-47B2-83B6-9B622A2220EF}">
      <dsp:nvSpPr>
        <dsp:cNvPr id="0" name=""/>
        <dsp:cNvSpPr/>
      </dsp:nvSpPr>
      <dsp:spPr>
        <a:xfrm>
          <a:off x="3689465" y="920101"/>
          <a:ext cx="349660" cy="91440"/>
        </a:xfrm>
        <a:custGeom>
          <a:avLst/>
          <a:gdLst/>
          <a:ahLst/>
          <a:cxnLst/>
          <a:rect l="0" t="0" r="0" b="0"/>
          <a:pathLst>
            <a:path>
              <a:moveTo>
                <a:pt x="0" y="45720"/>
              </a:moveTo>
              <a:lnTo>
                <a:pt x="34966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b="1" kern="1200">
            <a:latin typeface="+mj-lt"/>
          </a:endParaRPr>
        </a:p>
      </dsp:txBody>
      <dsp:txXfrm>
        <a:off x="3854788" y="963919"/>
        <a:ext cx="19013" cy="3802"/>
      </dsp:txXfrm>
    </dsp:sp>
    <dsp:sp modelId="{4DFCAD1A-2181-4D4B-B775-6338EA3C443B}">
      <dsp:nvSpPr>
        <dsp:cNvPr id="0" name=""/>
        <dsp:cNvSpPr/>
      </dsp:nvSpPr>
      <dsp:spPr>
        <a:xfrm>
          <a:off x="2037958" y="469829"/>
          <a:ext cx="1653306" cy="9919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tn-ZA" sz="900" b="1" kern="1200">
              <a:latin typeface="+mj-lt"/>
            </a:rPr>
            <a:t>Consultations with SADC Embassies in Brussels without representation in Geneva 19 -20 January 2012.</a:t>
          </a:r>
          <a:endParaRPr lang="en-US" sz="900" b="1" kern="1200">
            <a:latin typeface="+mj-lt"/>
          </a:endParaRPr>
        </a:p>
      </dsp:txBody>
      <dsp:txXfrm>
        <a:off x="2037958" y="469829"/>
        <a:ext cx="1653306" cy="991983"/>
      </dsp:txXfrm>
    </dsp:sp>
    <dsp:sp modelId="{419FA318-9874-4D41-9067-7946817A8A69}">
      <dsp:nvSpPr>
        <dsp:cNvPr id="0" name=""/>
        <dsp:cNvSpPr/>
      </dsp:nvSpPr>
      <dsp:spPr>
        <a:xfrm>
          <a:off x="831045" y="1460013"/>
          <a:ext cx="4067133" cy="349660"/>
        </a:xfrm>
        <a:custGeom>
          <a:avLst/>
          <a:gdLst/>
          <a:ahLst/>
          <a:cxnLst/>
          <a:rect l="0" t="0" r="0" b="0"/>
          <a:pathLst>
            <a:path>
              <a:moveTo>
                <a:pt x="4067133" y="0"/>
              </a:moveTo>
              <a:lnTo>
                <a:pt x="4067133" y="191930"/>
              </a:lnTo>
              <a:lnTo>
                <a:pt x="0" y="191930"/>
              </a:lnTo>
              <a:lnTo>
                <a:pt x="0" y="34966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b="1" kern="1200">
            <a:latin typeface="+mj-lt"/>
          </a:endParaRPr>
        </a:p>
      </dsp:txBody>
      <dsp:txXfrm>
        <a:off x="2762490" y="1632941"/>
        <a:ext cx="204243" cy="3802"/>
      </dsp:txXfrm>
    </dsp:sp>
    <dsp:sp modelId="{1C17A894-E76A-4220-9B91-3A2C0ABEC8F8}">
      <dsp:nvSpPr>
        <dsp:cNvPr id="0" name=""/>
        <dsp:cNvSpPr/>
      </dsp:nvSpPr>
      <dsp:spPr>
        <a:xfrm>
          <a:off x="4071525" y="469829"/>
          <a:ext cx="1653306" cy="991983"/>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tn-ZA" sz="900" b="1" kern="1200">
              <a:latin typeface="+mj-lt"/>
            </a:rPr>
            <a:t>Consultations with SADC Permanent Missions and International Organisations in Geneva  23 January 2012 – 2nd February 2012. </a:t>
          </a:r>
          <a:endParaRPr lang="en-US" sz="900" b="1" kern="1200">
            <a:latin typeface="+mj-lt"/>
          </a:endParaRPr>
        </a:p>
      </dsp:txBody>
      <dsp:txXfrm>
        <a:off x="4071525" y="469829"/>
        <a:ext cx="1653306" cy="991983"/>
      </dsp:txXfrm>
    </dsp:sp>
    <dsp:sp modelId="{4C64350A-3417-4B33-8876-4E0562D43BDC}">
      <dsp:nvSpPr>
        <dsp:cNvPr id="0" name=""/>
        <dsp:cNvSpPr/>
      </dsp:nvSpPr>
      <dsp:spPr>
        <a:xfrm>
          <a:off x="1655898" y="2292345"/>
          <a:ext cx="348122" cy="91440"/>
        </a:xfrm>
        <a:custGeom>
          <a:avLst/>
          <a:gdLst/>
          <a:ahLst/>
          <a:cxnLst/>
          <a:rect l="0" t="0" r="0" b="0"/>
          <a:pathLst>
            <a:path>
              <a:moveTo>
                <a:pt x="0" y="45720"/>
              </a:moveTo>
              <a:lnTo>
                <a:pt x="34812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b="1" kern="1200">
            <a:latin typeface="+mj-lt"/>
          </a:endParaRPr>
        </a:p>
      </dsp:txBody>
      <dsp:txXfrm>
        <a:off x="1820491" y="2336164"/>
        <a:ext cx="18936" cy="3802"/>
      </dsp:txXfrm>
    </dsp:sp>
    <dsp:sp modelId="{D241DBEA-4AA3-47AE-B387-21C62588C9B6}">
      <dsp:nvSpPr>
        <dsp:cNvPr id="0" name=""/>
        <dsp:cNvSpPr/>
      </dsp:nvSpPr>
      <dsp:spPr>
        <a:xfrm>
          <a:off x="4392" y="1842073"/>
          <a:ext cx="1653306" cy="9919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tn-ZA" sz="900" b="1" kern="1200">
              <a:latin typeface="+mj-lt"/>
            </a:rPr>
            <a:t>Submission of Inception Report and Work Plan  01 February 2012. </a:t>
          </a:r>
          <a:endParaRPr lang="en-US" sz="900" b="1" kern="1200">
            <a:latin typeface="+mj-lt"/>
          </a:endParaRPr>
        </a:p>
      </dsp:txBody>
      <dsp:txXfrm>
        <a:off x="4392" y="1842073"/>
        <a:ext cx="1653306" cy="991983"/>
      </dsp:txXfrm>
    </dsp:sp>
    <dsp:sp modelId="{FDF16FC2-DD0B-4A12-9E4E-80389336568B}">
      <dsp:nvSpPr>
        <dsp:cNvPr id="0" name=""/>
        <dsp:cNvSpPr/>
      </dsp:nvSpPr>
      <dsp:spPr>
        <a:xfrm>
          <a:off x="3687927" y="2292345"/>
          <a:ext cx="351198" cy="91440"/>
        </a:xfrm>
        <a:custGeom>
          <a:avLst/>
          <a:gdLst/>
          <a:ahLst/>
          <a:cxnLst/>
          <a:rect l="0" t="0" r="0" b="0"/>
          <a:pathLst>
            <a:path>
              <a:moveTo>
                <a:pt x="0" y="45720"/>
              </a:moveTo>
              <a:lnTo>
                <a:pt x="35119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b="1" kern="1200">
            <a:latin typeface="+mj-lt"/>
          </a:endParaRPr>
        </a:p>
      </dsp:txBody>
      <dsp:txXfrm>
        <a:off x="3853981" y="2336164"/>
        <a:ext cx="19089" cy="3802"/>
      </dsp:txXfrm>
    </dsp:sp>
    <dsp:sp modelId="{5BF6ECA2-84CF-4FE3-AEDD-EBBF70CEC9C6}">
      <dsp:nvSpPr>
        <dsp:cNvPr id="0" name=""/>
        <dsp:cNvSpPr/>
      </dsp:nvSpPr>
      <dsp:spPr>
        <a:xfrm>
          <a:off x="2036421" y="1842073"/>
          <a:ext cx="1653306" cy="991983"/>
        </a:xfrm>
        <a:prstGeom prst="rect">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latin typeface="+mj-lt"/>
            </a:rPr>
            <a:t>literature review on MTS and  - 18 Jan -20 Feb </a:t>
          </a:r>
        </a:p>
      </dsp:txBody>
      <dsp:txXfrm>
        <a:off x="2036421" y="1842073"/>
        <a:ext cx="1653306" cy="991983"/>
      </dsp:txXfrm>
    </dsp:sp>
    <dsp:sp modelId="{0F362D79-C017-4D54-87A5-F99713436E1B}">
      <dsp:nvSpPr>
        <dsp:cNvPr id="0" name=""/>
        <dsp:cNvSpPr/>
      </dsp:nvSpPr>
      <dsp:spPr>
        <a:xfrm>
          <a:off x="831045" y="2832257"/>
          <a:ext cx="4067133" cy="349660"/>
        </a:xfrm>
        <a:custGeom>
          <a:avLst/>
          <a:gdLst/>
          <a:ahLst/>
          <a:cxnLst/>
          <a:rect l="0" t="0" r="0" b="0"/>
          <a:pathLst>
            <a:path>
              <a:moveTo>
                <a:pt x="4067133" y="0"/>
              </a:moveTo>
              <a:lnTo>
                <a:pt x="4067133" y="191930"/>
              </a:lnTo>
              <a:lnTo>
                <a:pt x="0" y="191930"/>
              </a:lnTo>
              <a:lnTo>
                <a:pt x="0" y="34966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b="1" kern="1200">
            <a:latin typeface="+mj-lt"/>
          </a:endParaRPr>
        </a:p>
      </dsp:txBody>
      <dsp:txXfrm>
        <a:off x="2762490" y="3005186"/>
        <a:ext cx="204243" cy="3802"/>
      </dsp:txXfrm>
    </dsp:sp>
    <dsp:sp modelId="{3A570ABA-6FE4-4255-B056-1AF9BE32CF17}">
      <dsp:nvSpPr>
        <dsp:cNvPr id="0" name=""/>
        <dsp:cNvSpPr/>
      </dsp:nvSpPr>
      <dsp:spPr>
        <a:xfrm>
          <a:off x="4071525" y="1842073"/>
          <a:ext cx="1653306" cy="9919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tn-ZA" sz="900" b="1" kern="1200">
              <a:latin typeface="+mj-lt"/>
            </a:rPr>
            <a:t>Consultations with SADC Secretariat  04 February – 11 February 2012</a:t>
          </a:r>
          <a:endParaRPr lang="en-US" sz="900" b="1" kern="1200">
            <a:latin typeface="+mj-lt"/>
          </a:endParaRPr>
        </a:p>
      </dsp:txBody>
      <dsp:txXfrm>
        <a:off x="4071525" y="1842073"/>
        <a:ext cx="1653306" cy="991983"/>
      </dsp:txXfrm>
    </dsp:sp>
    <dsp:sp modelId="{A342F5EE-CFB8-48D8-A51B-7F2219D10EF5}">
      <dsp:nvSpPr>
        <dsp:cNvPr id="0" name=""/>
        <dsp:cNvSpPr/>
      </dsp:nvSpPr>
      <dsp:spPr>
        <a:xfrm>
          <a:off x="1655898" y="3664589"/>
          <a:ext cx="349660" cy="91440"/>
        </a:xfrm>
        <a:custGeom>
          <a:avLst/>
          <a:gdLst/>
          <a:ahLst/>
          <a:cxnLst/>
          <a:rect l="0" t="0" r="0" b="0"/>
          <a:pathLst>
            <a:path>
              <a:moveTo>
                <a:pt x="0" y="45720"/>
              </a:moveTo>
              <a:lnTo>
                <a:pt x="34966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b="1" kern="1200">
            <a:latin typeface="+mj-lt"/>
          </a:endParaRPr>
        </a:p>
      </dsp:txBody>
      <dsp:txXfrm>
        <a:off x="1821222" y="3708408"/>
        <a:ext cx="19013" cy="3802"/>
      </dsp:txXfrm>
    </dsp:sp>
    <dsp:sp modelId="{D79387F6-15F6-4CDF-9ACD-0D6C526BE27B}">
      <dsp:nvSpPr>
        <dsp:cNvPr id="0" name=""/>
        <dsp:cNvSpPr/>
      </dsp:nvSpPr>
      <dsp:spPr>
        <a:xfrm>
          <a:off x="4392" y="3214317"/>
          <a:ext cx="1653306" cy="991983"/>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tn-ZA" sz="900" b="1" kern="1200">
              <a:latin typeface="+mj-lt"/>
            </a:rPr>
            <a:t>Submission of Mid-Term Report    18 February 2012.</a:t>
          </a:r>
          <a:endParaRPr lang="en-US" sz="900" b="1" kern="1200">
            <a:latin typeface="+mj-lt"/>
          </a:endParaRPr>
        </a:p>
      </dsp:txBody>
      <dsp:txXfrm>
        <a:off x="4392" y="3214317"/>
        <a:ext cx="1653306" cy="991983"/>
      </dsp:txXfrm>
    </dsp:sp>
    <dsp:sp modelId="{13B76D19-ADE9-4D02-8687-3F43BBED7BA7}">
      <dsp:nvSpPr>
        <dsp:cNvPr id="0" name=""/>
        <dsp:cNvSpPr/>
      </dsp:nvSpPr>
      <dsp:spPr>
        <a:xfrm>
          <a:off x="3689465" y="3664589"/>
          <a:ext cx="349660" cy="91440"/>
        </a:xfrm>
        <a:custGeom>
          <a:avLst/>
          <a:gdLst/>
          <a:ahLst/>
          <a:cxnLst/>
          <a:rect l="0" t="0" r="0" b="0"/>
          <a:pathLst>
            <a:path>
              <a:moveTo>
                <a:pt x="0" y="45720"/>
              </a:moveTo>
              <a:lnTo>
                <a:pt x="34966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b="1" kern="1200">
            <a:latin typeface="+mj-lt"/>
          </a:endParaRPr>
        </a:p>
      </dsp:txBody>
      <dsp:txXfrm>
        <a:off x="3854788" y="3708408"/>
        <a:ext cx="19013" cy="3802"/>
      </dsp:txXfrm>
    </dsp:sp>
    <dsp:sp modelId="{E698DBA2-0AD6-4BFA-8531-BE02D2291296}">
      <dsp:nvSpPr>
        <dsp:cNvPr id="0" name=""/>
        <dsp:cNvSpPr/>
      </dsp:nvSpPr>
      <dsp:spPr>
        <a:xfrm>
          <a:off x="2037958" y="3214317"/>
          <a:ext cx="1653306" cy="9919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tn-ZA" sz="900" b="1" kern="1200">
              <a:latin typeface="+mj-lt"/>
            </a:rPr>
            <a:t>Preparation and Submission of Workshop Materials  to PMU  05 March 2012.   </a:t>
          </a:r>
          <a:endParaRPr lang="en-US" sz="900" b="1" kern="1200">
            <a:latin typeface="+mj-lt"/>
          </a:endParaRPr>
        </a:p>
      </dsp:txBody>
      <dsp:txXfrm>
        <a:off x="2037958" y="3214317"/>
        <a:ext cx="1653306" cy="991983"/>
      </dsp:txXfrm>
    </dsp:sp>
    <dsp:sp modelId="{DFFFE8C5-6EFF-4C86-AE4D-1731BC8B8CE1}">
      <dsp:nvSpPr>
        <dsp:cNvPr id="0" name=""/>
        <dsp:cNvSpPr/>
      </dsp:nvSpPr>
      <dsp:spPr>
        <a:xfrm>
          <a:off x="831045" y="4204501"/>
          <a:ext cx="4067133" cy="349660"/>
        </a:xfrm>
        <a:custGeom>
          <a:avLst/>
          <a:gdLst/>
          <a:ahLst/>
          <a:cxnLst/>
          <a:rect l="0" t="0" r="0" b="0"/>
          <a:pathLst>
            <a:path>
              <a:moveTo>
                <a:pt x="4067133" y="0"/>
              </a:moveTo>
              <a:lnTo>
                <a:pt x="4067133" y="191930"/>
              </a:lnTo>
              <a:lnTo>
                <a:pt x="0" y="191930"/>
              </a:lnTo>
              <a:lnTo>
                <a:pt x="0" y="34966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b="1" kern="1200">
            <a:latin typeface="+mj-lt"/>
          </a:endParaRPr>
        </a:p>
      </dsp:txBody>
      <dsp:txXfrm>
        <a:off x="2762490" y="4377430"/>
        <a:ext cx="204243" cy="3802"/>
      </dsp:txXfrm>
    </dsp:sp>
    <dsp:sp modelId="{6D03271D-7E27-4AC3-906D-9FE6D1A7D4D7}">
      <dsp:nvSpPr>
        <dsp:cNvPr id="0" name=""/>
        <dsp:cNvSpPr/>
      </dsp:nvSpPr>
      <dsp:spPr>
        <a:xfrm>
          <a:off x="4071525" y="3214317"/>
          <a:ext cx="1653306" cy="991983"/>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latin typeface="+mj-lt"/>
            </a:rPr>
            <a:t>Holding of the workshop in J/burg  </a:t>
          </a:r>
        </a:p>
        <a:p>
          <a:pPr lvl="0" algn="ctr" defTabSz="400050">
            <a:lnSpc>
              <a:spcPct val="90000"/>
            </a:lnSpc>
            <a:spcBef>
              <a:spcPct val="0"/>
            </a:spcBef>
            <a:spcAft>
              <a:spcPct val="35000"/>
            </a:spcAft>
          </a:pPr>
          <a:r>
            <a:rPr lang="en-US" sz="900" b="1" kern="1200">
              <a:latin typeface="+mj-lt"/>
            </a:rPr>
            <a:t>26 -  29 March 2012</a:t>
          </a:r>
        </a:p>
      </dsp:txBody>
      <dsp:txXfrm>
        <a:off x="4071525" y="3214317"/>
        <a:ext cx="1653306" cy="991983"/>
      </dsp:txXfrm>
    </dsp:sp>
    <dsp:sp modelId="{F9657A6B-59D9-49C2-9CAE-037A54D374C5}">
      <dsp:nvSpPr>
        <dsp:cNvPr id="0" name=""/>
        <dsp:cNvSpPr/>
      </dsp:nvSpPr>
      <dsp:spPr>
        <a:xfrm>
          <a:off x="1655898" y="5036833"/>
          <a:ext cx="349660" cy="91440"/>
        </a:xfrm>
        <a:custGeom>
          <a:avLst/>
          <a:gdLst/>
          <a:ahLst/>
          <a:cxnLst/>
          <a:rect l="0" t="0" r="0" b="0"/>
          <a:pathLst>
            <a:path>
              <a:moveTo>
                <a:pt x="0" y="45720"/>
              </a:moveTo>
              <a:lnTo>
                <a:pt x="34966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b="1" kern="1200">
            <a:latin typeface="+mj-lt"/>
          </a:endParaRPr>
        </a:p>
      </dsp:txBody>
      <dsp:txXfrm>
        <a:off x="1821222" y="5080652"/>
        <a:ext cx="19013" cy="3802"/>
      </dsp:txXfrm>
    </dsp:sp>
    <dsp:sp modelId="{968413E1-BF8A-4FAD-8452-239E67F7CD1F}">
      <dsp:nvSpPr>
        <dsp:cNvPr id="0" name=""/>
        <dsp:cNvSpPr/>
      </dsp:nvSpPr>
      <dsp:spPr>
        <a:xfrm>
          <a:off x="4392" y="4586561"/>
          <a:ext cx="1653306" cy="991983"/>
        </a:xfrm>
        <a:prstGeom prst="rect">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tn-ZA" sz="900" b="1" kern="1200">
              <a:latin typeface="+mj-lt"/>
            </a:rPr>
            <a:t>Summary of Proceedings of Training Workshop      05 April 2012.    </a:t>
          </a:r>
          <a:endParaRPr lang="en-US" sz="900" b="1" kern="1200">
            <a:latin typeface="+mj-lt"/>
          </a:endParaRPr>
        </a:p>
      </dsp:txBody>
      <dsp:txXfrm>
        <a:off x="4392" y="4586561"/>
        <a:ext cx="1653306" cy="991983"/>
      </dsp:txXfrm>
    </dsp:sp>
    <dsp:sp modelId="{9724D84D-2F7D-4EC9-B969-39C73F0C6E62}">
      <dsp:nvSpPr>
        <dsp:cNvPr id="0" name=""/>
        <dsp:cNvSpPr/>
      </dsp:nvSpPr>
      <dsp:spPr>
        <a:xfrm>
          <a:off x="2037958" y="4586561"/>
          <a:ext cx="1653306" cy="9919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tn-ZA" sz="900" b="1" kern="1200">
              <a:latin typeface="+mj-lt"/>
            </a:rPr>
            <a:t>Final Report Submitted                           25 April 2012.  </a:t>
          </a:r>
          <a:endParaRPr lang="en-US" sz="900" b="1" kern="1200">
            <a:latin typeface="+mj-lt"/>
          </a:endParaRPr>
        </a:p>
      </dsp:txBody>
      <dsp:txXfrm>
        <a:off x="2037958" y="4586561"/>
        <a:ext cx="1653306" cy="99198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A0282D-3B0C-4742-AA44-8E1E55468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18111</Words>
  <Characters>99615</Characters>
  <Application>Microsoft Office Word</Application>
  <DocSecurity>0</DocSecurity>
  <Lines>830</Lines>
  <Paragraphs>234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117492</CharactersWithSpaces>
  <SharedDoc>false</SharedDoc>
  <HLinks>
    <vt:vector size="198" baseType="variant">
      <vt:variant>
        <vt:i4>1704054</vt:i4>
      </vt:variant>
      <vt:variant>
        <vt:i4>129</vt:i4>
      </vt:variant>
      <vt:variant>
        <vt:i4>0</vt:i4>
      </vt:variant>
      <vt:variant>
        <vt:i4>5</vt:i4>
      </vt:variant>
      <vt:variant>
        <vt:lpwstr>mailto:felix.maonera@acp.int</vt:lpwstr>
      </vt:variant>
      <vt:variant>
        <vt:lpwstr/>
      </vt:variant>
      <vt:variant>
        <vt:i4>3211359</vt:i4>
      </vt:variant>
      <vt:variant>
        <vt:i4>126</vt:i4>
      </vt:variant>
      <vt:variant>
        <vt:i4>0</vt:i4>
      </vt:variant>
      <vt:variant>
        <vt:i4>5</vt:i4>
      </vt:variant>
      <vt:variant>
        <vt:lpwstr>mailto:jmujuru@zimra.co.zw</vt:lpwstr>
      </vt:variant>
      <vt:variant>
        <vt:lpwstr/>
      </vt:variant>
      <vt:variant>
        <vt:i4>6750224</vt:i4>
      </vt:variant>
      <vt:variant>
        <vt:i4>123</vt:i4>
      </vt:variant>
      <vt:variant>
        <vt:i4>0</vt:i4>
      </vt:variant>
      <vt:variant>
        <vt:i4>5</vt:i4>
      </vt:variant>
      <vt:variant>
        <vt:lpwstr>mailto:kilimanjaru2007@yahoo.com.br</vt:lpwstr>
      </vt:variant>
      <vt:variant>
        <vt:lpwstr/>
      </vt:variant>
      <vt:variant>
        <vt:i4>7143436</vt:i4>
      </vt:variant>
      <vt:variant>
        <vt:i4>120</vt:i4>
      </vt:variant>
      <vt:variant>
        <vt:i4>0</vt:i4>
      </vt:variant>
      <vt:variant>
        <vt:i4>5</vt:i4>
      </vt:variant>
      <vt:variant>
        <vt:lpwstr>mailto:garciaisaacsaldanha@yahoo.com.br</vt:lpwstr>
      </vt:variant>
      <vt:variant>
        <vt:lpwstr/>
      </vt:variant>
      <vt:variant>
        <vt:i4>1310772</vt:i4>
      </vt:variant>
      <vt:variant>
        <vt:i4>113</vt:i4>
      </vt:variant>
      <vt:variant>
        <vt:i4>0</vt:i4>
      </vt:variant>
      <vt:variant>
        <vt:i4>5</vt:i4>
      </vt:variant>
      <vt:variant>
        <vt:lpwstr/>
      </vt:variant>
      <vt:variant>
        <vt:lpwstr>_Toc317781844</vt:lpwstr>
      </vt:variant>
      <vt:variant>
        <vt:i4>1310772</vt:i4>
      </vt:variant>
      <vt:variant>
        <vt:i4>110</vt:i4>
      </vt:variant>
      <vt:variant>
        <vt:i4>0</vt:i4>
      </vt:variant>
      <vt:variant>
        <vt:i4>5</vt:i4>
      </vt:variant>
      <vt:variant>
        <vt:lpwstr/>
      </vt:variant>
      <vt:variant>
        <vt:lpwstr>_Toc317781843</vt:lpwstr>
      </vt:variant>
      <vt:variant>
        <vt:i4>1310772</vt:i4>
      </vt:variant>
      <vt:variant>
        <vt:i4>107</vt:i4>
      </vt:variant>
      <vt:variant>
        <vt:i4>0</vt:i4>
      </vt:variant>
      <vt:variant>
        <vt:i4>5</vt:i4>
      </vt:variant>
      <vt:variant>
        <vt:lpwstr/>
      </vt:variant>
      <vt:variant>
        <vt:lpwstr>_Toc317781843</vt:lpwstr>
      </vt:variant>
      <vt:variant>
        <vt:i4>1310772</vt:i4>
      </vt:variant>
      <vt:variant>
        <vt:i4>104</vt:i4>
      </vt:variant>
      <vt:variant>
        <vt:i4>0</vt:i4>
      </vt:variant>
      <vt:variant>
        <vt:i4>5</vt:i4>
      </vt:variant>
      <vt:variant>
        <vt:lpwstr/>
      </vt:variant>
      <vt:variant>
        <vt:lpwstr>_Toc317781843</vt:lpwstr>
      </vt:variant>
      <vt:variant>
        <vt:i4>1310772</vt:i4>
      </vt:variant>
      <vt:variant>
        <vt:i4>101</vt:i4>
      </vt:variant>
      <vt:variant>
        <vt:i4>0</vt:i4>
      </vt:variant>
      <vt:variant>
        <vt:i4>5</vt:i4>
      </vt:variant>
      <vt:variant>
        <vt:lpwstr/>
      </vt:variant>
      <vt:variant>
        <vt:lpwstr>_Toc317781842</vt:lpwstr>
      </vt:variant>
      <vt:variant>
        <vt:i4>1310772</vt:i4>
      </vt:variant>
      <vt:variant>
        <vt:i4>98</vt:i4>
      </vt:variant>
      <vt:variant>
        <vt:i4>0</vt:i4>
      </vt:variant>
      <vt:variant>
        <vt:i4>5</vt:i4>
      </vt:variant>
      <vt:variant>
        <vt:lpwstr/>
      </vt:variant>
      <vt:variant>
        <vt:lpwstr>_Toc317781841</vt:lpwstr>
      </vt:variant>
      <vt:variant>
        <vt:i4>1245236</vt:i4>
      </vt:variant>
      <vt:variant>
        <vt:i4>92</vt:i4>
      </vt:variant>
      <vt:variant>
        <vt:i4>0</vt:i4>
      </vt:variant>
      <vt:variant>
        <vt:i4>5</vt:i4>
      </vt:variant>
      <vt:variant>
        <vt:lpwstr/>
      </vt:variant>
      <vt:variant>
        <vt:lpwstr>_Toc317781838</vt:lpwstr>
      </vt:variant>
      <vt:variant>
        <vt:i4>1245236</vt:i4>
      </vt:variant>
      <vt:variant>
        <vt:i4>89</vt:i4>
      </vt:variant>
      <vt:variant>
        <vt:i4>0</vt:i4>
      </vt:variant>
      <vt:variant>
        <vt:i4>5</vt:i4>
      </vt:variant>
      <vt:variant>
        <vt:lpwstr/>
      </vt:variant>
      <vt:variant>
        <vt:lpwstr>_Toc317781838</vt:lpwstr>
      </vt:variant>
      <vt:variant>
        <vt:i4>1245236</vt:i4>
      </vt:variant>
      <vt:variant>
        <vt:i4>86</vt:i4>
      </vt:variant>
      <vt:variant>
        <vt:i4>0</vt:i4>
      </vt:variant>
      <vt:variant>
        <vt:i4>5</vt:i4>
      </vt:variant>
      <vt:variant>
        <vt:lpwstr/>
      </vt:variant>
      <vt:variant>
        <vt:lpwstr>_Toc317781838</vt:lpwstr>
      </vt:variant>
      <vt:variant>
        <vt:i4>1310772</vt:i4>
      </vt:variant>
      <vt:variant>
        <vt:i4>83</vt:i4>
      </vt:variant>
      <vt:variant>
        <vt:i4>0</vt:i4>
      </vt:variant>
      <vt:variant>
        <vt:i4>5</vt:i4>
      </vt:variant>
      <vt:variant>
        <vt:lpwstr/>
      </vt:variant>
      <vt:variant>
        <vt:lpwstr>_Toc317781841</vt:lpwstr>
      </vt:variant>
      <vt:variant>
        <vt:i4>1245236</vt:i4>
      </vt:variant>
      <vt:variant>
        <vt:i4>80</vt:i4>
      </vt:variant>
      <vt:variant>
        <vt:i4>0</vt:i4>
      </vt:variant>
      <vt:variant>
        <vt:i4>5</vt:i4>
      </vt:variant>
      <vt:variant>
        <vt:lpwstr/>
      </vt:variant>
      <vt:variant>
        <vt:lpwstr>_Toc317781838</vt:lpwstr>
      </vt:variant>
      <vt:variant>
        <vt:i4>1245236</vt:i4>
      </vt:variant>
      <vt:variant>
        <vt:i4>74</vt:i4>
      </vt:variant>
      <vt:variant>
        <vt:i4>0</vt:i4>
      </vt:variant>
      <vt:variant>
        <vt:i4>5</vt:i4>
      </vt:variant>
      <vt:variant>
        <vt:lpwstr/>
      </vt:variant>
      <vt:variant>
        <vt:lpwstr>_Toc317781838</vt:lpwstr>
      </vt:variant>
      <vt:variant>
        <vt:i4>1310772</vt:i4>
      </vt:variant>
      <vt:variant>
        <vt:i4>68</vt:i4>
      </vt:variant>
      <vt:variant>
        <vt:i4>0</vt:i4>
      </vt:variant>
      <vt:variant>
        <vt:i4>5</vt:i4>
      </vt:variant>
      <vt:variant>
        <vt:lpwstr/>
      </vt:variant>
      <vt:variant>
        <vt:lpwstr>_Toc317781840</vt:lpwstr>
      </vt:variant>
      <vt:variant>
        <vt:i4>1245236</vt:i4>
      </vt:variant>
      <vt:variant>
        <vt:i4>65</vt:i4>
      </vt:variant>
      <vt:variant>
        <vt:i4>0</vt:i4>
      </vt:variant>
      <vt:variant>
        <vt:i4>5</vt:i4>
      </vt:variant>
      <vt:variant>
        <vt:lpwstr/>
      </vt:variant>
      <vt:variant>
        <vt:lpwstr>_Toc317781838</vt:lpwstr>
      </vt:variant>
      <vt:variant>
        <vt:i4>1245236</vt:i4>
      </vt:variant>
      <vt:variant>
        <vt:i4>59</vt:i4>
      </vt:variant>
      <vt:variant>
        <vt:i4>0</vt:i4>
      </vt:variant>
      <vt:variant>
        <vt:i4>5</vt:i4>
      </vt:variant>
      <vt:variant>
        <vt:lpwstr/>
      </vt:variant>
      <vt:variant>
        <vt:lpwstr>_Toc317781838</vt:lpwstr>
      </vt:variant>
      <vt:variant>
        <vt:i4>1245236</vt:i4>
      </vt:variant>
      <vt:variant>
        <vt:i4>56</vt:i4>
      </vt:variant>
      <vt:variant>
        <vt:i4>0</vt:i4>
      </vt:variant>
      <vt:variant>
        <vt:i4>5</vt:i4>
      </vt:variant>
      <vt:variant>
        <vt:lpwstr/>
      </vt:variant>
      <vt:variant>
        <vt:lpwstr>_Toc317781838</vt:lpwstr>
      </vt:variant>
      <vt:variant>
        <vt:i4>1245236</vt:i4>
      </vt:variant>
      <vt:variant>
        <vt:i4>50</vt:i4>
      </vt:variant>
      <vt:variant>
        <vt:i4>0</vt:i4>
      </vt:variant>
      <vt:variant>
        <vt:i4>5</vt:i4>
      </vt:variant>
      <vt:variant>
        <vt:lpwstr/>
      </vt:variant>
      <vt:variant>
        <vt:lpwstr>_Toc317781838</vt:lpwstr>
      </vt:variant>
      <vt:variant>
        <vt:i4>1310772</vt:i4>
      </vt:variant>
      <vt:variant>
        <vt:i4>44</vt:i4>
      </vt:variant>
      <vt:variant>
        <vt:i4>0</vt:i4>
      </vt:variant>
      <vt:variant>
        <vt:i4>5</vt:i4>
      </vt:variant>
      <vt:variant>
        <vt:lpwstr/>
      </vt:variant>
      <vt:variant>
        <vt:lpwstr>_Toc317781840</vt:lpwstr>
      </vt:variant>
      <vt:variant>
        <vt:i4>1245236</vt:i4>
      </vt:variant>
      <vt:variant>
        <vt:i4>38</vt:i4>
      </vt:variant>
      <vt:variant>
        <vt:i4>0</vt:i4>
      </vt:variant>
      <vt:variant>
        <vt:i4>5</vt:i4>
      </vt:variant>
      <vt:variant>
        <vt:lpwstr/>
      </vt:variant>
      <vt:variant>
        <vt:lpwstr>_Toc317781838</vt:lpwstr>
      </vt:variant>
      <vt:variant>
        <vt:i4>1245236</vt:i4>
      </vt:variant>
      <vt:variant>
        <vt:i4>35</vt:i4>
      </vt:variant>
      <vt:variant>
        <vt:i4>0</vt:i4>
      </vt:variant>
      <vt:variant>
        <vt:i4>5</vt:i4>
      </vt:variant>
      <vt:variant>
        <vt:lpwstr/>
      </vt:variant>
      <vt:variant>
        <vt:lpwstr>_Toc317781836</vt:lpwstr>
      </vt:variant>
      <vt:variant>
        <vt:i4>1245236</vt:i4>
      </vt:variant>
      <vt:variant>
        <vt:i4>32</vt:i4>
      </vt:variant>
      <vt:variant>
        <vt:i4>0</vt:i4>
      </vt:variant>
      <vt:variant>
        <vt:i4>5</vt:i4>
      </vt:variant>
      <vt:variant>
        <vt:lpwstr/>
      </vt:variant>
      <vt:variant>
        <vt:lpwstr>_Toc317781835</vt:lpwstr>
      </vt:variant>
      <vt:variant>
        <vt:i4>1245236</vt:i4>
      </vt:variant>
      <vt:variant>
        <vt:i4>29</vt:i4>
      </vt:variant>
      <vt:variant>
        <vt:i4>0</vt:i4>
      </vt:variant>
      <vt:variant>
        <vt:i4>5</vt:i4>
      </vt:variant>
      <vt:variant>
        <vt:lpwstr/>
      </vt:variant>
      <vt:variant>
        <vt:lpwstr>_Toc317781834</vt:lpwstr>
      </vt:variant>
      <vt:variant>
        <vt:i4>1245236</vt:i4>
      </vt:variant>
      <vt:variant>
        <vt:i4>26</vt:i4>
      </vt:variant>
      <vt:variant>
        <vt:i4>0</vt:i4>
      </vt:variant>
      <vt:variant>
        <vt:i4>5</vt:i4>
      </vt:variant>
      <vt:variant>
        <vt:lpwstr/>
      </vt:variant>
      <vt:variant>
        <vt:lpwstr>_Toc317781833</vt:lpwstr>
      </vt:variant>
      <vt:variant>
        <vt:i4>1245236</vt:i4>
      </vt:variant>
      <vt:variant>
        <vt:i4>23</vt:i4>
      </vt:variant>
      <vt:variant>
        <vt:i4>0</vt:i4>
      </vt:variant>
      <vt:variant>
        <vt:i4>5</vt:i4>
      </vt:variant>
      <vt:variant>
        <vt:lpwstr/>
      </vt:variant>
      <vt:variant>
        <vt:lpwstr>_Toc317781831</vt:lpwstr>
      </vt:variant>
      <vt:variant>
        <vt:i4>1245236</vt:i4>
      </vt:variant>
      <vt:variant>
        <vt:i4>17</vt:i4>
      </vt:variant>
      <vt:variant>
        <vt:i4>0</vt:i4>
      </vt:variant>
      <vt:variant>
        <vt:i4>5</vt:i4>
      </vt:variant>
      <vt:variant>
        <vt:lpwstr/>
      </vt:variant>
      <vt:variant>
        <vt:lpwstr>_Toc317781830</vt:lpwstr>
      </vt:variant>
      <vt:variant>
        <vt:i4>1179700</vt:i4>
      </vt:variant>
      <vt:variant>
        <vt:i4>11</vt:i4>
      </vt:variant>
      <vt:variant>
        <vt:i4>0</vt:i4>
      </vt:variant>
      <vt:variant>
        <vt:i4>5</vt:i4>
      </vt:variant>
      <vt:variant>
        <vt:lpwstr/>
      </vt:variant>
      <vt:variant>
        <vt:lpwstr>_Toc317781829</vt:lpwstr>
      </vt:variant>
      <vt:variant>
        <vt:i4>2949199</vt:i4>
      </vt:variant>
      <vt:variant>
        <vt:i4>6</vt:i4>
      </vt:variant>
      <vt:variant>
        <vt:i4>0</vt:i4>
      </vt:variant>
      <vt:variant>
        <vt:i4>5</vt:i4>
      </vt:variant>
      <vt:variant>
        <vt:lpwstr>mailto:tchigwada@tradescentre.co.zw</vt:lpwstr>
      </vt:variant>
      <vt:variant>
        <vt:lpwstr/>
      </vt:variant>
      <vt:variant>
        <vt:i4>3407902</vt:i4>
      </vt:variant>
      <vt:variant>
        <vt:i4>3</vt:i4>
      </vt:variant>
      <vt:variant>
        <vt:i4>0</vt:i4>
      </vt:variant>
      <vt:variant>
        <vt:i4>5</vt:i4>
      </vt:variant>
      <vt:variant>
        <vt:lpwstr>mailto:andabeni@sadc.int</vt:lpwstr>
      </vt:variant>
      <vt:variant>
        <vt:lpwstr/>
      </vt:variant>
      <vt:variant>
        <vt:i4>2031724</vt:i4>
      </vt:variant>
      <vt:variant>
        <vt:i4>0</vt:i4>
      </vt:variant>
      <vt:variant>
        <vt:i4>0</vt:i4>
      </vt:variant>
      <vt:variant>
        <vt:i4>5</vt:i4>
      </vt:variant>
      <vt:variant>
        <vt:lpwstr>mailto:n.ndirangu@acp-mts-programme.org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anhara</dc:creator>
  <cp:lastModifiedBy>Felx maonera</cp:lastModifiedBy>
  <cp:revision>2</cp:revision>
  <cp:lastPrinted>2012-02-22T14:02:00Z</cp:lastPrinted>
  <dcterms:created xsi:type="dcterms:W3CDTF">2012-10-10T13:28:00Z</dcterms:created>
  <dcterms:modified xsi:type="dcterms:W3CDTF">2012-10-10T13:28:00Z</dcterms:modified>
</cp:coreProperties>
</file>