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43" w:rsidRPr="00E926E0" w:rsidRDefault="00006843" w:rsidP="00006843">
      <w:pPr>
        <w:pStyle w:val="NoSpacing"/>
        <w:rPr>
          <w:rFonts w:ascii="Cambria" w:hAnsi="Cambria"/>
          <w:sz w:val="48"/>
          <w:szCs w:val="72"/>
        </w:rPr>
      </w:pPr>
      <w:bookmarkStart w:id="0" w:name="_GoBack"/>
      <w:bookmarkEnd w:id="0"/>
    </w:p>
    <w:p w:rsidR="004D0D63" w:rsidRDefault="00F53E4D" w:rsidP="0060545C">
      <w:pPr>
        <w:framePr w:w="9796" w:hSpace="180" w:wrap="around" w:vAnchor="text" w:hAnchor="page" w:x="1411" w:y="667"/>
        <w:pBdr>
          <w:top w:val="single" w:sz="4" w:space="1" w:color="auto"/>
          <w:left w:val="single" w:sz="4" w:space="4" w:color="auto"/>
          <w:bottom w:val="single" w:sz="4" w:space="1" w:color="auto"/>
          <w:right w:val="single" w:sz="4" w:space="4" w:color="auto"/>
        </w:pBdr>
        <w:shd w:val="clear" w:color="auto" w:fill="FF0000"/>
        <w:jc w:val="center"/>
        <w:rPr>
          <w:rStyle w:val="Heading2Char"/>
          <w:rFonts w:ascii="DFKai-SB" w:eastAsia="DFKai-SB" w:hAnsi="DFKai-SB"/>
          <w:iCs/>
          <w:color w:val="FFFFFF" w:themeColor="background1"/>
          <w:sz w:val="44"/>
          <w:lang w:val="en-US"/>
        </w:rPr>
      </w:pPr>
      <w:r>
        <w:rPr>
          <w:rFonts w:ascii="DFKai-SB" w:eastAsia="DFKai-SB" w:hAnsi="DFKai-SB" w:cs="Times New Roman"/>
          <w:noProof/>
        </w:rPr>
        <mc:AlternateContent>
          <mc:Choice Requires="wps">
            <w:drawing>
              <wp:anchor distT="0" distB="0" distL="114300" distR="114300" simplePos="0" relativeHeight="251656192" behindDoc="0" locked="0" layoutInCell="0" allowOverlap="1">
                <wp:simplePos x="0" y="0"/>
                <wp:positionH relativeFrom="page">
                  <wp:align>center</wp:align>
                </wp:positionH>
                <wp:positionV relativeFrom="page">
                  <wp:align>bottom</wp:align>
                </wp:positionV>
                <wp:extent cx="7887335" cy="758825"/>
                <wp:effectExtent l="20320" t="20320" r="36195" b="4953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7335" cy="75882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21.05pt;height:59.75pt;z-index:2516561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KSkQIAAIUFAAAOAAAAZHJzL2Uyb0RvYy54bWysVE1v1DAQvSPxHyzfafazm42araqWIqQC&#10;FQVxnrWdjYVjG9u72fLrGU/aZUvFgYocIntsv5l582bOzvedYTsVona25uOTEWfKCie13dT865fr&#10;NyVnMYGVYJxVNb9XkZ+vXr86632lJq51RqrAEMTGqvc1b1PyVVFE0aoO4onzyuJh40IHCbdhU8gA&#10;PaJ3ppiMRqdF74L0wQkVI1qvhkO+IvymUSJ9apqoEjM1x9gS/QP91/lfrM6g2gTwrRYPYcALouhA&#10;W3R6gLqCBGwb9DOoTovgomvSiXBd4ZpGC0U5YDbj0R/Z3LXgFeWC5ER/oCn+P1jxcXcbmJY1nyA9&#10;Fjqs0WdkDezGKDbJ/PQ+Vnjtzt+GnGH0N058j8y6yxZvqYsQXN8qkBjVON8vnjzIm4hP2br/4CSi&#10;wzY5omrfhC4DIglsTxW5P1RE7RMTaFyU5WI6nXMm8GwxL8vJnFxA9fjah5jeKdexvKh5wNgJHXY3&#10;MeVooHq8QtE7o+W1NoY2WWXq0gS2A9QHCKFsmtFzs+0w3ME+HuVvkAraUVCDnUyIT2LNMOQtHnsw&#10;lvU1n5YIQbBPDg/vBjiTxs9cL+cv9dzphI1ldFfz8ij+XKi3VpLsE2gzrDEJYzMjiloGmaPCbBHi&#10;rpU9kzpzOymnS2xnqbF/puXodLRccAZmg40vUuAsuPRNp5ZUmyv5DxTnNP/GMFRgfAsDSYeLz3h3&#10;j9FSFY4SIT1mCQ5SXjt5j3LEYElzOLtw0brwk7Me50DN448tBMWZeW9R0svxbJYHB21m80Vuk3B8&#10;sj4+ASsQquYJiaHlZRqGzdYHvWnR01Bj6y6wDRpNCs0tMkT10DzY65TEw1zKw+R4T7d+T8/VLwAA&#10;AP//AwBQSwMEFAAGAAgAAAAhAJK7bmPbAAAABgEAAA8AAABkcnMvZG93bnJldi54bWxMj8FOwzAQ&#10;RO9I/IO1lbgg6iQCRNI4FUTiAyg99OjEixM1Xqex24S/Z8sFLqtZzWrmbbld3CAuOIXek4J0nYBA&#10;ar3pySrYf74/vIAIUZPRgydU8I0BttXtTakL42f6wMsuWsEhFAqtoItxLKQMbYdOh7Ufkdj78pPT&#10;kdfJSjPpmcPdILMkeZZO98QNnR6x7rA97s5OQT7evy3+eGoaG216qOv5tM+tUner5XUDIuIS/47h&#10;is/oUDFT489kghgU8CPxd1697DFLQTSs0vwJZFXK//jVDwAAAP//AwBQSwECLQAUAAYACAAAACEA&#10;toM4kv4AAADhAQAAEwAAAAAAAAAAAAAAAAAAAAAAW0NvbnRlbnRfVHlwZXNdLnhtbFBLAQItABQA&#10;BgAIAAAAIQA4/SH/1gAAAJQBAAALAAAAAAAAAAAAAAAAAC8BAABfcmVscy8ucmVsc1BLAQItABQA&#10;BgAIAAAAIQACpMKSkQIAAIUFAAAOAAAAAAAAAAAAAAAAAC4CAABkcnMvZTJvRG9jLnhtbFBLAQIt&#10;ABQABgAIAAAAIQCSu25j2wAAAAYBAAAPAAAAAAAAAAAAAAAAAOsEAABkcnMvZG93bnJldi54bWxQ&#10;SwUGAAAAAAQABADzAAAA8wUAAAAA&#10;" o:allowincell="f" fillcolor="#8064a2 [3207]" strokecolor="#f2f2f2 [3041]" strokeweight="3pt">
                <v:shadow on="t" color="#3f3151 [1607]" opacity=".5" offset="1pt"/>
                <w10:wrap anchorx="page" anchory="page"/>
              </v:rect>
            </w:pict>
          </mc:Fallback>
        </mc:AlternateContent>
      </w:r>
      <w:r>
        <w:rPr>
          <w:rFonts w:ascii="DFKai-SB" w:eastAsia="DFKai-SB" w:hAnsi="DFKai-SB" w:cs="Times New Roman"/>
          <w:noProof/>
        </w:rPr>
        <mc:AlternateContent>
          <mc:Choice Requires="wps">
            <w:drawing>
              <wp:anchor distT="0" distB="0" distL="114300" distR="114300" simplePos="0" relativeHeight="251659264" behindDoc="0" locked="0" layoutInCell="0" allowOverlap="1">
                <wp:simplePos x="0" y="0"/>
                <wp:positionH relativeFrom="page">
                  <wp:posOffset>526415</wp:posOffset>
                </wp:positionH>
                <wp:positionV relativeFrom="page">
                  <wp:posOffset>-245745</wp:posOffset>
                </wp:positionV>
                <wp:extent cx="90805" cy="11156950"/>
                <wp:effectExtent l="24130" t="22860" r="37465" b="5016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69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41.45pt;margin-top:-19.35pt;width:7.15pt;height:878.5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sakgIAAIQFAAAOAAAAZHJzL2Uyb0RvYy54bWysVE1vEzEQvSPxHyzf6e6mTZusuqmqliKk&#10;AhUFcZ7Y3qyF1za2k0359Yxnm5DycaBiDyuPP57fPL+Z84ttb9hGhaidbXh1VHKmrHBS21XDP3+6&#10;eTXjLCawEoyzquEPKvKLxcsX54Ov1cR1zkgVGILYWA++4V1Kvi6KKDrVQzxyXllcbF3oIWEYVoUM&#10;MCB6b4pJWZ4WgwvSBydUjDh7PS7yBeG3rRLpQ9tGlZhpOHJL9A/0X+Z/sTiHehXAd1o80oBnsOhB&#10;W7x0D3UNCdg66N+gei2Ci65NR8L1hWtbLRTlgNlU5S/Z3HfgFeWC4kS/lyn+P1jxfnMXmJYNP+PM&#10;Qo9P9BFFA7syik2zPIOPNe6693chJxj9rRNfI7PuqsNd6jIEN3QKJJKq8v7iyYEcRDzKlsM7JxEd&#10;1smRUts29BkQNWBbepCH/YOobWICJ+flrJxyJnClqqrp6XxKL1ZAvTvtQ0xvlOtZHjQ8IHdCh81t&#10;TJkN1LstxN4ZLW+0MRRkk6krE9gG0B4ghLKpouNm3SPdcb4q8zc6BefRT+P8jgp5NcPQbfHwBmPZ&#10;0PDjGUIQ7JPF/bkRzvzhasz3mTf3OmFdGd03fHbAPz/UayvJ9Qm0GccokrFZEUUVg8rRw6wR4r6T&#10;A5M6azuZHc+xmqXG8jmelaflHC0DZoV1L1LgLLj0RaeOTJtf8h8kzmn+TWGowfgORpH2G5HyXj/S&#10;3e3YUnSQCPkxW3C08tLJB7QjkiXPYevCQefCd84GbAMNj9/WEBRn5q1FS8+rk5PcNyg4mZ5NMAiH&#10;K8vDFbACoRqeUBgaXqWx16x90KsObxrtZd0llkGryaG5REZWSD0HWOqUxGNbyr3kMKZdP5vn4gcA&#10;AAD//wMAUEsDBBQABgAIAAAAIQCWxRCw4gAAAAoBAAAPAAAAZHJzL2Rvd25yZXYueG1sTI/LTsMw&#10;EEX3SPyDNUjsWqcJah7EqaqiIiGxaaELdm5s4qj2OIrdNvD1DCtYju7RvWfq1eQsu+gx9B4FLOYJ&#10;MI2tVz12At7ftrMCWIgSlbQetYAvHWDV3N7UslL+ijt92ceOUQmGSgowMQ4V56E12skw94NGyj79&#10;6GSkc+y4GuWVyp3laZIsuZM90oKRg94Y3Z72Zydg82Kzk+2e1Ovy+8FM68O2fP44CHF/N60fgUU9&#10;xT8YfvVJHRpyOvozqsCsgCItiRQwy4ocGAFlngI7Epgvigx4U/P/LzQ/AAAA//8DAFBLAQItABQA&#10;BgAIAAAAIQC2gziS/gAAAOEBAAATAAAAAAAAAAAAAAAAAAAAAABbQ29udGVudF9UeXBlc10ueG1s&#10;UEsBAi0AFAAGAAgAAAAhADj9If/WAAAAlAEAAAsAAAAAAAAAAAAAAAAALwEAAF9yZWxzLy5yZWxz&#10;UEsBAi0AFAAGAAgAAAAhAJBqyxqSAgAAhAUAAA4AAAAAAAAAAAAAAAAALgIAAGRycy9lMm9Eb2Mu&#10;eG1sUEsBAi0AFAAGAAgAAAAhAJbFELDiAAAACgEAAA8AAAAAAAAAAAAAAAAA7AQAAGRycy9kb3du&#10;cmV2LnhtbFBLBQYAAAAABAAEAPMAAAD7BQAAAAA=&#10;" o:allowincell="f" fillcolor="#4f81bd [3204]" strokecolor="#f2f2f2 [3041]" strokeweight="3pt">
                <v:shadow on="t" color="#243f60 [1604]" opacity=".5" offset="1pt"/>
                <w10:wrap anchorx="page" anchory="page"/>
              </v:rect>
            </w:pict>
          </mc:Fallback>
        </mc:AlternateContent>
      </w:r>
      <w:r>
        <w:rPr>
          <w:rFonts w:ascii="DFKai-SB" w:eastAsia="DFKai-SB" w:hAnsi="DFKai-SB" w:cs="Times New Roman"/>
          <w:noProof/>
        </w:rPr>
        <mc:AlternateContent>
          <mc:Choice Requires="wps">
            <w:drawing>
              <wp:anchor distT="0" distB="0" distL="114300" distR="114300" simplePos="0" relativeHeight="251658240" behindDoc="0" locked="0" layoutInCell="0" allowOverlap="1">
                <wp:simplePos x="0" y="0"/>
                <wp:positionH relativeFrom="page">
                  <wp:posOffset>7270115</wp:posOffset>
                </wp:positionH>
                <wp:positionV relativeFrom="page">
                  <wp:posOffset>-245745</wp:posOffset>
                </wp:positionV>
                <wp:extent cx="90805" cy="11156950"/>
                <wp:effectExtent l="24130" t="22860" r="37465" b="5016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69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572.45pt;margin-top:-19.35pt;width:7.15pt;height:878.5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9PkgIAAIQFAAAOAAAAZHJzL2Uyb0RvYy54bWysVMtu2zAQvBfoPxC8N5L8ii1EDgKnKQqk&#10;bdC06HlNUhZRilRJ2nL69V2uYtfp49CgOghcPoazw9m9uNy3hu2UD9rZihdnOWfKCie13VT886eb&#10;V3POQgQrwTirKv6gAr9cvnxx0XelGrnGGak8QxAbyr6reBNjV2ZZEI1qIZy5TllcrJ1vIWLoN5n0&#10;0CN6a7JRns+y3nnZeSdUCDh7PSzyJeHXtRLxQ10HFZmpOHKL9Pf0X6d/tryAcuOha7R4pAHPYNGC&#10;tnjpEeoaIrCt179BtVp4F1wdz4RrM1fXWijKAbMp8l+yuW+gU5QLihO6o0zh/8GK97s7z7Ss+Iwz&#10;Cy0+0UcUDezGKDZJ8vRdKHHXfXfnU4Khu3Xia2DWrRrcpa68d32jQCKpIu3PnhxIQcCjbN2/cxLR&#10;YRsdKbWvfZsAUQO2pwd5OD6I2kcmcHKRz/MpZwJXiqKYzhZTerEMysPpzof4RrmWpUHFPXIndNjd&#10;hpjYQHnYQuyd0fJGG0NBMplaGc92gPYAIZSNBR032xbpDvNFnr7BKTiPfhrmD1TIqwmGbgunNxjL&#10;+oqP5whBsE8Wj+cGOPOHqzHfZ97c6oh1ZXRb8fkJ//RQr60k10fQZhijSMYmRRRVDCpHD7NFiPtG&#10;9kzqpO1oPl5gNUuN5TOe57N8cc4ZmA3WvYieM+/iFx0bMm16yX+QOKX5N4WhBNM1MIh03IiUj/qR&#10;7u7AlqKTRMiPyYKDlddOPqAdkSx5DlsXDhrnv3PWYxuoePi2Ba84M28tWnpRTCapb1AwmZ6PMPCn&#10;K+vTFbACoSoeURgaruLQa7ad15sGbxrsZd0VlkGtyaGpRAZWSD0FWOqUxGNbSr3kNKZdP5vn8gcA&#10;AAD//wMAUEsDBBQABgAIAAAAIQDHg69R5QAAAA4BAAAPAAAAZHJzL2Rvd25yZXYueG1sTI/BbsIw&#10;DIbvk/YOkSftBmlpB21pihATkybtMjYOu4XGtBWJUzUBuj39wmm7+Zc//f5crkaj2QUH11kSEE8j&#10;YEi1VR01Aj4/tpMMmPOSlNSWUMA3OlhV93elLJS90jtedr5hoYRcIQW03vcF565u0Ug3tT1S2B3t&#10;YKQPcWi4GuQ1lBvNZ1E050Z2FC60ssdNi/VpdzYCNq86OenmWb3Nf9J2XO+3+cvXXojHh3G9BOZx&#10;9H8w3PSDOlTB6WDPpBzTIcdpmgdWwCTJFsBuSPyUz4AdwrSIswR4VfL/b1S/AAAA//8DAFBLAQIt&#10;ABQABgAIAAAAIQC2gziS/gAAAOEBAAATAAAAAAAAAAAAAAAAAAAAAABbQ29udGVudF9UeXBlc10u&#10;eG1sUEsBAi0AFAAGAAgAAAAhADj9If/WAAAAlAEAAAsAAAAAAAAAAAAAAAAALwEAAF9yZWxzLy5y&#10;ZWxzUEsBAi0AFAAGAAgAAAAhAM/W70+SAgAAhAUAAA4AAAAAAAAAAAAAAAAALgIAAGRycy9lMm9E&#10;b2MueG1sUEsBAi0AFAAGAAgAAAAhAMeDr1HlAAAADgEAAA8AAAAAAAAAAAAAAAAA7AQAAGRycy9k&#10;b3ducmV2LnhtbFBLBQYAAAAABAAEAPMAAAD+BQAAAAA=&#10;" o:allowincell="f" fillcolor="#4f81bd [3204]" strokecolor="#f2f2f2 [3041]" strokeweight="3pt">
                <v:shadow on="t" color="#243f60 [1604]" opacity=".5" offset="1pt"/>
                <w10:wrap anchorx="page" anchory="page"/>
              </v:rect>
            </w:pict>
          </mc:Fallback>
        </mc:AlternateContent>
      </w:r>
      <w:r>
        <w:rPr>
          <w:rFonts w:ascii="DFKai-SB" w:eastAsia="DFKai-SB" w:hAnsi="DFKai-SB" w:cs="Times New Roman"/>
          <w:noProof/>
          <w:color w:val="943634" w:themeColor="accent2" w:themeShade="BF"/>
        </w:rPr>
        <mc:AlternateContent>
          <mc:Choice Requires="wps">
            <w:drawing>
              <wp:anchor distT="0" distB="0" distL="114300" distR="114300" simplePos="0" relativeHeight="251657216" behindDoc="0" locked="0" layoutInCell="0" allowOverlap="1">
                <wp:simplePos x="0" y="0"/>
                <wp:positionH relativeFrom="page">
                  <wp:posOffset>-188595</wp:posOffset>
                </wp:positionH>
                <wp:positionV relativeFrom="page">
                  <wp:posOffset>5715</wp:posOffset>
                </wp:positionV>
                <wp:extent cx="7877810" cy="749300"/>
                <wp:effectExtent l="22860" t="20955" r="33655" b="4889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7810" cy="749300"/>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14.85pt;margin-top:.45pt;width:620.3pt;height:59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A4kwIAAIQFAAAOAAAAZHJzL2Uyb0RvYy54bWysVE1vEzEQvSPxHyzf6W4+2iSrbqqqpQip&#10;QEVBnCe2N2vhtY3tZFN+PePZJqRUHKjYw8rjj+c3b974/GLXGbZVIWpnaz46KTlTVjip7brmX7/c&#10;vJlzFhNYCcZZVfMHFfnF8vWr895XauxaZ6QKDEFsrHpf8zYlXxVFFK3qIJ44rywuNi50kDAM60IG&#10;6BG9M8W4LM+K3gXpgxMqRpy9Hhb5kvCbRon0qWmiSszUHLkl+gf6r/K/WJ5DtQ7gWy0eacALWHSg&#10;LV56gLqGBGwT9DOoTovgomvSiXBd4ZpGC0U5YDaj8o9s7lvwinJBcaI/yBT/H6z4uL0LTMuan3Jm&#10;ocMSfUbRwK6NYpMsT+9jhbvu/V3ICUZ/68T3yKy7anGXugzB9a0CiaRGeX/x5EAOIh5lq/6Dk4gO&#10;m+RIqV0TugyIGrAdFeThUBC1S0zg5Gw+m81HWDeBa7PpYlJSxQqo9qd9iOmdch3Lg5oH5E7osL2N&#10;KbOBar+F2Duj5Y02hoJsMnVlAtsC2gOEUDZN6bjZdEh3mB+V+RucgvPop2F+T4W8mmHotnh8g7Gs&#10;r/kEUygJ9sni4dwAZ9Lo2dWL05fe3OmEfWV0V/P5Ef9cqLdWkusTaDOMUSRjsyKKOgaVo8JsEOK+&#10;lT2TOms7nk8W2M1SY/tM5uVZuZhxBmaNfS9S4Cy49E2nlkybK/kPEuc0/6YwVGB8C4NIh41I+aAf&#10;6e72bCk6SoT8mC04WHnl5APaEcmS5/DpwkHrwk/OenwGah5/bCAozsx7i5ZejKbT/G5QMD2djTEI&#10;xyur4xWwAqFqnlAYGl6l4a3Z+KDXLd401Ni6S2yDRpNDc4sMrJB6DrDVKYnHZym/Jccx7fr9eC5/&#10;AQAA//8DAFBLAwQUAAYACAAAACEAWaMf99wAAAAJAQAADwAAAGRycy9kb3ducmV2LnhtbEyPwW6D&#10;MBBE75XyD9ZG6qVKDBzaQDFRi9QPaJpDjgZvDQpeE+wE+vfdnNrbrGb0dqbcL24QN5xC70lBuk1A&#10;ILXe9GQVHL8+NjsQIWoyevCECn4wwL5aPZS6MH6mT7wdohUMoVBoBV2MYyFlaDt0Omz9iMTet5+c&#10;jnxOVppJzwx3g8yS5Fk63RN/6PSIdYft+XB1CvLx6X3x50vT2GjTU13Pl2NulXpcL2+vICIu8S8M&#10;9/pcHSru1PgrmSAGBZssf+Eow0Dc7SxNWDWs0l0Osirl/wXVLwAAAP//AwBQSwECLQAUAAYACAAA&#10;ACEAtoM4kv4AAADhAQAAEwAAAAAAAAAAAAAAAAAAAAAAW0NvbnRlbnRfVHlwZXNdLnhtbFBLAQIt&#10;ABQABgAIAAAAIQA4/SH/1gAAAJQBAAALAAAAAAAAAAAAAAAAAC8BAABfcmVscy8ucmVsc1BLAQIt&#10;ABQABgAIAAAAIQCT5JA4kwIAAIQFAAAOAAAAAAAAAAAAAAAAAC4CAABkcnMvZTJvRG9jLnhtbFBL&#10;AQItABQABgAIAAAAIQBZox/33AAAAAkBAAAPAAAAAAAAAAAAAAAAAO0EAABkcnMvZG93bnJldi54&#10;bWxQSwUGAAAAAAQABADzAAAA9gUAAAAA&#10;" o:allowincell="f" fillcolor="#8064a2 [3207]" strokecolor="#f2f2f2 [3041]" strokeweight="3pt">
                <v:shadow on="t" color="#3f3151 [1607]" opacity=".5" offset="1pt"/>
                <w10:wrap anchorx="page" anchory="page"/>
              </v:rect>
            </w:pict>
          </mc:Fallback>
        </mc:AlternateContent>
      </w:r>
      <w:r w:rsidR="00006843" w:rsidRPr="009B0C35">
        <w:rPr>
          <w:rFonts w:ascii="DFKai-SB" w:eastAsia="DFKai-SB" w:hAnsi="DFKai-SB" w:cs="Arial"/>
          <w:b/>
          <w:bCs/>
          <w:color w:val="333399"/>
          <w:spacing w:val="-2"/>
          <w:sz w:val="40"/>
          <w:szCs w:val="40"/>
          <w:lang w:val="en-US"/>
        </w:rPr>
        <w:t xml:space="preserve"> </w:t>
      </w:r>
      <w:r w:rsidR="00006843" w:rsidRPr="009B0C35">
        <w:rPr>
          <w:rFonts w:ascii="DFKai-SB" w:eastAsia="DFKai-SB" w:hAnsi="DFKai-SB" w:cs="Arial"/>
          <w:b/>
          <w:bCs/>
          <w:color w:val="FFFFFF" w:themeColor="background1"/>
          <w:spacing w:val="-2"/>
          <w:sz w:val="40"/>
          <w:szCs w:val="40"/>
          <w:lang w:val="en-US"/>
        </w:rPr>
        <w:t xml:space="preserve">PROJECT </w:t>
      </w:r>
      <w:r w:rsidR="00006843" w:rsidRPr="00D535E1">
        <w:rPr>
          <w:rStyle w:val="Heading2Char"/>
          <w:rFonts w:ascii="DFKai-SB" w:eastAsia="DFKai-SB" w:hAnsi="DFKai-SB"/>
          <w:iCs/>
          <w:color w:val="FFFFFF" w:themeColor="background1"/>
          <w:sz w:val="44"/>
          <w:lang w:val="en-US"/>
        </w:rPr>
        <w:t xml:space="preserve">  </w:t>
      </w:r>
      <w:bookmarkStart w:id="1" w:name="_Toc280820531"/>
      <w:r w:rsidR="004D0D63">
        <w:rPr>
          <w:rStyle w:val="Heading2Char"/>
          <w:rFonts w:ascii="DFKai-SB" w:eastAsia="DFKai-SB" w:hAnsi="DFKai-SB"/>
          <w:iCs/>
          <w:color w:val="FFFFFF" w:themeColor="background1"/>
          <w:sz w:val="44"/>
          <w:lang w:val="en-US"/>
        </w:rPr>
        <w:t>Activity 021-11</w:t>
      </w:r>
      <w:bookmarkEnd w:id="1"/>
    </w:p>
    <w:p w:rsidR="00006843" w:rsidRPr="009B0C35" w:rsidRDefault="00006843" w:rsidP="0060545C">
      <w:pPr>
        <w:framePr w:w="9796" w:hSpace="180" w:wrap="around" w:vAnchor="text" w:hAnchor="page" w:x="1411" w:y="667"/>
        <w:pBdr>
          <w:top w:val="single" w:sz="4" w:space="1" w:color="auto"/>
          <w:left w:val="single" w:sz="4" w:space="4" w:color="auto"/>
          <w:bottom w:val="single" w:sz="4" w:space="1" w:color="auto"/>
          <w:right w:val="single" w:sz="4" w:space="4" w:color="auto"/>
        </w:pBdr>
        <w:shd w:val="clear" w:color="auto" w:fill="FF0000"/>
        <w:jc w:val="center"/>
        <w:rPr>
          <w:rFonts w:ascii="DFKai-SB" w:eastAsia="DFKai-SB" w:hAnsi="DFKai-SB" w:cs="Arial"/>
          <w:b/>
          <w:bCs/>
          <w:color w:val="FFFFFF" w:themeColor="background1"/>
          <w:spacing w:val="-2"/>
          <w:sz w:val="40"/>
          <w:szCs w:val="36"/>
          <w:lang w:val="en-US"/>
        </w:rPr>
      </w:pPr>
      <w:r w:rsidRPr="009B0C35">
        <w:rPr>
          <w:rFonts w:ascii="DFKai-SB" w:eastAsia="DFKai-SB" w:hAnsi="DFKai-SB" w:cs="Arial"/>
          <w:b/>
          <w:bCs/>
          <w:color w:val="FFFFFF" w:themeColor="background1"/>
          <w:spacing w:val="-2"/>
          <w:sz w:val="40"/>
          <w:szCs w:val="36"/>
          <w:lang w:val="en-US"/>
        </w:rPr>
        <w:t xml:space="preserve"> STUDY OF</w:t>
      </w:r>
    </w:p>
    <w:p w:rsidR="00006843" w:rsidRPr="009B0C35" w:rsidRDefault="00006843" w:rsidP="0060545C">
      <w:pPr>
        <w:framePr w:w="9796" w:hSpace="180" w:wrap="around" w:vAnchor="text" w:hAnchor="page" w:x="1411" w:y="667"/>
        <w:pBdr>
          <w:top w:val="single" w:sz="4" w:space="1" w:color="auto"/>
          <w:left w:val="single" w:sz="4" w:space="4" w:color="auto"/>
          <w:bottom w:val="single" w:sz="4" w:space="1" w:color="auto"/>
          <w:right w:val="single" w:sz="4" w:space="4" w:color="auto"/>
        </w:pBdr>
        <w:shd w:val="clear" w:color="auto" w:fill="FF0000"/>
        <w:spacing w:after="0"/>
        <w:jc w:val="center"/>
        <w:rPr>
          <w:rFonts w:ascii="DFKai-SB" w:eastAsia="DFKai-SB" w:hAnsi="DFKai-SB"/>
          <w:b/>
          <w:caps/>
          <w:color w:val="FFFFFF" w:themeColor="background1"/>
          <w:sz w:val="40"/>
          <w:szCs w:val="36"/>
          <w:lang w:val="en-US"/>
        </w:rPr>
      </w:pPr>
      <w:r w:rsidRPr="009B0C35">
        <w:rPr>
          <w:rFonts w:ascii="DFKai-SB" w:eastAsia="DFKai-SB" w:hAnsi="DFKai-SB"/>
          <w:b/>
          <w:caps/>
          <w:color w:val="FFFFFF" w:themeColor="background1"/>
          <w:sz w:val="40"/>
          <w:szCs w:val="36"/>
          <w:lang w:val="en-US"/>
        </w:rPr>
        <w:t xml:space="preserve">development from an acp perspective in the </w:t>
      </w:r>
    </w:p>
    <w:p w:rsidR="00006843" w:rsidRPr="009B0C35" w:rsidRDefault="00006843" w:rsidP="0060545C">
      <w:pPr>
        <w:framePr w:w="9796" w:hSpace="180" w:wrap="around" w:vAnchor="text" w:hAnchor="page" w:x="1411" w:y="667"/>
        <w:pBdr>
          <w:top w:val="single" w:sz="4" w:space="1" w:color="auto"/>
          <w:left w:val="single" w:sz="4" w:space="4" w:color="auto"/>
          <w:bottom w:val="single" w:sz="4" w:space="1" w:color="auto"/>
          <w:right w:val="single" w:sz="4" w:space="4" w:color="auto"/>
        </w:pBdr>
        <w:shd w:val="clear" w:color="auto" w:fill="FF0000"/>
        <w:spacing w:after="0"/>
        <w:jc w:val="center"/>
        <w:rPr>
          <w:rFonts w:ascii="DFKai-SB" w:eastAsia="DFKai-SB" w:hAnsi="DFKai-SB"/>
          <w:b/>
          <w:caps/>
          <w:color w:val="FFFFFF" w:themeColor="background1"/>
          <w:sz w:val="40"/>
          <w:szCs w:val="36"/>
          <w:lang w:val="en-US"/>
        </w:rPr>
      </w:pPr>
      <w:r w:rsidRPr="009B0C35">
        <w:rPr>
          <w:rFonts w:ascii="DFKai-SB" w:eastAsia="DFKai-SB" w:hAnsi="DFKai-SB"/>
          <w:b/>
          <w:caps/>
          <w:color w:val="FFFFFF" w:themeColor="background1"/>
          <w:sz w:val="40"/>
          <w:szCs w:val="36"/>
          <w:lang w:val="en-US"/>
        </w:rPr>
        <w:t>WTO dOHA DEVELOPMENT AGENDA negotiations</w:t>
      </w:r>
    </w:p>
    <w:p w:rsidR="00006843" w:rsidRPr="009B0C35" w:rsidRDefault="00006843" w:rsidP="0060545C">
      <w:pPr>
        <w:framePr w:w="9796" w:hSpace="180" w:wrap="around" w:vAnchor="text" w:hAnchor="page" w:x="1411" w:y="667"/>
        <w:pBdr>
          <w:top w:val="single" w:sz="4" w:space="1" w:color="auto"/>
          <w:left w:val="single" w:sz="4" w:space="4" w:color="auto"/>
          <w:bottom w:val="single" w:sz="4" w:space="1" w:color="auto"/>
          <w:right w:val="single" w:sz="4" w:space="4" w:color="auto"/>
        </w:pBdr>
        <w:shd w:val="clear" w:color="auto" w:fill="FF0000"/>
        <w:spacing w:after="0"/>
        <w:jc w:val="center"/>
        <w:rPr>
          <w:rFonts w:ascii="DFKai-SB" w:eastAsia="DFKai-SB" w:hAnsi="DFKai-SB"/>
          <w:b/>
          <w:caps/>
          <w:color w:val="31849B" w:themeColor="accent5" w:themeShade="BF"/>
          <w:sz w:val="40"/>
          <w:szCs w:val="36"/>
          <w:lang w:val="en-US"/>
        </w:rPr>
      </w:pPr>
    </w:p>
    <w:p w:rsidR="00006843" w:rsidRPr="00E926E0" w:rsidRDefault="00006843" w:rsidP="00006843">
      <w:pPr>
        <w:pStyle w:val="NoSpacing"/>
        <w:rPr>
          <w:rFonts w:ascii="Cambria" w:hAnsi="Cambria"/>
          <w:sz w:val="56"/>
          <w:szCs w:val="72"/>
        </w:rPr>
      </w:pPr>
    </w:p>
    <w:p w:rsidR="00984590" w:rsidRDefault="00984590" w:rsidP="00006843">
      <w:pPr>
        <w:pStyle w:val="NoSpacing"/>
        <w:jc w:val="center"/>
        <w:rPr>
          <w:rFonts w:eastAsia="Arial Unicode MS" w:cs="Arial"/>
          <w:b/>
          <w:bCs/>
          <w:color w:val="008080"/>
          <w:sz w:val="52"/>
          <w:szCs w:val="40"/>
        </w:rPr>
      </w:pPr>
    </w:p>
    <w:p w:rsidR="00006843" w:rsidRPr="0006550D" w:rsidRDefault="00822CDD" w:rsidP="00006843">
      <w:pPr>
        <w:pStyle w:val="NoSpacing"/>
        <w:jc w:val="center"/>
        <w:rPr>
          <w:rFonts w:ascii="Cambria" w:hAnsi="Cambria"/>
          <w:sz w:val="44"/>
          <w:szCs w:val="36"/>
        </w:rPr>
      </w:pPr>
      <w:r>
        <w:rPr>
          <w:rFonts w:eastAsia="Arial Unicode MS" w:cs="Arial"/>
          <w:b/>
          <w:bCs/>
          <w:color w:val="008080"/>
          <w:sz w:val="52"/>
          <w:szCs w:val="40"/>
        </w:rPr>
        <w:t xml:space="preserve">REVISED </w:t>
      </w:r>
      <w:r w:rsidR="0060545C">
        <w:rPr>
          <w:rFonts w:eastAsia="Arial Unicode MS" w:cs="Arial"/>
          <w:b/>
          <w:bCs/>
          <w:color w:val="008080"/>
          <w:sz w:val="52"/>
          <w:szCs w:val="40"/>
        </w:rPr>
        <w:t xml:space="preserve">FINAL </w:t>
      </w:r>
      <w:r w:rsidR="006132B8">
        <w:rPr>
          <w:rFonts w:eastAsia="Arial Unicode MS" w:cs="Arial"/>
          <w:b/>
          <w:bCs/>
          <w:color w:val="008080"/>
          <w:sz w:val="52"/>
          <w:szCs w:val="40"/>
        </w:rPr>
        <w:t xml:space="preserve">STUDY </w:t>
      </w:r>
    </w:p>
    <w:p w:rsidR="00006843" w:rsidRPr="009B0C35" w:rsidRDefault="00006843" w:rsidP="00006843">
      <w:pPr>
        <w:ind w:left="2160" w:hanging="2160"/>
        <w:jc w:val="center"/>
        <w:rPr>
          <w:rFonts w:eastAsia="Arial Unicode MS" w:cs="Arial"/>
          <w:b/>
          <w:sz w:val="28"/>
          <w:lang w:val="en-US"/>
        </w:rPr>
      </w:pPr>
    </w:p>
    <w:p w:rsidR="00006843" w:rsidRPr="009B0C35" w:rsidRDefault="00E926E0" w:rsidP="00006843">
      <w:pPr>
        <w:ind w:left="2160" w:hanging="2160"/>
        <w:jc w:val="center"/>
        <w:rPr>
          <w:rFonts w:eastAsia="Arial Unicode MS" w:cs="Arial"/>
          <w:b/>
          <w:sz w:val="28"/>
          <w:lang w:val="en-US"/>
        </w:rPr>
      </w:pPr>
      <w:r>
        <w:rPr>
          <w:rFonts w:eastAsia="Arial Unicode MS" w:cs="Arial"/>
          <w:b/>
          <w:noProof/>
          <w:sz w:val="28"/>
        </w:rPr>
        <w:drawing>
          <wp:anchor distT="0" distB="0" distL="0" distR="0" simplePos="0" relativeHeight="251661312" behindDoc="0" locked="0" layoutInCell="1" allowOverlap="1">
            <wp:simplePos x="0" y="0"/>
            <wp:positionH relativeFrom="column">
              <wp:posOffset>1075690</wp:posOffset>
            </wp:positionH>
            <wp:positionV relativeFrom="paragraph">
              <wp:posOffset>544195</wp:posOffset>
            </wp:positionV>
            <wp:extent cx="4391025" cy="638175"/>
            <wp:effectExtent l="19050" t="0" r="9525" b="0"/>
            <wp:wrapTopAndBottom/>
            <wp:docPr id="1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cstate="print"/>
                    <a:srcRect/>
                    <a:stretch>
                      <a:fillRect/>
                    </a:stretch>
                  </pic:blipFill>
                  <pic:spPr bwMode="auto">
                    <a:xfrm>
                      <a:off x="0" y="0"/>
                      <a:ext cx="4391025" cy="638175"/>
                    </a:xfrm>
                    <a:prstGeom prst="rect">
                      <a:avLst/>
                    </a:prstGeom>
                    <a:solidFill>
                      <a:srgbClr val="FFFFFF"/>
                    </a:solidFill>
                    <a:ln w="9525">
                      <a:noFill/>
                      <a:miter lim="800000"/>
                      <a:headEnd/>
                      <a:tailEnd/>
                    </a:ln>
                  </pic:spPr>
                </pic:pic>
              </a:graphicData>
            </a:graphic>
          </wp:anchor>
        </w:drawing>
      </w:r>
      <w:r w:rsidR="00006843" w:rsidRPr="009B0C35">
        <w:rPr>
          <w:rFonts w:eastAsia="Arial Unicode MS" w:cs="Arial"/>
          <w:b/>
          <w:sz w:val="28"/>
          <w:lang w:val="en-US"/>
        </w:rPr>
        <w:t>Prepared for:</w:t>
      </w:r>
    </w:p>
    <w:p w:rsidR="00006843" w:rsidRDefault="00006843" w:rsidP="00006843">
      <w:pPr>
        <w:pStyle w:val="NoSpacing"/>
        <w:jc w:val="center"/>
        <w:rPr>
          <w:rFonts w:ascii="Cambria" w:hAnsi="Cambria"/>
          <w:sz w:val="32"/>
          <w:szCs w:val="36"/>
        </w:rPr>
      </w:pPr>
    </w:p>
    <w:p w:rsidR="00006843" w:rsidRPr="00065BFA" w:rsidRDefault="00006843" w:rsidP="00006843">
      <w:pPr>
        <w:pStyle w:val="NoSpacing"/>
        <w:jc w:val="center"/>
        <w:rPr>
          <w:rFonts w:ascii="Cambria" w:hAnsi="Cambria"/>
          <w:sz w:val="32"/>
          <w:szCs w:val="36"/>
        </w:rPr>
      </w:pPr>
      <w:r w:rsidRPr="00065BFA">
        <w:rPr>
          <w:rFonts w:ascii="Cambria" w:hAnsi="Cambria"/>
          <w:sz w:val="32"/>
          <w:szCs w:val="36"/>
        </w:rPr>
        <w:t>By</w:t>
      </w:r>
    </w:p>
    <w:p w:rsidR="00006843" w:rsidRDefault="00006843" w:rsidP="00006843">
      <w:pPr>
        <w:pStyle w:val="NoSpacing"/>
        <w:jc w:val="center"/>
        <w:rPr>
          <w:rFonts w:ascii="Arial" w:eastAsia="Arial Unicode MS" w:hAnsi="Arial" w:cs="Arial"/>
          <w:b/>
          <w:bCs/>
          <w:sz w:val="20"/>
          <w:lang w:val="en-GB"/>
        </w:rPr>
      </w:pPr>
    </w:p>
    <w:p w:rsidR="00006843" w:rsidRDefault="00006843" w:rsidP="00006843">
      <w:pPr>
        <w:pStyle w:val="NoSpacing"/>
        <w:jc w:val="center"/>
        <w:rPr>
          <w:rFonts w:ascii="Arial" w:eastAsia="Arial Unicode MS" w:hAnsi="Arial" w:cs="Arial"/>
          <w:b/>
          <w:bCs/>
          <w:sz w:val="24"/>
          <w:lang w:val="en-GB"/>
        </w:rPr>
      </w:pPr>
    </w:p>
    <w:p w:rsidR="00006843" w:rsidRDefault="00E926E0" w:rsidP="00E926E0">
      <w:pPr>
        <w:pStyle w:val="NoSpacing"/>
        <w:pBdr>
          <w:bottom w:val="single" w:sz="4" w:space="1" w:color="auto"/>
        </w:pBdr>
        <w:jc w:val="center"/>
        <w:rPr>
          <w:rFonts w:ascii="Arial" w:eastAsia="Arial Unicode MS" w:hAnsi="Arial" w:cs="Arial"/>
          <w:b/>
          <w:bCs/>
          <w:sz w:val="24"/>
          <w:lang w:val="en-GB"/>
        </w:rPr>
      </w:pPr>
      <w:r w:rsidRPr="00E926E0">
        <w:rPr>
          <w:rFonts w:ascii="Arial" w:eastAsia="Arial Unicode MS" w:hAnsi="Arial" w:cs="Arial"/>
          <w:b/>
          <w:bCs/>
          <w:noProof/>
          <w:sz w:val="24"/>
          <w:lang w:val="fr-CH"/>
        </w:rPr>
        <w:drawing>
          <wp:inline distT="0" distB="0" distL="0" distR="0">
            <wp:extent cx="1266825" cy="838199"/>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73637" cy="842706"/>
                    </a:xfrm>
                    <a:prstGeom prst="rect">
                      <a:avLst/>
                    </a:prstGeom>
                    <a:noFill/>
                    <a:ln w="9525">
                      <a:noFill/>
                      <a:miter lim="800000"/>
                      <a:headEnd/>
                      <a:tailEnd/>
                    </a:ln>
                  </pic:spPr>
                </pic:pic>
              </a:graphicData>
            </a:graphic>
          </wp:inline>
        </w:drawing>
      </w:r>
      <w:r w:rsidR="00006843" w:rsidRPr="00F16F33">
        <w:rPr>
          <w:rFonts w:ascii="Arial" w:eastAsia="Arial Unicode MS" w:hAnsi="Arial" w:cs="Arial"/>
          <w:b/>
          <w:bCs/>
          <w:sz w:val="24"/>
          <w:lang w:val="en-GB"/>
        </w:rPr>
        <w:t>Trade &amp; Development Studies [TRADES] Centre</w:t>
      </w:r>
      <w:r>
        <w:rPr>
          <w:rFonts w:ascii="Arial" w:eastAsia="Arial Unicode MS" w:hAnsi="Arial" w:cs="Arial"/>
          <w:b/>
          <w:bCs/>
          <w:sz w:val="24"/>
          <w:lang w:val="en-GB"/>
        </w:rPr>
        <w:t xml:space="preserve"> </w:t>
      </w:r>
    </w:p>
    <w:p w:rsidR="00E926E0" w:rsidRPr="00F16F33" w:rsidRDefault="00E926E0" w:rsidP="00E926E0">
      <w:pPr>
        <w:pStyle w:val="NoSpacing"/>
        <w:pBdr>
          <w:bottom w:val="single" w:sz="4" w:space="1" w:color="auto"/>
        </w:pBdr>
        <w:jc w:val="center"/>
        <w:rPr>
          <w:rFonts w:ascii="Arial" w:eastAsia="Arial Unicode MS" w:hAnsi="Arial" w:cs="Arial"/>
          <w:b/>
          <w:bCs/>
          <w:sz w:val="24"/>
          <w:lang w:val="en-GB"/>
        </w:rPr>
      </w:pPr>
      <w:r>
        <w:rPr>
          <w:rFonts w:ascii="Arial" w:eastAsia="Arial Unicode MS" w:hAnsi="Arial" w:cs="Arial"/>
          <w:b/>
          <w:bCs/>
          <w:sz w:val="24"/>
          <w:lang w:val="en-GB"/>
        </w:rPr>
        <w:t>Harare Zimbabwe</w:t>
      </w:r>
    </w:p>
    <w:p w:rsidR="00713946" w:rsidRDefault="006A04EC" w:rsidP="00E926E0">
      <w:pPr>
        <w:pStyle w:val="NoSpacing"/>
        <w:pBdr>
          <w:bottom w:val="single" w:sz="4" w:space="1" w:color="auto"/>
        </w:pBdr>
        <w:shd w:val="clear" w:color="auto" w:fill="B6DDE8" w:themeFill="accent5" w:themeFillTint="66"/>
        <w:jc w:val="right"/>
        <w:rPr>
          <w:rFonts w:cs="Arial"/>
        </w:rPr>
      </w:pPr>
      <w:r>
        <w:rPr>
          <w:rFonts w:cs="Arial"/>
          <w:sz w:val="28"/>
        </w:rPr>
        <w:t xml:space="preserve">10 June </w:t>
      </w:r>
      <w:r w:rsidR="00006843">
        <w:rPr>
          <w:rFonts w:cs="Arial"/>
          <w:sz w:val="28"/>
        </w:rPr>
        <w:t xml:space="preserve">  </w:t>
      </w:r>
      <w:r w:rsidR="00006843" w:rsidRPr="0006550D">
        <w:rPr>
          <w:rFonts w:cs="Arial"/>
          <w:sz w:val="28"/>
        </w:rPr>
        <w:t>201</w:t>
      </w:r>
      <w:r w:rsidR="00A3421A">
        <w:rPr>
          <w:rFonts w:cs="Arial"/>
          <w:sz w:val="28"/>
        </w:rPr>
        <w:t>2</w:t>
      </w:r>
      <w:r w:rsidR="00006843" w:rsidRPr="00D11DD0">
        <w:rPr>
          <w:rFonts w:cs="Arial"/>
        </w:rPr>
        <w:t xml:space="preserve"> </w:t>
      </w:r>
    </w:p>
    <w:p w:rsidR="00006843" w:rsidRPr="00713946" w:rsidRDefault="00713946" w:rsidP="00713946">
      <w:pPr>
        <w:tabs>
          <w:tab w:val="left" w:pos="6255"/>
        </w:tabs>
        <w:rPr>
          <w:lang w:val="en-US"/>
        </w:rPr>
      </w:pPr>
      <w:r>
        <w:rPr>
          <w:lang w:val="en-US"/>
        </w:rPr>
        <w:tab/>
      </w:r>
    </w:p>
    <w:p w:rsidR="009C3D15" w:rsidRPr="009B0C35" w:rsidRDefault="009C3D15" w:rsidP="00913089">
      <w:pPr>
        <w:spacing w:after="0"/>
        <w:jc w:val="both"/>
        <w:rPr>
          <w:rFonts w:ascii="Lucida Sans Unicode" w:hAnsi="Lucida Sans Unicode" w:cs="Lucida Sans Unicode"/>
          <w:lang w:val="en-US"/>
        </w:rPr>
      </w:pPr>
    </w:p>
    <w:sdt>
      <w:sdtPr>
        <w:rPr>
          <w:rFonts w:asciiTheme="minorHAnsi" w:eastAsiaTheme="minorHAnsi" w:hAnsiTheme="minorHAnsi" w:cstheme="minorBidi"/>
          <w:b w:val="0"/>
          <w:bCs w:val="0"/>
          <w:color w:val="auto"/>
          <w:sz w:val="22"/>
          <w:szCs w:val="22"/>
          <w:lang w:val="en-GB"/>
        </w:rPr>
        <w:id w:val="62051134"/>
        <w:docPartObj>
          <w:docPartGallery w:val="Table of Contents"/>
          <w:docPartUnique/>
        </w:docPartObj>
      </w:sdtPr>
      <w:sdtEndPr>
        <w:rPr>
          <w:rFonts w:eastAsiaTheme="minorEastAsia"/>
          <w:lang w:val="fr-CH"/>
        </w:rPr>
      </w:sdtEndPr>
      <w:sdtContent>
        <w:p w:rsidR="00E83DEE" w:rsidRDefault="00E83DEE" w:rsidP="00E83DEE">
          <w:pPr>
            <w:pStyle w:val="TOCHeading"/>
            <w:jc w:val="center"/>
          </w:pPr>
          <w:r>
            <w:t>Table of Contents</w:t>
          </w:r>
        </w:p>
        <w:p w:rsidR="0002546E" w:rsidRDefault="00BD56BF">
          <w:pPr>
            <w:pStyle w:val="TOC1"/>
            <w:tabs>
              <w:tab w:val="right" w:leader="dot" w:pos="9736"/>
            </w:tabs>
            <w:rPr>
              <w:rFonts w:cstheme="minorBidi"/>
              <w:b w:val="0"/>
              <w:bCs w:val="0"/>
              <w:caps w:val="0"/>
              <w:noProof/>
              <w:sz w:val="22"/>
              <w:szCs w:val="22"/>
              <w:lang w:val="en-US"/>
            </w:rPr>
          </w:pPr>
          <w:r>
            <w:fldChar w:fldCharType="begin"/>
          </w:r>
          <w:r w:rsidR="00E83DEE">
            <w:instrText xml:space="preserve"> TOC \o "1-3" \h \z \u </w:instrText>
          </w:r>
          <w:r>
            <w:fldChar w:fldCharType="separate"/>
          </w:r>
          <w:hyperlink w:anchor="_Toc327534048" w:history="1">
            <w:r w:rsidR="0002546E" w:rsidRPr="006B4DCA">
              <w:rPr>
                <w:rStyle w:val="Hyperlink"/>
                <w:rFonts w:cs="Lucida Sans Unicode"/>
                <w:noProof/>
              </w:rPr>
              <w:t>ABBREVIATIONS</w:t>
            </w:r>
            <w:r w:rsidR="0002546E">
              <w:rPr>
                <w:noProof/>
                <w:webHidden/>
              </w:rPr>
              <w:tab/>
            </w:r>
            <w:r>
              <w:rPr>
                <w:noProof/>
                <w:webHidden/>
              </w:rPr>
              <w:fldChar w:fldCharType="begin"/>
            </w:r>
            <w:r w:rsidR="0002546E">
              <w:rPr>
                <w:noProof/>
                <w:webHidden/>
              </w:rPr>
              <w:instrText xml:space="preserve"> PAGEREF _Toc327534048 \h </w:instrText>
            </w:r>
            <w:r>
              <w:rPr>
                <w:noProof/>
                <w:webHidden/>
              </w:rPr>
            </w:r>
            <w:r>
              <w:rPr>
                <w:noProof/>
                <w:webHidden/>
              </w:rPr>
              <w:fldChar w:fldCharType="separate"/>
            </w:r>
            <w:r w:rsidR="0002546E">
              <w:rPr>
                <w:noProof/>
                <w:webHidden/>
              </w:rPr>
              <w:t>3</w:t>
            </w:r>
            <w:r>
              <w:rPr>
                <w:noProof/>
                <w:webHidden/>
              </w:rPr>
              <w:fldChar w:fldCharType="end"/>
            </w:r>
          </w:hyperlink>
        </w:p>
        <w:p w:rsidR="0002546E" w:rsidRDefault="000F7FDF">
          <w:pPr>
            <w:pStyle w:val="TOC1"/>
            <w:tabs>
              <w:tab w:val="right" w:leader="dot" w:pos="9736"/>
            </w:tabs>
            <w:rPr>
              <w:rFonts w:cstheme="minorBidi"/>
              <w:b w:val="0"/>
              <w:bCs w:val="0"/>
              <w:caps w:val="0"/>
              <w:noProof/>
              <w:sz w:val="22"/>
              <w:szCs w:val="22"/>
              <w:lang w:val="en-US"/>
            </w:rPr>
          </w:pPr>
          <w:hyperlink w:anchor="_Toc327534049" w:history="1">
            <w:r w:rsidR="0002546E" w:rsidRPr="006B4DCA">
              <w:rPr>
                <w:rStyle w:val="Hyperlink"/>
                <w:rFonts w:cs="Lucida Sans Unicode"/>
                <w:noProof/>
              </w:rPr>
              <w:t>EXECUTIVE SUMMARY</w:t>
            </w:r>
            <w:r w:rsidR="0002546E">
              <w:rPr>
                <w:noProof/>
                <w:webHidden/>
              </w:rPr>
              <w:tab/>
            </w:r>
            <w:r w:rsidR="00BD56BF">
              <w:rPr>
                <w:noProof/>
                <w:webHidden/>
              </w:rPr>
              <w:fldChar w:fldCharType="begin"/>
            </w:r>
            <w:r w:rsidR="0002546E">
              <w:rPr>
                <w:noProof/>
                <w:webHidden/>
              </w:rPr>
              <w:instrText xml:space="preserve"> PAGEREF _Toc327534049 \h </w:instrText>
            </w:r>
            <w:r w:rsidR="00BD56BF">
              <w:rPr>
                <w:noProof/>
                <w:webHidden/>
              </w:rPr>
            </w:r>
            <w:r w:rsidR="00BD56BF">
              <w:rPr>
                <w:noProof/>
                <w:webHidden/>
              </w:rPr>
              <w:fldChar w:fldCharType="separate"/>
            </w:r>
            <w:r w:rsidR="0002546E">
              <w:rPr>
                <w:noProof/>
                <w:webHidden/>
              </w:rPr>
              <w:t>4</w:t>
            </w:r>
            <w:r w:rsidR="00BD56BF">
              <w:rPr>
                <w:noProof/>
                <w:webHidden/>
              </w:rPr>
              <w:fldChar w:fldCharType="end"/>
            </w:r>
          </w:hyperlink>
        </w:p>
        <w:p w:rsidR="0002546E" w:rsidRDefault="000F7FDF">
          <w:pPr>
            <w:pStyle w:val="TOC1"/>
            <w:tabs>
              <w:tab w:val="right" w:leader="dot" w:pos="9736"/>
            </w:tabs>
            <w:rPr>
              <w:rFonts w:cstheme="minorBidi"/>
              <w:b w:val="0"/>
              <w:bCs w:val="0"/>
              <w:caps w:val="0"/>
              <w:noProof/>
              <w:sz w:val="22"/>
              <w:szCs w:val="22"/>
              <w:lang w:val="en-US"/>
            </w:rPr>
          </w:pPr>
          <w:hyperlink w:anchor="_Toc327534050" w:history="1">
            <w:r w:rsidR="0002546E" w:rsidRPr="006B4DCA">
              <w:rPr>
                <w:rStyle w:val="Hyperlink"/>
                <w:noProof/>
              </w:rPr>
              <w:t>1.0 INTRODUCTION</w:t>
            </w:r>
            <w:r w:rsidR="0002546E">
              <w:rPr>
                <w:noProof/>
                <w:webHidden/>
              </w:rPr>
              <w:tab/>
            </w:r>
            <w:r w:rsidR="00BD56BF">
              <w:rPr>
                <w:noProof/>
                <w:webHidden/>
              </w:rPr>
              <w:fldChar w:fldCharType="begin"/>
            </w:r>
            <w:r w:rsidR="0002546E">
              <w:rPr>
                <w:noProof/>
                <w:webHidden/>
              </w:rPr>
              <w:instrText xml:space="preserve"> PAGEREF _Toc327534050 \h </w:instrText>
            </w:r>
            <w:r w:rsidR="00BD56BF">
              <w:rPr>
                <w:noProof/>
                <w:webHidden/>
              </w:rPr>
            </w:r>
            <w:r w:rsidR="00BD56BF">
              <w:rPr>
                <w:noProof/>
                <w:webHidden/>
              </w:rPr>
              <w:fldChar w:fldCharType="separate"/>
            </w:r>
            <w:r w:rsidR="0002546E">
              <w:rPr>
                <w:noProof/>
                <w:webHidden/>
              </w:rPr>
              <w:t>7</w:t>
            </w:r>
            <w:r w:rsidR="00BD56BF">
              <w:rPr>
                <w:noProof/>
                <w:webHidden/>
              </w:rPr>
              <w:fldChar w:fldCharType="end"/>
            </w:r>
          </w:hyperlink>
        </w:p>
        <w:p w:rsidR="0002546E" w:rsidRDefault="000F7FDF">
          <w:pPr>
            <w:pStyle w:val="TOC1"/>
            <w:tabs>
              <w:tab w:val="right" w:leader="dot" w:pos="9736"/>
            </w:tabs>
            <w:rPr>
              <w:rFonts w:cstheme="minorBidi"/>
              <w:b w:val="0"/>
              <w:bCs w:val="0"/>
              <w:caps w:val="0"/>
              <w:noProof/>
              <w:sz w:val="22"/>
              <w:szCs w:val="22"/>
              <w:lang w:val="en-US"/>
            </w:rPr>
          </w:pPr>
          <w:hyperlink w:anchor="_Toc327534051" w:history="1">
            <w:r w:rsidR="0002546E" w:rsidRPr="006B4DCA">
              <w:rPr>
                <w:rStyle w:val="Hyperlink"/>
                <w:noProof/>
              </w:rPr>
              <w:t>2.0 BASIC ASSUMPTIONS OF GLOBAL DEVELOPMENT POLICY</w:t>
            </w:r>
            <w:r w:rsidR="0002546E">
              <w:rPr>
                <w:noProof/>
                <w:webHidden/>
              </w:rPr>
              <w:tab/>
            </w:r>
            <w:r w:rsidR="00BD56BF">
              <w:rPr>
                <w:noProof/>
                <w:webHidden/>
              </w:rPr>
              <w:fldChar w:fldCharType="begin"/>
            </w:r>
            <w:r w:rsidR="0002546E">
              <w:rPr>
                <w:noProof/>
                <w:webHidden/>
              </w:rPr>
              <w:instrText xml:space="preserve"> PAGEREF _Toc327534051 \h </w:instrText>
            </w:r>
            <w:r w:rsidR="00BD56BF">
              <w:rPr>
                <w:noProof/>
                <w:webHidden/>
              </w:rPr>
            </w:r>
            <w:r w:rsidR="00BD56BF">
              <w:rPr>
                <w:noProof/>
                <w:webHidden/>
              </w:rPr>
              <w:fldChar w:fldCharType="separate"/>
            </w:r>
            <w:r w:rsidR="0002546E">
              <w:rPr>
                <w:noProof/>
                <w:webHidden/>
              </w:rPr>
              <w:t>10</w:t>
            </w:r>
            <w:r w:rsidR="00BD56BF">
              <w:rPr>
                <w:noProof/>
                <w:webHidden/>
              </w:rPr>
              <w:fldChar w:fldCharType="end"/>
            </w:r>
          </w:hyperlink>
        </w:p>
        <w:p w:rsidR="0002546E" w:rsidRDefault="000F7FDF">
          <w:pPr>
            <w:pStyle w:val="TOC2"/>
            <w:tabs>
              <w:tab w:val="right" w:leader="dot" w:pos="9736"/>
            </w:tabs>
            <w:rPr>
              <w:rFonts w:cstheme="minorBidi"/>
              <w:smallCaps w:val="0"/>
              <w:noProof/>
              <w:sz w:val="22"/>
              <w:szCs w:val="22"/>
              <w:lang w:val="en-US"/>
            </w:rPr>
          </w:pPr>
          <w:hyperlink w:anchor="_Toc327534052" w:history="1">
            <w:r w:rsidR="0002546E" w:rsidRPr="006B4DCA">
              <w:rPr>
                <w:rStyle w:val="Hyperlink"/>
                <w:noProof/>
              </w:rPr>
              <w:t>2.1 Basic assumptions matter.</w:t>
            </w:r>
            <w:r w:rsidR="0002546E">
              <w:rPr>
                <w:noProof/>
                <w:webHidden/>
              </w:rPr>
              <w:tab/>
            </w:r>
            <w:r w:rsidR="00BD56BF">
              <w:rPr>
                <w:noProof/>
                <w:webHidden/>
              </w:rPr>
              <w:fldChar w:fldCharType="begin"/>
            </w:r>
            <w:r w:rsidR="0002546E">
              <w:rPr>
                <w:noProof/>
                <w:webHidden/>
              </w:rPr>
              <w:instrText xml:space="preserve"> PAGEREF _Toc327534052 \h </w:instrText>
            </w:r>
            <w:r w:rsidR="00BD56BF">
              <w:rPr>
                <w:noProof/>
                <w:webHidden/>
              </w:rPr>
            </w:r>
            <w:r w:rsidR="00BD56BF">
              <w:rPr>
                <w:noProof/>
                <w:webHidden/>
              </w:rPr>
              <w:fldChar w:fldCharType="separate"/>
            </w:r>
            <w:r w:rsidR="0002546E">
              <w:rPr>
                <w:noProof/>
                <w:webHidden/>
              </w:rPr>
              <w:t>10</w:t>
            </w:r>
            <w:r w:rsidR="00BD56BF">
              <w:rPr>
                <w:noProof/>
                <w:webHidden/>
              </w:rPr>
              <w:fldChar w:fldCharType="end"/>
            </w:r>
          </w:hyperlink>
        </w:p>
        <w:p w:rsidR="0002546E" w:rsidRDefault="000F7FDF">
          <w:pPr>
            <w:pStyle w:val="TOC2"/>
            <w:tabs>
              <w:tab w:val="right" w:leader="dot" w:pos="9736"/>
            </w:tabs>
            <w:rPr>
              <w:rFonts w:cstheme="minorBidi"/>
              <w:smallCaps w:val="0"/>
              <w:noProof/>
              <w:sz w:val="22"/>
              <w:szCs w:val="22"/>
              <w:lang w:val="en-US"/>
            </w:rPr>
          </w:pPr>
          <w:hyperlink w:anchor="_Toc327534053" w:history="1">
            <w:r w:rsidR="0002546E" w:rsidRPr="006B4DCA">
              <w:rPr>
                <w:rStyle w:val="Hyperlink"/>
                <w:rFonts w:cs="Lucida Sans Unicode"/>
                <w:noProof/>
              </w:rPr>
              <w:t>2.2 Changing Development Context Raises Questions about Basic Assumptions</w:t>
            </w:r>
            <w:r w:rsidR="0002546E">
              <w:rPr>
                <w:noProof/>
                <w:webHidden/>
              </w:rPr>
              <w:tab/>
            </w:r>
            <w:r w:rsidR="00BD56BF">
              <w:rPr>
                <w:noProof/>
                <w:webHidden/>
              </w:rPr>
              <w:fldChar w:fldCharType="begin"/>
            </w:r>
            <w:r w:rsidR="0002546E">
              <w:rPr>
                <w:noProof/>
                <w:webHidden/>
              </w:rPr>
              <w:instrText xml:space="preserve"> PAGEREF _Toc327534053 \h </w:instrText>
            </w:r>
            <w:r w:rsidR="00BD56BF">
              <w:rPr>
                <w:noProof/>
                <w:webHidden/>
              </w:rPr>
            </w:r>
            <w:r w:rsidR="00BD56BF">
              <w:rPr>
                <w:noProof/>
                <w:webHidden/>
              </w:rPr>
              <w:fldChar w:fldCharType="separate"/>
            </w:r>
            <w:r w:rsidR="0002546E">
              <w:rPr>
                <w:noProof/>
                <w:webHidden/>
              </w:rPr>
              <w:t>12</w:t>
            </w:r>
            <w:r w:rsidR="00BD56BF">
              <w:rPr>
                <w:noProof/>
                <w:webHidden/>
              </w:rPr>
              <w:fldChar w:fldCharType="end"/>
            </w:r>
          </w:hyperlink>
        </w:p>
        <w:p w:rsidR="0002546E" w:rsidRDefault="000F7FDF">
          <w:pPr>
            <w:pStyle w:val="TOC1"/>
            <w:tabs>
              <w:tab w:val="right" w:leader="dot" w:pos="9736"/>
            </w:tabs>
            <w:rPr>
              <w:rFonts w:cstheme="minorBidi"/>
              <w:b w:val="0"/>
              <w:bCs w:val="0"/>
              <w:caps w:val="0"/>
              <w:noProof/>
              <w:sz w:val="22"/>
              <w:szCs w:val="22"/>
              <w:lang w:val="en-US"/>
            </w:rPr>
          </w:pPr>
          <w:hyperlink w:anchor="_Toc327534054" w:history="1">
            <w:r w:rsidR="0002546E" w:rsidRPr="006B4DCA">
              <w:rPr>
                <w:rStyle w:val="Hyperlink"/>
                <w:noProof/>
              </w:rPr>
              <w:t>3.0 VARYING INTERPRETATIONS OF “DEVELOPMENT” ROUND</w:t>
            </w:r>
            <w:r w:rsidR="0002546E">
              <w:rPr>
                <w:noProof/>
                <w:webHidden/>
              </w:rPr>
              <w:tab/>
            </w:r>
            <w:r w:rsidR="00BD56BF">
              <w:rPr>
                <w:noProof/>
                <w:webHidden/>
              </w:rPr>
              <w:fldChar w:fldCharType="begin"/>
            </w:r>
            <w:r w:rsidR="0002546E">
              <w:rPr>
                <w:noProof/>
                <w:webHidden/>
              </w:rPr>
              <w:instrText xml:space="preserve"> PAGEREF _Toc327534054 \h </w:instrText>
            </w:r>
            <w:r w:rsidR="00BD56BF">
              <w:rPr>
                <w:noProof/>
                <w:webHidden/>
              </w:rPr>
            </w:r>
            <w:r w:rsidR="00BD56BF">
              <w:rPr>
                <w:noProof/>
                <w:webHidden/>
              </w:rPr>
              <w:fldChar w:fldCharType="separate"/>
            </w:r>
            <w:r w:rsidR="0002546E">
              <w:rPr>
                <w:noProof/>
                <w:webHidden/>
              </w:rPr>
              <w:t>15</w:t>
            </w:r>
            <w:r w:rsidR="00BD56BF">
              <w:rPr>
                <w:noProof/>
                <w:webHidden/>
              </w:rPr>
              <w:fldChar w:fldCharType="end"/>
            </w:r>
          </w:hyperlink>
        </w:p>
        <w:p w:rsidR="0002546E" w:rsidRDefault="000F7FDF">
          <w:pPr>
            <w:pStyle w:val="TOC2"/>
            <w:tabs>
              <w:tab w:val="right" w:leader="dot" w:pos="9736"/>
            </w:tabs>
            <w:rPr>
              <w:rFonts w:cstheme="minorBidi"/>
              <w:smallCaps w:val="0"/>
              <w:noProof/>
              <w:sz w:val="22"/>
              <w:szCs w:val="22"/>
              <w:lang w:val="en-US"/>
            </w:rPr>
          </w:pPr>
          <w:hyperlink w:anchor="_Toc327534055" w:history="1">
            <w:r w:rsidR="0002546E" w:rsidRPr="006B4DCA">
              <w:rPr>
                <w:rStyle w:val="Hyperlink"/>
                <w:noProof/>
              </w:rPr>
              <w:t>3.1 Development as redressing Uruguay Round imbalances</w:t>
            </w:r>
            <w:r w:rsidR="0002546E">
              <w:rPr>
                <w:noProof/>
                <w:webHidden/>
              </w:rPr>
              <w:tab/>
            </w:r>
            <w:r w:rsidR="00BD56BF">
              <w:rPr>
                <w:noProof/>
                <w:webHidden/>
              </w:rPr>
              <w:fldChar w:fldCharType="begin"/>
            </w:r>
            <w:r w:rsidR="0002546E">
              <w:rPr>
                <w:noProof/>
                <w:webHidden/>
              </w:rPr>
              <w:instrText xml:space="preserve"> PAGEREF _Toc327534055 \h </w:instrText>
            </w:r>
            <w:r w:rsidR="00BD56BF">
              <w:rPr>
                <w:noProof/>
                <w:webHidden/>
              </w:rPr>
            </w:r>
            <w:r w:rsidR="00BD56BF">
              <w:rPr>
                <w:noProof/>
                <w:webHidden/>
              </w:rPr>
              <w:fldChar w:fldCharType="separate"/>
            </w:r>
            <w:r w:rsidR="0002546E">
              <w:rPr>
                <w:noProof/>
                <w:webHidden/>
              </w:rPr>
              <w:t>15</w:t>
            </w:r>
            <w:r w:rsidR="00BD56BF">
              <w:rPr>
                <w:noProof/>
                <w:webHidden/>
              </w:rPr>
              <w:fldChar w:fldCharType="end"/>
            </w:r>
          </w:hyperlink>
        </w:p>
        <w:p w:rsidR="0002546E" w:rsidRDefault="000F7FDF">
          <w:pPr>
            <w:pStyle w:val="TOC2"/>
            <w:tabs>
              <w:tab w:val="right" w:leader="dot" w:pos="9736"/>
            </w:tabs>
            <w:rPr>
              <w:rFonts w:cstheme="minorBidi"/>
              <w:smallCaps w:val="0"/>
              <w:noProof/>
              <w:sz w:val="22"/>
              <w:szCs w:val="22"/>
              <w:lang w:val="en-US"/>
            </w:rPr>
          </w:pPr>
          <w:hyperlink w:anchor="_Toc327534056" w:history="1">
            <w:r w:rsidR="0002546E" w:rsidRPr="006B4DCA">
              <w:rPr>
                <w:rStyle w:val="Hyperlink"/>
                <w:noProof/>
              </w:rPr>
              <w:t>3.2 Development as Policy Space</w:t>
            </w:r>
            <w:r w:rsidR="0002546E">
              <w:rPr>
                <w:noProof/>
                <w:webHidden/>
              </w:rPr>
              <w:tab/>
            </w:r>
            <w:r w:rsidR="00BD56BF">
              <w:rPr>
                <w:noProof/>
                <w:webHidden/>
              </w:rPr>
              <w:fldChar w:fldCharType="begin"/>
            </w:r>
            <w:r w:rsidR="0002546E">
              <w:rPr>
                <w:noProof/>
                <w:webHidden/>
              </w:rPr>
              <w:instrText xml:space="preserve"> PAGEREF _Toc327534056 \h </w:instrText>
            </w:r>
            <w:r w:rsidR="00BD56BF">
              <w:rPr>
                <w:noProof/>
                <w:webHidden/>
              </w:rPr>
            </w:r>
            <w:r w:rsidR="00BD56BF">
              <w:rPr>
                <w:noProof/>
                <w:webHidden/>
              </w:rPr>
              <w:fldChar w:fldCharType="separate"/>
            </w:r>
            <w:r w:rsidR="0002546E">
              <w:rPr>
                <w:noProof/>
                <w:webHidden/>
              </w:rPr>
              <w:t>18</w:t>
            </w:r>
            <w:r w:rsidR="00BD56BF">
              <w:rPr>
                <w:noProof/>
                <w:webHidden/>
              </w:rPr>
              <w:fldChar w:fldCharType="end"/>
            </w:r>
          </w:hyperlink>
        </w:p>
        <w:p w:rsidR="0002546E" w:rsidRDefault="000F7FDF">
          <w:pPr>
            <w:pStyle w:val="TOC2"/>
            <w:tabs>
              <w:tab w:val="right" w:leader="dot" w:pos="9736"/>
            </w:tabs>
            <w:rPr>
              <w:rFonts w:cstheme="minorBidi"/>
              <w:smallCaps w:val="0"/>
              <w:noProof/>
              <w:sz w:val="22"/>
              <w:szCs w:val="22"/>
              <w:lang w:val="en-US"/>
            </w:rPr>
          </w:pPr>
          <w:hyperlink w:anchor="_Toc327534057" w:history="1">
            <w:r w:rsidR="0002546E" w:rsidRPr="006B4DCA">
              <w:rPr>
                <w:rStyle w:val="Hyperlink"/>
                <w:noProof/>
              </w:rPr>
              <w:t>3.3 What do we know about the ACP Agenda for a Development Round?</w:t>
            </w:r>
            <w:r w:rsidR="0002546E">
              <w:rPr>
                <w:noProof/>
                <w:webHidden/>
              </w:rPr>
              <w:tab/>
            </w:r>
            <w:r w:rsidR="00BD56BF">
              <w:rPr>
                <w:noProof/>
                <w:webHidden/>
              </w:rPr>
              <w:fldChar w:fldCharType="begin"/>
            </w:r>
            <w:r w:rsidR="0002546E">
              <w:rPr>
                <w:noProof/>
                <w:webHidden/>
              </w:rPr>
              <w:instrText xml:space="preserve"> PAGEREF _Toc327534057 \h </w:instrText>
            </w:r>
            <w:r w:rsidR="00BD56BF">
              <w:rPr>
                <w:noProof/>
                <w:webHidden/>
              </w:rPr>
            </w:r>
            <w:r w:rsidR="00BD56BF">
              <w:rPr>
                <w:noProof/>
                <w:webHidden/>
              </w:rPr>
              <w:fldChar w:fldCharType="separate"/>
            </w:r>
            <w:r w:rsidR="0002546E">
              <w:rPr>
                <w:noProof/>
                <w:webHidden/>
              </w:rPr>
              <w:t>21</w:t>
            </w:r>
            <w:r w:rsidR="00BD56BF">
              <w:rPr>
                <w:noProof/>
                <w:webHidden/>
              </w:rPr>
              <w:fldChar w:fldCharType="end"/>
            </w:r>
          </w:hyperlink>
        </w:p>
        <w:p w:rsidR="0002546E" w:rsidRDefault="000F7FDF">
          <w:pPr>
            <w:pStyle w:val="TOC2"/>
            <w:tabs>
              <w:tab w:val="right" w:leader="dot" w:pos="9736"/>
            </w:tabs>
            <w:rPr>
              <w:rFonts w:cstheme="minorBidi"/>
              <w:smallCaps w:val="0"/>
              <w:noProof/>
              <w:sz w:val="22"/>
              <w:szCs w:val="22"/>
              <w:lang w:val="en-US"/>
            </w:rPr>
          </w:pPr>
          <w:hyperlink w:anchor="_Toc327534058" w:history="1">
            <w:r w:rsidR="0002546E" w:rsidRPr="006B4DCA">
              <w:rPr>
                <w:rStyle w:val="Hyperlink"/>
                <w:noProof/>
              </w:rPr>
              <w:t>3.4  What Shape has the Development Dimension Taken in Practice?</w:t>
            </w:r>
            <w:r w:rsidR="0002546E">
              <w:rPr>
                <w:noProof/>
                <w:webHidden/>
              </w:rPr>
              <w:tab/>
            </w:r>
            <w:r w:rsidR="00BD56BF">
              <w:rPr>
                <w:noProof/>
                <w:webHidden/>
              </w:rPr>
              <w:fldChar w:fldCharType="begin"/>
            </w:r>
            <w:r w:rsidR="0002546E">
              <w:rPr>
                <w:noProof/>
                <w:webHidden/>
              </w:rPr>
              <w:instrText xml:space="preserve"> PAGEREF _Toc327534058 \h </w:instrText>
            </w:r>
            <w:r w:rsidR="00BD56BF">
              <w:rPr>
                <w:noProof/>
                <w:webHidden/>
              </w:rPr>
            </w:r>
            <w:r w:rsidR="00BD56BF">
              <w:rPr>
                <w:noProof/>
                <w:webHidden/>
              </w:rPr>
              <w:fldChar w:fldCharType="separate"/>
            </w:r>
            <w:r w:rsidR="0002546E">
              <w:rPr>
                <w:noProof/>
                <w:webHidden/>
              </w:rPr>
              <w:t>23</w:t>
            </w:r>
            <w:r w:rsidR="00BD56BF">
              <w:rPr>
                <w:noProof/>
                <w:webHidden/>
              </w:rPr>
              <w:fldChar w:fldCharType="end"/>
            </w:r>
          </w:hyperlink>
        </w:p>
        <w:p w:rsidR="0002546E" w:rsidRDefault="000F7FDF">
          <w:pPr>
            <w:pStyle w:val="TOC2"/>
            <w:tabs>
              <w:tab w:val="right" w:leader="dot" w:pos="9736"/>
            </w:tabs>
            <w:rPr>
              <w:rFonts w:cstheme="minorBidi"/>
              <w:smallCaps w:val="0"/>
              <w:noProof/>
              <w:sz w:val="22"/>
              <w:szCs w:val="22"/>
              <w:lang w:val="en-US"/>
            </w:rPr>
          </w:pPr>
          <w:hyperlink w:anchor="_Toc327534059" w:history="1">
            <w:r w:rsidR="0002546E" w:rsidRPr="006B4DCA">
              <w:rPr>
                <w:rStyle w:val="Hyperlink"/>
                <w:noProof/>
              </w:rPr>
              <w:t>3.5   Implications for ACP Countries</w:t>
            </w:r>
            <w:r w:rsidR="0002546E">
              <w:rPr>
                <w:noProof/>
                <w:webHidden/>
              </w:rPr>
              <w:tab/>
            </w:r>
            <w:r w:rsidR="00BD56BF">
              <w:rPr>
                <w:noProof/>
                <w:webHidden/>
              </w:rPr>
              <w:fldChar w:fldCharType="begin"/>
            </w:r>
            <w:r w:rsidR="0002546E">
              <w:rPr>
                <w:noProof/>
                <w:webHidden/>
              </w:rPr>
              <w:instrText xml:space="preserve"> PAGEREF _Toc327534059 \h </w:instrText>
            </w:r>
            <w:r w:rsidR="00BD56BF">
              <w:rPr>
                <w:noProof/>
                <w:webHidden/>
              </w:rPr>
            </w:r>
            <w:r w:rsidR="00BD56BF">
              <w:rPr>
                <w:noProof/>
                <w:webHidden/>
              </w:rPr>
              <w:fldChar w:fldCharType="separate"/>
            </w:r>
            <w:r w:rsidR="0002546E">
              <w:rPr>
                <w:noProof/>
                <w:webHidden/>
              </w:rPr>
              <w:t>25</w:t>
            </w:r>
            <w:r w:rsidR="00BD56BF">
              <w:rPr>
                <w:noProof/>
                <w:webHidden/>
              </w:rPr>
              <w:fldChar w:fldCharType="end"/>
            </w:r>
          </w:hyperlink>
        </w:p>
        <w:p w:rsidR="0002546E" w:rsidRDefault="000F7FDF">
          <w:pPr>
            <w:pStyle w:val="TOC1"/>
            <w:tabs>
              <w:tab w:val="right" w:leader="dot" w:pos="9736"/>
            </w:tabs>
            <w:rPr>
              <w:rFonts w:cstheme="minorBidi"/>
              <w:b w:val="0"/>
              <w:bCs w:val="0"/>
              <w:caps w:val="0"/>
              <w:noProof/>
              <w:sz w:val="22"/>
              <w:szCs w:val="22"/>
              <w:lang w:val="en-US"/>
            </w:rPr>
          </w:pPr>
          <w:hyperlink w:anchor="_Toc327534060" w:history="1">
            <w:r w:rsidR="0002546E" w:rsidRPr="006B4DCA">
              <w:rPr>
                <w:rStyle w:val="Hyperlink"/>
                <w:noProof/>
              </w:rPr>
              <w:t>4.0 REVIEW OF MAJOR DEVELOPMENTS IN THE DDA NEGOTIATIONS</w:t>
            </w:r>
            <w:r w:rsidR="0002546E">
              <w:rPr>
                <w:noProof/>
                <w:webHidden/>
              </w:rPr>
              <w:tab/>
            </w:r>
            <w:r w:rsidR="00BD56BF">
              <w:rPr>
                <w:noProof/>
                <w:webHidden/>
              </w:rPr>
              <w:fldChar w:fldCharType="begin"/>
            </w:r>
            <w:r w:rsidR="0002546E">
              <w:rPr>
                <w:noProof/>
                <w:webHidden/>
              </w:rPr>
              <w:instrText xml:space="preserve"> PAGEREF _Toc327534060 \h </w:instrText>
            </w:r>
            <w:r w:rsidR="00BD56BF">
              <w:rPr>
                <w:noProof/>
                <w:webHidden/>
              </w:rPr>
            </w:r>
            <w:r w:rsidR="00BD56BF">
              <w:rPr>
                <w:noProof/>
                <w:webHidden/>
              </w:rPr>
              <w:fldChar w:fldCharType="separate"/>
            </w:r>
            <w:r w:rsidR="0002546E">
              <w:rPr>
                <w:noProof/>
                <w:webHidden/>
              </w:rPr>
              <w:t>28</w:t>
            </w:r>
            <w:r w:rsidR="00BD56BF">
              <w:rPr>
                <w:noProof/>
                <w:webHidden/>
              </w:rPr>
              <w:fldChar w:fldCharType="end"/>
            </w:r>
          </w:hyperlink>
        </w:p>
        <w:p w:rsidR="0002546E" w:rsidRDefault="000F7FDF">
          <w:pPr>
            <w:pStyle w:val="TOC2"/>
            <w:tabs>
              <w:tab w:val="right" w:leader="dot" w:pos="9736"/>
            </w:tabs>
            <w:rPr>
              <w:rFonts w:cstheme="minorBidi"/>
              <w:smallCaps w:val="0"/>
              <w:noProof/>
              <w:sz w:val="22"/>
              <w:szCs w:val="22"/>
              <w:lang w:val="en-US"/>
            </w:rPr>
          </w:pPr>
          <w:hyperlink w:anchor="_Toc327534061" w:history="1">
            <w:r w:rsidR="0002546E" w:rsidRPr="006B4DCA">
              <w:rPr>
                <w:rStyle w:val="Hyperlink"/>
                <w:noProof/>
              </w:rPr>
              <w:t>4.1 Introduction: Key ACP vulnerabilities and shared interests</w:t>
            </w:r>
            <w:r w:rsidR="0002546E">
              <w:rPr>
                <w:noProof/>
                <w:webHidden/>
              </w:rPr>
              <w:tab/>
            </w:r>
            <w:r w:rsidR="00BD56BF">
              <w:rPr>
                <w:noProof/>
                <w:webHidden/>
              </w:rPr>
              <w:fldChar w:fldCharType="begin"/>
            </w:r>
            <w:r w:rsidR="0002546E">
              <w:rPr>
                <w:noProof/>
                <w:webHidden/>
              </w:rPr>
              <w:instrText xml:space="preserve"> PAGEREF _Toc327534061 \h </w:instrText>
            </w:r>
            <w:r w:rsidR="00BD56BF">
              <w:rPr>
                <w:noProof/>
                <w:webHidden/>
              </w:rPr>
            </w:r>
            <w:r w:rsidR="00BD56BF">
              <w:rPr>
                <w:noProof/>
                <w:webHidden/>
              </w:rPr>
              <w:fldChar w:fldCharType="separate"/>
            </w:r>
            <w:r w:rsidR="0002546E">
              <w:rPr>
                <w:noProof/>
                <w:webHidden/>
              </w:rPr>
              <w:t>28</w:t>
            </w:r>
            <w:r w:rsidR="00BD56BF">
              <w:rPr>
                <w:noProof/>
                <w:webHidden/>
              </w:rPr>
              <w:fldChar w:fldCharType="end"/>
            </w:r>
          </w:hyperlink>
        </w:p>
        <w:p w:rsidR="0002546E" w:rsidRDefault="000F7FDF">
          <w:pPr>
            <w:pStyle w:val="TOC2"/>
            <w:tabs>
              <w:tab w:val="right" w:leader="dot" w:pos="9736"/>
            </w:tabs>
            <w:rPr>
              <w:rFonts w:cstheme="minorBidi"/>
              <w:smallCaps w:val="0"/>
              <w:noProof/>
              <w:sz w:val="22"/>
              <w:szCs w:val="22"/>
              <w:lang w:val="en-US"/>
            </w:rPr>
          </w:pPr>
          <w:hyperlink w:anchor="_Toc327534062" w:history="1">
            <w:r w:rsidR="0002546E" w:rsidRPr="006B4DCA">
              <w:rPr>
                <w:rStyle w:val="Hyperlink"/>
                <w:noProof/>
              </w:rPr>
              <w:t>4.2 Where exactly are we?</w:t>
            </w:r>
            <w:r w:rsidR="0002546E">
              <w:rPr>
                <w:noProof/>
                <w:webHidden/>
              </w:rPr>
              <w:tab/>
            </w:r>
            <w:r w:rsidR="00BD56BF">
              <w:rPr>
                <w:noProof/>
                <w:webHidden/>
              </w:rPr>
              <w:fldChar w:fldCharType="begin"/>
            </w:r>
            <w:r w:rsidR="0002546E">
              <w:rPr>
                <w:noProof/>
                <w:webHidden/>
              </w:rPr>
              <w:instrText xml:space="preserve"> PAGEREF _Toc327534062 \h </w:instrText>
            </w:r>
            <w:r w:rsidR="00BD56BF">
              <w:rPr>
                <w:noProof/>
                <w:webHidden/>
              </w:rPr>
            </w:r>
            <w:r w:rsidR="00BD56BF">
              <w:rPr>
                <w:noProof/>
                <w:webHidden/>
              </w:rPr>
              <w:fldChar w:fldCharType="separate"/>
            </w:r>
            <w:r w:rsidR="0002546E">
              <w:rPr>
                <w:noProof/>
                <w:webHidden/>
              </w:rPr>
              <w:t>30</w:t>
            </w:r>
            <w:r w:rsidR="00BD56BF">
              <w:rPr>
                <w:noProof/>
                <w:webHidden/>
              </w:rPr>
              <w:fldChar w:fldCharType="end"/>
            </w:r>
          </w:hyperlink>
        </w:p>
        <w:p w:rsidR="0002546E" w:rsidRDefault="000F7FDF">
          <w:pPr>
            <w:pStyle w:val="TOC3"/>
            <w:tabs>
              <w:tab w:val="left" w:pos="1100"/>
              <w:tab w:val="right" w:leader="dot" w:pos="9736"/>
            </w:tabs>
            <w:rPr>
              <w:rFonts w:cstheme="minorBidi"/>
              <w:i w:val="0"/>
              <w:iCs w:val="0"/>
              <w:noProof/>
              <w:sz w:val="22"/>
              <w:szCs w:val="22"/>
              <w:lang w:val="en-US"/>
            </w:rPr>
          </w:pPr>
          <w:hyperlink w:anchor="_Toc327534063" w:history="1">
            <w:r w:rsidR="0002546E" w:rsidRPr="006B4DCA">
              <w:rPr>
                <w:rStyle w:val="Hyperlink"/>
                <w:rFonts w:ascii="Lucida Sans Unicode" w:hAnsi="Lucida Sans Unicode" w:cs="Lucida Sans Unicode"/>
                <w:b/>
                <w:noProof/>
              </w:rPr>
              <w:t>(a)</w:t>
            </w:r>
            <w:r w:rsidR="0002546E">
              <w:rPr>
                <w:rFonts w:cstheme="minorBidi"/>
                <w:i w:val="0"/>
                <w:iCs w:val="0"/>
                <w:noProof/>
                <w:sz w:val="22"/>
                <w:szCs w:val="22"/>
                <w:lang w:val="en-US"/>
              </w:rPr>
              <w:tab/>
            </w:r>
            <w:r w:rsidR="0002546E" w:rsidRPr="006B4DCA">
              <w:rPr>
                <w:rStyle w:val="Hyperlink"/>
                <w:rFonts w:ascii="Lucida Sans Unicode" w:hAnsi="Lucida Sans Unicode" w:cs="Lucida Sans Unicode"/>
                <w:b/>
                <w:noProof/>
              </w:rPr>
              <w:t>Agriculture</w:t>
            </w:r>
            <w:r w:rsidR="0002546E">
              <w:rPr>
                <w:noProof/>
                <w:webHidden/>
              </w:rPr>
              <w:tab/>
            </w:r>
            <w:r w:rsidR="00BD56BF">
              <w:rPr>
                <w:noProof/>
                <w:webHidden/>
              </w:rPr>
              <w:fldChar w:fldCharType="begin"/>
            </w:r>
            <w:r w:rsidR="0002546E">
              <w:rPr>
                <w:noProof/>
                <w:webHidden/>
              </w:rPr>
              <w:instrText xml:space="preserve"> PAGEREF _Toc327534063 \h </w:instrText>
            </w:r>
            <w:r w:rsidR="00BD56BF">
              <w:rPr>
                <w:noProof/>
                <w:webHidden/>
              </w:rPr>
            </w:r>
            <w:r w:rsidR="00BD56BF">
              <w:rPr>
                <w:noProof/>
                <w:webHidden/>
              </w:rPr>
              <w:fldChar w:fldCharType="separate"/>
            </w:r>
            <w:r w:rsidR="0002546E">
              <w:rPr>
                <w:noProof/>
                <w:webHidden/>
              </w:rPr>
              <w:t>30</w:t>
            </w:r>
            <w:r w:rsidR="00BD56BF">
              <w:rPr>
                <w:noProof/>
                <w:webHidden/>
              </w:rPr>
              <w:fldChar w:fldCharType="end"/>
            </w:r>
          </w:hyperlink>
        </w:p>
        <w:p w:rsidR="0002546E" w:rsidRDefault="000F7FDF">
          <w:pPr>
            <w:pStyle w:val="TOC3"/>
            <w:tabs>
              <w:tab w:val="left" w:pos="1100"/>
              <w:tab w:val="right" w:leader="dot" w:pos="9736"/>
            </w:tabs>
            <w:rPr>
              <w:rFonts w:cstheme="minorBidi"/>
              <w:i w:val="0"/>
              <w:iCs w:val="0"/>
              <w:noProof/>
              <w:sz w:val="22"/>
              <w:szCs w:val="22"/>
              <w:lang w:val="en-US"/>
            </w:rPr>
          </w:pPr>
          <w:hyperlink w:anchor="_Toc327534064" w:history="1">
            <w:r w:rsidR="0002546E" w:rsidRPr="006B4DCA">
              <w:rPr>
                <w:rStyle w:val="Hyperlink"/>
                <w:rFonts w:ascii="Lucida Sans Unicode" w:hAnsi="Lucida Sans Unicode" w:cs="Lucida Sans Unicode"/>
                <w:b/>
                <w:noProof/>
              </w:rPr>
              <w:t>(b)</w:t>
            </w:r>
            <w:r w:rsidR="0002546E">
              <w:rPr>
                <w:rFonts w:cstheme="minorBidi"/>
                <w:i w:val="0"/>
                <w:iCs w:val="0"/>
                <w:noProof/>
                <w:sz w:val="22"/>
                <w:szCs w:val="22"/>
                <w:lang w:val="en-US"/>
              </w:rPr>
              <w:tab/>
            </w:r>
            <w:r w:rsidR="0002546E" w:rsidRPr="006B4DCA">
              <w:rPr>
                <w:rStyle w:val="Hyperlink"/>
                <w:rFonts w:ascii="Lucida Sans Unicode" w:hAnsi="Lucida Sans Unicode" w:cs="Lucida Sans Unicode"/>
                <w:b/>
                <w:noProof/>
              </w:rPr>
              <w:t>Non-agricultural Market Access (NAMA)</w:t>
            </w:r>
            <w:r w:rsidR="0002546E">
              <w:rPr>
                <w:noProof/>
                <w:webHidden/>
              </w:rPr>
              <w:tab/>
            </w:r>
            <w:r w:rsidR="00BD56BF">
              <w:rPr>
                <w:noProof/>
                <w:webHidden/>
              </w:rPr>
              <w:fldChar w:fldCharType="begin"/>
            </w:r>
            <w:r w:rsidR="0002546E">
              <w:rPr>
                <w:noProof/>
                <w:webHidden/>
              </w:rPr>
              <w:instrText xml:space="preserve"> PAGEREF _Toc327534064 \h </w:instrText>
            </w:r>
            <w:r w:rsidR="00BD56BF">
              <w:rPr>
                <w:noProof/>
                <w:webHidden/>
              </w:rPr>
            </w:r>
            <w:r w:rsidR="00BD56BF">
              <w:rPr>
                <w:noProof/>
                <w:webHidden/>
              </w:rPr>
              <w:fldChar w:fldCharType="separate"/>
            </w:r>
            <w:r w:rsidR="0002546E">
              <w:rPr>
                <w:noProof/>
                <w:webHidden/>
              </w:rPr>
              <w:t>36</w:t>
            </w:r>
            <w:r w:rsidR="00BD56BF">
              <w:rPr>
                <w:noProof/>
                <w:webHidden/>
              </w:rPr>
              <w:fldChar w:fldCharType="end"/>
            </w:r>
          </w:hyperlink>
        </w:p>
        <w:p w:rsidR="0002546E" w:rsidRDefault="000F7FDF">
          <w:pPr>
            <w:pStyle w:val="TOC3"/>
            <w:tabs>
              <w:tab w:val="left" w:pos="1100"/>
              <w:tab w:val="right" w:leader="dot" w:pos="9736"/>
            </w:tabs>
            <w:rPr>
              <w:rFonts w:cstheme="minorBidi"/>
              <w:i w:val="0"/>
              <w:iCs w:val="0"/>
              <w:noProof/>
              <w:sz w:val="22"/>
              <w:szCs w:val="22"/>
              <w:lang w:val="en-US"/>
            </w:rPr>
          </w:pPr>
          <w:hyperlink w:anchor="_Toc327534065" w:history="1">
            <w:r w:rsidR="0002546E" w:rsidRPr="006B4DCA">
              <w:rPr>
                <w:rStyle w:val="Hyperlink"/>
                <w:rFonts w:ascii="Lucida Sans Unicode" w:hAnsi="Lucida Sans Unicode" w:cs="Lucida Sans Unicode"/>
                <w:b/>
                <w:noProof/>
              </w:rPr>
              <w:t>(c)</w:t>
            </w:r>
            <w:r w:rsidR="0002546E">
              <w:rPr>
                <w:rFonts w:cstheme="minorBidi"/>
                <w:i w:val="0"/>
                <w:iCs w:val="0"/>
                <w:noProof/>
                <w:sz w:val="22"/>
                <w:szCs w:val="22"/>
                <w:lang w:val="en-US"/>
              </w:rPr>
              <w:tab/>
            </w:r>
            <w:r w:rsidR="0002546E" w:rsidRPr="006B4DCA">
              <w:rPr>
                <w:rStyle w:val="Hyperlink"/>
                <w:rFonts w:ascii="Lucida Sans Unicode" w:hAnsi="Lucida Sans Unicode" w:cs="Lucida Sans Unicode"/>
                <w:b/>
                <w:noProof/>
              </w:rPr>
              <w:t>Trade in Services</w:t>
            </w:r>
            <w:r w:rsidR="0002546E">
              <w:rPr>
                <w:noProof/>
                <w:webHidden/>
              </w:rPr>
              <w:tab/>
            </w:r>
            <w:r w:rsidR="00BD56BF">
              <w:rPr>
                <w:noProof/>
                <w:webHidden/>
              </w:rPr>
              <w:fldChar w:fldCharType="begin"/>
            </w:r>
            <w:r w:rsidR="0002546E">
              <w:rPr>
                <w:noProof/>
                <w:webHidden/>
              </w:rPr>
              <w:instrText xml:space="preserve"> PAGEREF _Toc327534065 \h </w:instrText>
            </w:r>
            <w:r w:rsidR="00BD56BF">
              <w:rPr>
                <w:noProof/>
                <w:webHidden/>
              </w:rPr>
            </w:r>
            <w:r w:rsidR="00BD56BF">
              <w:rPr>
                <w:noProof/>
                <w:webHidden/>
              </w:rPr>
              <w:fldChar w:fldCharType="separate"/>
            </w:r>
            <w:r w:rsidR="0002546E">
              <w:rPr>
                <w:noProof/>
                <w:webHidden/>
              </w:rPr>
              <w:t>41</w:t>
            </w:r>
            <w:r w:rsidR="00BD56BF">
              <w:rPr>
                <w:noProof/>
                <w:webHidden/>
              </w:rPr>
              <w:fldChar w:fldCharType="end"/>
            </w:r>
          </w:hyperlink>
        </w:p>
        <w:p w:rsidR="0002546E" w:rsidRDefault="000F7FDF">
          <w:pPr>
            <w:pStyle w:val="TOC3"/>
            <w:tabs>
              <w:tab w:val="left" w:pos="1100"/>
              <w:tab w:val="right" w:leader="dot" w:pos="9736"/>
            </w:tabs>
            <w:rPr>
              <w:rFonts w:cstheme="minorBidi"/>
              <w:i w:val="0"/>
              <w:iCs w:val="0"/>
              <w:noProof/>
              <w:sz w:val="22"/>
              <w:szCs w:val="22"/>
              <w:lang w:val="en-US"/>
            </w:rPr>
          </w:pPr>
          <w:hyperlink w:anchor="_Toc327534066" w:history="1">
            <w:r w:rsidR="0002546E" w:rsidRPr="006B4DCA">
              <w:rPr>
                <w:rStyle w:val="Hyperlink"/>
                <w:rFonts w:ascii="Lucida Sans Unicode" w:hAnsi="Lucida Sans Unicode" w:cs="Lucida Sans Unicode"/>
                <w:b/>
                <w:noProof/>
              </w:rPr>
              <w:t>(d)</w:t>
            </w:r>
            <w:r w:rsidR="0002546E">
              <w:rPr>
                <w:rFonts w:cstheme="minorBidi"/>
                <w:i w:val="0"/>
                <w:iCs w:val="0"/>
                <w:noProof/>
                <w:sz w:val="22"/>
                <w:szCs w:val="22"/>
                <w:lang w:val="en-US"/>
              </w:rPr>
              <w:tab/>
            </w:r>
            <w:r w:rsidR="0002546E" w:rsidRPr="006B4DCA">
              <w:rPr>
                <w:rStyle w:val="Hyperlink"/>
                <w:rFonts w:ascii="Lucida Sans Unicode" w:hAnsi="Lucida Sans Unicode" w:cs="Lucida Sans Unicode"/>
                <w:b/>
                <w:noProof/>
              </w:rPr>
              <w:t>Least Developed Countries (LDCs)</w:t>
            </w:r>
            <w:r w:rsidR="0002546E">
              <w:rPr>
                <w:noProof/>
                <w:webHidden/>
              </w:rPr>
              <w:tab/>
            </w:r>
            <w:r w:rsidR="00BD56BF">
              <w:rPr>
                <w:noProof/>
                <w:webHidden/>
              </w:rPr>
              <w:fldChar w:fldCharType="begin"/>
            </w:r>
            <w:r w:rsidR="0002546E">
              <w:rPr>
                <w:noProof/>
                <w:webHidden/>
              </w:rPr>
              <w:instrText xml:space="preserve"> PAGEREF _Toc327534066 \h </w:instrText>
            </w:r>
            <w:r w:rsidR="00BD56BF">
              <w:rPr>
                <w:noProof/>
                <w:webHidden/>
              </w:rPr>
            </w:r>
            <w:r w:rsidR="00BD56BF">
              <w:rPr>
                <w:noProof/>
                <w:webHidden/>
              </w:rPr>
              <w:fldChar w:fldCharType="separate"/>
            </w:r>
            <w:r w:rsidR="0002546E">
              <w:rPr>
                <w:noProof/>
                <w:webHidden/>
              </w:rPr>
              <w:t>43</w:t>
            </w:r>
            <w:r w:rsidR="00BD56BF">
              <w:rPr>
                <w:noProof/>
                <w:webHidden/>
              </w:rPr>
              <w:fldChar w:fldCharType="end"/>
            </w:r>
          </w:hyperlink>
        </w:p>
        <w:p w:rsidR="0002546E" w:rsidRDefault="000F7FDF">
          <w:pPr>
            <w:pStyle w:val="TOC3"/>
            <w:tabs>
              <w:tab w:val="left" w:pos="1100"/>
              <w:tab w:val="right" w:leader="dot" w:pos="9736"/>
            </w:tabs>
            <w:rPr>
              <w:rFonts w:cstheme="minorBidi"/>
              <w:i w:val="0"/>
              <w:iCs w:val="0"/>
              <w:noProof/>
              <w:sz w:val="22"/>
              <w:szCs w:val="22"/>
              <w:lang w:val="en-US"/>
            </w:rPr>
          </w:pPr>
          <w:hyperlink w:anchor="_Toc327534067" w:history="1">
            <w:r w:rsidR="0002546E" w:rsidRPr="006B4DCA">
              <w:rPr>
                <w:rStyle w:val="Hyperlink"/>
                <w:rFonts w:ascii="Lucida Sans Unicode" w:hAnsi="Lucida Sans Unicode" w:cs="Lucida Sans Unicode"/>
                <w:b/>
                <w:noProof/>
              </w:rPr>
              <w:t>(e)</w:t>
            </w:r>
            <w:r w:rsidR="0002546E">
              <w:rPr>
                <w:rFonts w:cstheme="minorBidi"/>
                <w:i w:val="0"/>
                <w:iCs w:val="0"/>
                <w:noProof/>
                <w:sz w:val="22"/>
                <w:szCs w:val="22"/>
                <w:lang w:val="en-US"/>
              </w:rPr>
              <w:tab/>
            </w:r>
            <w:r w:rsidR="0002546E" w:rsidRPr="006B4DCA">
              <w:rPr>
                <w:rStyle w:val="Hyperlink"/>
                <w:rFonts w:ascii="Lucida Sans Unicode" w:hAnsi="Lucida Sans Unicode" w:cs="Lucida Sans Unicode"/>
                <w:b/>
                <w:noProof/>
              </w:rPr>
              <w:t>Trade Facilitation</w:t>
            </w:r>
            <w:r w:rsidR="0002546E">
              <w:rPr>
                <w:noProof/>
                <w:webHidden/>
              </w:rPr>
              <w:tab/>
            </w:r>
            <w:r w:rsidR="00BD56BF">
              <w:rPr>
                <w:noProof/>
                <w:webHidden/>
              </w:rPr>
              <w:fldChar w:fldCharType="begin"/>
            </w:r>
            <w:r w:rsidR="0002546E">
              <w:rPr>
                <w:noProof/>
                <w:webHidden/>
              </w:rPr>
              <w:instrText xml:space="preserve"> PAGEREF _Toc327534067 \h </w:instrText>
            </w:r>
            <w:r w:rsidR="00BD56BF">
              <w:rPr>
                <w:noProof/>
                <w:webHidden/>
              </w:rPr>
            </w:r>
            <w:r w:rsidR="00BD56BF">
              <w:rPr>
                <w:noProof/>
                <w:webHidden/>
              </w:rPr>
              <w:fldChar w:fldCharType="separate"/>
            </w:r>
            <w:r w:rsidR="0002546E">
              <w:rPr>
                <w:noProof/>
                <w:webHidden/>
              </w:rPr>
              <w:t>46</w:t>
            </w:r>
            <w:r w:rsidR="00BD56BF">
              <w:rPr>
                <w:noProof/>
                <w:webHidden/>
              </w:rPr>
              <w:fldChar w:fldCharType="end"/>
            </w:r>
          </w:hyperlink>
        </w:p>
        <w:p w:rsidR="0002546E" w:rsidRDefault="000F7FDF">
          <w:pPr>
            <w:pStyle w:val="TOC3"/>
            <w:tabs>
              <w:tab w:val="left" w:pos="880"/>
              <w:tab w:val="right" w:leader="dot" w:pos="9736"/>
            </w:tabs>
            <w:rPr>
              <w:rFonts w:cstheme="minorBidi"/>
              <w:i w:val="0"/>
              <w:iCs w:val="0"/>
              <w:noProof/>
              <w:sz w:val="22"/>
              <w:szCs w:val="22"/>
              <w:lang w:val="en-US"/>
            </w:rPr>
          </w:pPr>
          <w:hyperlink w:anchor="_Toc327534068" w:history="1">
            <w:r w:rsidR="0002546E" w:rsidRPr="006B4DCA">
              <w:rPr>
                <w:rStyle w:val="Hyperlink"/>
                <w:rFonts w:ascii="Lucida Sans Unicode" w:hAnsi="Lucida Sans Unicode" w:cs="Lucida Sans Unicode"/>
                <w:b/>
                <w:noProof/>
              </w:rPr>
              <w:t>(f)</w:t>
            </w:r>
            <w:r w:rsidR="0002546E">
              <w:rPr>
                <w:rFonts w:cstheme="minorBidi"/>
                <w:i w:val="0"/>
                <w:iCs w:val="0"/>
                <w:noProof/>
                <w:sz w:val="22"/>
                <w:szCs w:val="22"/>
                <w:lang w:val="en-US"/>
              </w:rPr>
              <w:tab/>
            </w:r>
            <w:r w:rsidR="0002546E" w:rsidRPr="006B4DCA">
              <w:rPr>
                <w:rStyle w:val="Hyperlink"/>
                <w:rFonts w:ascii="Lucida Sans Unicode" w:hAnsi="Lucida Sans Unicode" w:cs="Lucida Sans Unicode"/>
                <w:b/>
                <w:noProof/>
              </w:rPr>
              <w:t>Implementation-Related Issues and Concerns</w:t>
            </w:r>
            <w:r w:rsidR="0002546E">
              <w:rPr>
                <w:noProof/>
                <w:webHidden/>
              </w:rPr>
              <w:tab/>
            </w:r>
            <w:r w:rsidR="00BD56BF">
              <w:rPr>
                <w:noProof/>
                <w:webHidden/>
              </w:rPr>
              <w:fldChar w:fldCharType="begin"/>
            </w:r>
            <w:r w:rsidR="0002546E">
              <w:rPr>
                <w:noProof/>
                <w:webHidden/>
              </w:rPr>
              <w:instrText xml:space="preserve"> PAGEREF _Toc327534068 \h </w:instrText>
            </w:r>
            <w:r w:rsidR="00BD56BF">
              <w:rPr>
                <w:noProof/>
                <w:webHidden/>
              </w:rPr>
            </w:r>
            <w:r w:rsidR="00BD56BF">
              <w:rPr>
                <w:noProof/>
                <w:webHidden/>
              </w:rPr>
              <w:fldChar w:fldCharType="separate"/>
            </w:r>
            <w:r w:rsidR="0002546E">
              <w:rPr>
                <w:noProof/>
                <w:webHidden/>
              </w:rPr>
              <w:t>47</w:t>
            </w:r>
            <w:r w:rsidR="00BD56BF">
              <w:rPr>
                <w:noProof/>
                <w:webHidden/>
              </w:rPr>
              <w:fldChar w:fldCharType="end"/>
            </w:r>
          </w:hyperlink>
        </w:p>
        <w:p w:rsidR="0002546E" w:rsidRDefault="000F7FDF">
          <w:pPr>
            <w:pStyle w:val="TOC3"/>
            <w:tabs>
              <w:tab w:val="left" w:pos="1100"/>
              <w:tab w:val="right" w:leader="dot" w:pos="9736"/>
            </w:tabs>
            <w:rPr>
              <w:rFonts w:cstheme="minorBidi"/>
              <w:i w:val="0"/>
              <w:iCs w:val="0"/>
              <w:noProof/>
              <w:sz w:val="22"/>
              <w:szCs w:val="22"/>
              <w:lang w:val="en-US"/>
            </w:rPr>
          </w:pPr>
          <w:hyperlink w:anchor="_Toc327534069" w:history="1">
            <w:r w:rsidR="0002546E" w:rsidRPr="006B4DCA">
              <w:rPr>
                <w:rStyle w:val="Hyperlink"/>
                <w:rFonts w:ascii="Lucida Sans Unicode" w:hAnsi="Lucida Sans Unicode" w:cs="Lucida Sans Unicode"/>
                <w:b/>
                <w:noProof/>
              </w:rPr>
              <w:t>(g)</w:t>
            </w:r>
            <w:r w:rsidR="0002546E">
              <w:rPr>
                <w:rFonts w:cstheme="minorBidi"/>
                <w:i w:val="0"/>
                <w:iCs w:val="0"/>
                <w:noProof/>
                <w:sz w:val="22"/>
                <w:szCs w:val="22"/>
                <w:lang w:val="en-US"/>
              </w:rPr>
              <w:tab/>
            </w:r>
            <w:r w:rsidR="0002546E" w:rsidRPr="006B4DCA">
              <w:rPr>
                <w:rStyle w:val="Hyperlink"/>
                <w:rFonts w:ascii="Lucida Sans Unicode" w:hAnsi="Lucida Sans Unicode" w:cs="Lucida Sans Unicode"/>
                <w:b/>
                <w:noProof/>
              </w:rPr>
              <w:t>Environmental Goods and Services (EGS)</w:t>
            </w:r>
            <w:r w:rsidR="0002546E">
              <w:rPr>
                <w:noProof/>
                <w:webHidden/>
              </w:rPr>
              <w:tab/>
            </w:r>
            <w:r w:rsidR="00BD56BF">
              <w:rPr>
                <w:noProof/>
                <w:webHidden/>
              </w:rPr>
              <w:fldChar w:fldCharType="begin"/>
            </w:r>
            <w:r w:rsidR="0002546E">
              <w:rPr>
                <w:noProof/>
                <w:webHidden/>
              </w:rPr>
              <w:instrText xml:space="preserve"> PAGEREF _Toc327534069 \h </w:instrText>
            </w:r>
            <w:r w:rsidR="00BD56BF">
              <w:rPr>
                <w:noProof/>
                <w:webHidden/>
              </w:rPr>
            </w:r>
            <w:r w:rsidR="00BD56BF">
              <w:rPr>
                <w:noProof/>
                <w:webHidden/>
              </w:rPr>
              <w:fldChar w:fldCharType="separate"/>
            </w:r>
            <w:r w:rsidR="0002546E">
              <w:rPr>
                <w:noProof/>
                <w:webHidden/>
              </w:rPr>
              <w:t>48</w:t>
            </w:r>
            <w:r w:rsidR="00BD56BF">
              <w:rPr>
                <w:noProof/>
                <w:webHidden/>
              </w:rPr>
              <w:fldChar w:fldCharType="end"/>
            </w:r>
          </w:hyperlink>
        </w:p>
        <w:p w:rsidR="0002546E" w:rsidRDefault="000F7FDF">
          <w:pPr>
            <w:pStyle w:val="TOC3"/>
            <w:tabs>
              <w:tab w:val="left" w:pos="1100"/>
              <w:tab w:val="right" w:leader="dot" w:pos="9736"/>
            </w:tabs>
            <w:rPr>
              <w:rFonts w:cstheme="minorBidi"/>
              <w:i w:val="0"/>
              <w:iCs w:val="0"/>
              <w:noProof/>
              <w:sz w:val="22"/>
              <w:szCs w:val="22"/>
              <w:lang w:val="en-US"/>
            </w:rPr>
          </w:pPr>
          <w:hyperlink w:anchor="_Toc327534070" w:history="1">
            <w:r w:rsidR="0002546E" w:rsidRPr="006B4DCA">
              <w:rPr>
                <w:rStyle w:val="Hyperlink"/>
                <w:rFonts w:ascii="Lucida Sans Unicode" w:hAnsi="Lucida Sans Unicode" w:cs="Lucida Sans Unicode"/>
                <w:b/>
                <w:noProof/>
              </w:rPr>
              <w:t>(h)</w:t>
            </w:r>
            <w:r w:rsidR="0002546E">
              <w:rPr>
                <w:rFonts w:cstheme="minorBidi"/>
                <w:i w:val="0"/>
                <w:iCs w:val="0"/>
                <w:noProof/>
                <w:sz w:val="22"/>
                <w:szCs w:val="22"/>
                <w:lang w:val="en-US"/>
              </w:rPr>
              <w:tab/>
            </w:r>
            <w:r w:rsidR="0002546E" w:rsidRPr="006B4DCA">
              <w:rPr>
                <w:rStyle w:val="Hyperlink"/>
                <w:rFonts w:ascii="Lucida Sans Unicode" w:hAnsi="Lucida Sans Unicode" w:cs="Lucida Sans Unicode"/>
                <w:b/>
                <w:noProof/>
              </w:rPr>
              <w:t>Trade Related Aspects of Intellectual Property Rights (TRIPS)</w:t>
            </w:r>
            <w:r w:rsidR="0002546E">
              <w:rPr>
                <w:noProof/>
                <w:webHidden/>
              </w:rPr>
              <w:tab/>
            </w:r>
            <w:r w:rsidR="00BD56BF">
              <w:rPr>
                <w:noProof/>
                <w:webHidden/>
              </w:rPr>
              <w:fldChar w:fldCharType="begin"/>
            </w:r>
            <w:r w:rsidR="0002546E">
              <w:rPr>
                <w:noProof/>
                <w:webHidden/>
              </w:rPr>
              <w:instrText xml:space="preserve"> PAGEREF _Toc327534070 \h </w:instrText>
            </w:r>
            <w:r w:rsidR="00BD56BF">
              <w:rPr>
                <w:noProof/>
                <w:webHidden/>
              </w:rPr>
            </w:r>
            <w:r w:rsidR="00BD56BF">
              <w:rPr>
                <w:noProof/>
                <w:webHidden/>
              </w:rPr>
              <w:fldChar w:fldCharType="separate"/>
            </w:r>
            <w:r w:rsidR="0002546E">
              <w:rPr>
                <w:noProof/>
                <w:webHidden/>
              </w:rPr>
              <w:t>49</w:t>
            </w:r>
            <w:r w:rsidR="00BD56BF">
              <w:rPr>
                <w:noProof/>
                <w:webHidden/>
              </w:rPr>
              <w:fldChar w:fldCharType="end"/>
            </w:r>
          </w:hyperlink>
        </w:p>
        <w:p w:rsidR="0002546E" w:rsidRDefault="000F7FDF">
          <w:pPr>
            <w:pStyle w:val="TOC2"/>
            <w:tabs>
              <w:tab w:val="right" w:leader="dot" w:pos="9736"/>
            </w:tabs>
            <w:rPr>
              <w:rFonts w:cstheme="minorBidi"/>
              <w:smallCaps w:val="0"/>
              <w:noProof/>
              <w:sz w:val="22"/>
              <w:szCs w:val="22"/>
              <w:lang w:val="en-US"/>
            </w:rPr>
          </w:pPr>
          <w:hyperlink w:anchor="_Toc327534071" w:history="1">
            <w:r w:rsidR="0002546E" w:rsidRPr="006B4DCA">
              <w:rPr>
                <w:rStyle w:val="Hyperlink"/>
                <w:noProof/>
              </w:rPr>
              <w:t>4.3 So what are we to make of Doha’s prolonged stalemate?</w:t>
            </w:r>
            <w:r w:rsidR="0002546E">
              <w:rPr>
                <w:noProof/>
                <w:webHidden/>
              </w:rPr>
              <w:tab/>
            </w:r>
            <w:r w:rsidR="00BD56BF">
              <w:rPr>
                <w:noProof/>
                <w:webHidden/>
              </w:rPr>
              <w:fldChar w:fldCharType="begin"/>
            </w:r>
            <w:r w:rsidR="0002546E">
              <w:rPr>
                <w:noProof/>
                <w:webHidden/>
              </w:rPr>
              <w:instrText xml:space="preserve"> PAGEREF _Toc327534071 \h </w:instrText>
            </w:r>
            <w:r w:rsidR="00BD56BF">
              <w:rPr>
                <w:noProof/>
                <w:webHidden/>
              </w:rPr>
            </w:r>
            <w:r w:rsidR="00BD56BF">
              <w:rPr>
                <w:noProof/>
                <w:webHidden/>
              </w:rPr>
              <w:fldChar w:fldCharType="separate"/>
            </w:r>
            <w:r w:rsidR="0002546E">
              <w:rPr>
                <w:noProof/>
                <w:webHidden/>
              </w:rPr>
              <w:t>51</w:t>
            </w:r>
            <w:r w:rsidR="00BD56BF">
              <w:rPr>
                <w:noProof/>
                <w:webHidden/>
              </w:rPr>
              <w:fldChar w:fldCharType="end"/>
            </w:r>
          </w:hyperlink>
        </w:p>
        <w:p w:rsidR="0002546E" w:rsidRDefault="000F7FDF">
          <w:pPr>
            <w:pStyle w:val="TOC2"/>
            <w:tabs>
              <w:tab w:val="left" w:pos="880"/>
              <w:tab w:val="right" w:leader="dot" w:pos="9736"/>
            </w:tabs>
            <w:rPr>
              <w:rFonts w:cstheme="minorBidi"/>
              <w:smallCaps w:val="0"/>
              <w:noProof/>
              <w:sz w:val="22"/>
              <w:szCs w:val="22"/>
              <w:lang w:val="en-US"/>
            </w:rPr>
          </w:pPr>
          <w:hyperlink w:anchor="_Toc327534072" w:history="1">
            <w:r w:rsidR="0002546E" w:rsidRPr="006B4DCA">
              <w:rPr>
                <w:rStyle w:val="Hyperlink"/>
                <w:rFonts w:cs="Lucida Sans Unicode"/>
                <w:noProof/>
              </w:rPr>
              <w:t>4.4</w:t>
            </w:r>
            <w:r w:rsidR="0002546E">
              <w:rPr>
                <w:rFonts w:cstheme="minorBidi"/>
                <w:smallCaps w:val="0"/>
                <w:noProof/>
                <w:sz w:val="22"/>
                <w:szCs w:val="22"/>
                <w:lang w:val="en-US"/>
              </w:rPr>
              <w:tab/>
            </w:r>
            <w:r w:rsidR="0002546E" w:rsidRPr="006B4DCA">
              <w:rPr>
                <w:rStyle w:val="Hyperlink"/>
                <w:rFonts w:cs="Lucida Sans Unicode"/>
                <w:noProof/>
              </w:rPr>
              <w:t>What form or shape of development dimension for ACP countries then?</w:t>
            </w:r>
            <w:r w:rsidR="0002546E">
              <w:rPr>
                <w:noProof/>
                <w:webHidden/>
              </w:rPr>
              <w:tab/>
            </w:r>
            <w:r w:rsidR="00BD56BF">
              <w:rPr>
                <w:noProof/>
                <w:webHidden/>
              </w:rPr>
              <w:fldChar w:fldCharType="begin"/>
            </w:r>
            <w:r w:rsidR="0002546E">
              <w:rPr>
                <w:noProof/>
                <w:webHidden/>
              </w:rPr>
              <w:instrText xml:space="preserve"> PAGEREF _Toc327534072 \h </w:instrText>
            </w:r>
            <w:r w:rsidR="00BD56BF">
              <w:rPr>
                <w:noProof/>
                <w:webHidden/>
              </w:rPr>
            </w:r>
            <w:r w:rsidR="00BD56BF">
              <w:rPr>
                <w:noProof/>
                <w:webHidden/>
              </w:rPr>
              <w:fldChar w:fldCharType="separate"/>
            </w:r>
            <w:r w:rsidR="0002546E">
              <w:rPr>
                <w:noProof/>
                <w:webHidden/>
              </w:rPr>
              <w:t>54</w:t>
            </w:r>
            <w:r w:rsidR="00BD56BF">
              <w:rPr>
                <w:noProof/>
                <w:webHidden/>
              </w:rPr>
              <w:fldChar w:fldCharType="end"/>
            </w:r>
          </w:hyperlink>
        </w:p>
        <w:p w:rsidR="0002546E" w:rsidRDefault="000F7FDF">
          <w:pPr>
            <w:pStyle w:val="TOC3"/>
            <w:tabs>
              <w:tab w:val="left" w:pos="1100"/>
              <w:tab w:val="right" w:leader="dot" w:pos="9736"/>
            </w:tabs>
            <w:rPr>
              <w:rFonts w:cstheme="minorBidi"/>
              <w:i w:val="0"/>
              <w:iCs w:val="0"/>
              <w:noProof/>
              <w:sz w:val="22"/>
              <w:szCs w:val="22"/>
              <w:lang w:val="en-US"/>
            </w:rPr>
          </w:pPr>
          <w:hyperlink w:anchor="_Toc327534073" w:history="1">
            <w:r w:rsidR="0002546E" w:rsidRPr="006B4DCA">
              <w:rPr>
                <w:rStyle w:val="Hyperlink"/>
                <w:rFonts w:ascii="Lucida Sans Unicode" w:hAnsi="Lucida Sans Unicode" w:cs="Lucida Sans Unicode"/>
                <w:b/>
                <w:noProof/>
              </w:rPr>
              <w:t>(a)</w:t>
            </w:r>
            <w:r w:rsidR="0002546E">
              <w:rPr>
                <w:rFonts w:cstheme="minorBidi"/>
                <w:i w:val="0"/>
                <w:iCs w:val="0"/>
                <w:noProof/>
                <w:sz w:val="22"/>
                <w:szCs w:val="22"/>
                <w:lang w:val="en-US"/>
              </w:rPr>
              <w:tab/>
            </w:r>
            <w:r w:rsidR="0002546E" w:rsidRPr="006B4DCA">
              <w:rPr>
                <w:rStyle w:val="Hyperlink"/>
                <w:rFonts w:ascii="Lucida Sans Unicode" w:hAnsi="Lucida Sans Unicode" w:cs="Lucida Sans Unicode"/>
                <w:b/>
                <w:noProof/>
              </w:rPr>
              <w:t>ACP Least Developed Countries</w:t>
            </w:r>
            <w:r w:rsidR="0002546E">
              <w:rPr>
                <w:noProof/>
                <w:webHidden/>
              </w:rPr>
              <w:tab/>
            </w:r>
            <w:r w:rsidR="00BD56BF">
              <w:rPr>
                <w:noProof/>
                <w:webHidden/>
              </w:rPr>
              <w:fldChar w:fldCharType="begin"/>
            </w:r>
            <w:r w:rsidR="0002546E">
              <w:rPr>
                <w:noProof/>
                <w:webHidden/>
              </w:rPr>
              <w:instrText xml:space="preserve"> PAGEREF _Toc327534073 \h </w:instrText>
            </w:r>
            <w:r w:rsidR="00BD56BF">
              <w:rPr>
                <w:noProof/>
                <w:webHidden/>
              </w:rPr>
            </w:r>
            <w:r w:rsidR="00BD56BF">
              <w:rPr>
                <w:noProof/>
                <w:webHidden/>
              </w:rPr>
              <w:fldChar w:fldCharType="separate"/>
            </w:r>
            <w:r w:rsidR="0002546E">
              <w:rPr>
                <w:noProof/>
                <w:webHidden/>
              </w:rPr>
              <w:t>54</w:t>
            </w:r>
            <w:r w:rsidR="00BD56BF">
              <w:rPr>
                <w:noProof/>
                <w:webHidden/>
              </w:rPr>
              <w:fldChar w:fldCharType="end"/>
            </w:r>
          </w:hyperlink>
        </w:p>
        <w:p w:rsidR="0002546E" w:rsidRDefault="000F7FDF">
          <w:pPr>
            <w:pStyle w:val="TOC3"/>
            <w:tabs>
              <w:tab w:val="left" w:pos="1100"/>
              <w:tab w:val="right" w:leader="dot" w:pos="9736"/>
            </w:tabs>
            <w:rPr>
              <w:rFonts w:cstheme="minorBidi"/>
              <w:i w:val="0"/>
              <w:iCs w:val="0"/>
              <w:noProof/>
              <w:sz w:val="22"/>
              <w:szCs w:val="22"/>
              <w:lang w:val="en-US"/>
            </w:rPr>
          </w:pPr>
          <w:hyperlink w:anchor="_Toc327534074" w:history="1">
            <w:r w:rsidR="0002546E" w:rsidRPr="006B4DCA">
              <w:rPr>
                <w:rStyle w:val="Hyperlink"/>
                <w:rFonts w:ascii="Lucida Sans Unicode" w:hAnsi="Lucida Sans Unicode" w:cs="Lucida Sans Unicode"/>
                <w:b/>
                <w:noProof/>
              </w:rPr>
              <w:t>(b)</w:t>
            </w:r>
            <w:r w:rsidR="0002546E">
              <w:rPr>
                <w:rFonts w:cstheme="minorBidi"/>
                <w:i w:val="0"/>
                <w:iCs w:val="0"/>
                <w:noProof/>
                <w:sz w:val="22"/>
                <w:szCs w:val="22"/>
                <w:lang w:val="en-US"/>
              </w:rPr>
              <w:tab/>
            </w:r>
            <w:r w:rsidR="0002546E" w:rsidRPr="006B4DCA">
              <w:rPr>
                <w:rStyle w:val="Hyperlink"/>
                <w:rFonts w:ascii="Lucida Sans Unicode" w:hAnsi="Lucida Sans Unicode" w:cs="Lucida Sans Unicode"/>
                <w:b/>
                <w:noProof/>
              </w:rPr>
              <w:t>Small Vulnerable Economies (non-LDC ACP Countries)</w:t>
            </w:r>
            <w:r w:rsidR="0002546E">
              <w:rPr>
                <w:noProof/>
                <w:webHidden/>
              </w:rPr>
              <w:tab/>
            </w:r>
            <w:r w:rsidR="00BD56BF">
              <w:rPr>
                <w:noProof/>
                <w:webHidden/>
              </w:rPr>
              <w:fldChar w:fldCharType="begin"/>
            </w:r>
            <w:r w:rsidR="0002546E">
              <w:rPr>
                <w:noProof/>
                <w:webHidden/>
              </w:rPr>
              <w:instrText xml:space="preserve"> PAGEREF _Toc327534074 \h </w:instrText>
            </w:r>
            <w:r w:rsidR="00BD56BF">
              <w:rPr>
                <w:noProof/>
                <w:webHidden/>
              </w:rPr>
            </w:r>
            <w:r w:rsidR="00BD56BF">
              <w:rPr>
                <w:noProof/>
                <w:webHidden/>
              </w:rPr>
              <w:fldChar w:fldCharType="separate"/>
            </w:r>
            <w:r w:rsidR="0002546E">
              <w:rPr>
                <w:noProof/>
                <w:webHidden/>
              </w:rPr>
              <w:t>57</w:t>
            </w:r>
            <w:r w:rsidR="00BD56BF">
              <w:rPr>
                <w:noProof/>
                <w:webHidden/>
              </w:rPr>
              <w:fldChar w:fldCharType="end"/>
            </w:r>
          </w:hyperlink>
        </w:p>
        <w:p w:rsidR="0002546E" w:rsidRDefault="000F7FDF">
          <w:pPr>
            <w:pStyle w:val="TOC3"/>
            <w:tabs>
              <w:tab w:val="left" w:pos="1100"/>
              <w:tab w:val="right" w:leader="dot" w:pos="9736"/>
            </w:tabs>
            <w:rPr>
              <w:rFonts w:cstheme="minorBidi"/>
              <w:i w:val="0"/>
              <w:iCs w:val="0"/>
              <w:noProof/>
              <w:sz w:val="22"/>
              <w:szCs w:val="22"/>
              <w:lang w:val="en-US"/>
            </w:rPr>
          </w:pPr>
          <w:hyperlink w:anchor="_Toc327534075" w:history="1">
            <w:r w:rsidR="0002546E" w:rsidRPr="006B4DCA">
              <w:rPr>
                <w:rStyle w:val="Hyperlink"/>
                <w:rFonts w:ascii="Lucida Sans Unicode" w:hAnsi="Lucida Sans Unicode" w:cs="Lucida Sans Unicode"/>
                <w:b/>
                <w:noProof/>
              </w:rPr>
              <w:t>(c)</w:t>
            </w:r>
            <w:r w:rsidR="0002546E">
              <w:rPr>
                <w:rFonts w:cstheme="minorBidi"/>
                <w:i w:val="0"/>
                <w:iCs w:val="0"/>
                <w:noProof/>
                <w:sz w:val="22"/>
                <w:szCs w:val="22"/>
                <w:lang w:val="en-US"/>
              </w:rPr>
              <w:tab/>
            </w:r>
            <w:r w:rsidR="0002546E" w:rsidRPr="006B4DCA">
              <w:rPr>
                <w:rStyle w:val="Hyperlink"/>
                <w:rFonts w:ascii="Lucida Sans Unicode" w:hAnsi="Lucida Sans Unicode" w:cs="Lucida Sans Unicode"/>
                <w:b/>
                <w:noProof/>
              </w:rPr>
              <w:t>Shared Concerns Across the ACP</w:t>
            </w:r>
            <w:r w:rsidR="0002546E">
              <w:rPr>
                <w:noProof/>
                <w:webHidden/>
              </w:rPr>
              <w:tab/>
            </w:r>
            <w:r w:rsidR="00BD56BF">
              <w:rPr>
                <w:noProof/>
                <w:webHidden/>
              </w:rPr>
              <w:fldChar w:fldCharType="begin"/>
            </w:r>
            <w:r w:rsidR="0002546E">
              <w:rPr>
                <w:noProof/>
                <w:webHidden/>
              </w:rPr>
              <w:instrText xml:space="preserve"> PAGEREF _Toc327534075 \h </w:instrText>
            </w:r>
            <w:r w:rsidR="00BD56BF">
              <w:rPr>
                <w:noProof/>
                <w:webHidden/>
              </w:rPr>
            </w:r>
            <w:r w:rsidR="00BD56BF">
              <w:rPr>
                <w:noProof/>
                <w:webHidden/>
              </w:rPr>
              <w:fldChar w:fldCharType="separate"/>
            </w:r>
            <w:r w:rsidR="0002546E">
              <w:rPr>
                <w:noProof/>
                <w:webHidden/>
              </w:rPr>
              <w:t>60</w:t>
            </w:r>
            <w:r w:rsidR="00BD56BF">
              <w:rPr>
                <w:noProof/>
                <w:webHidden/>
              </w:rPr>
              <w:fldChar w:fldCharType="end"/>
            </w:r>
          </w:hyperlink>
        </w:p>
        <w:p w:rsidR="0002546E" w:rsidRDefault="000F7FDF">
          <w:pPr>
            <w:pStyle w:val="TOC1"/>
            <w:tabs>
              <w:tab w:val="right" w:leader="dot" w:pos="9736"/>
            </w:tabs>
            <w:rPr>
              <w:rFonts w:cstheme="minorBidi"/>
              <w:b w:val="0"/>
              <w:bCs w:val="0"/>
              <w:caps w:val="0"/>
              <w:noProof/>
              <w:sz w:val="22"/>
              <w:szCs w:val="22"/>
              <w:lang w:val="en-US"/>
            </w:rPr>
          </w:pPr>
          <w:hyperlink w:anchor="_Toc327534076" w:history="1">
            <w:r w:rsidR="0002546E" w:rsidRPr="006B4DCA">
              <w:rPr>
                <w:rStyle w:val="Hyperlink"/>
                <w:noProof/>
              </w:rPr>
              <w:t>5.0 THE WORLD OUTSIDE EPAS AND THE DOHA ROUND</w:t>
            </w:r>
            <w:r w:rsidR="0002546E">
              <w:rPr>
                <w:noProof/>
                <w:webHidden/>
              </w:rPr>
              <w:tab/>
            </w:r>
            <w:r w:rsidR="00BD56BF">
              <w:rPr>
                <w:noProof/>
                <w:webHidden/>
              </w:rPr>
              <w:fldChar w:fldCharType="begin"/>
            </w:r>
            <w:r w:rsidR="0002546E">
              <w:rPr>
                <w:noProof/>
                <w:webHidden/>
              </w:rPr>
              <w:instrText xml:space="preserve"> PAGEREF _Toc327534076 \h </w:instrText>
            </w:r>
            <w:r w:rsidR="00BD56BF">
              <w:rPr>
                <w:noProof/>
                <w:webHidden/>
              </w:rPr>
            </w:r>
            <w:r w:rsidR="00BD56BF">
              <w:rPr>
                <w:noProof/>
                <w:webHidden/>
              </w:rPr>
              <w:fldChar w:fldCharType="separate"/>
            </w:r>
            <w:r w:rsidR="0002546E">
              <w:rPr>
                <w:noProof/>
                <w:webHidden/>
              </w:rPr>
              <w:t>63</w:t>
            </w:r>
            <w:r w:rsidR="00BD56BF">
              <w:rPr>
                <w:noProof/>
                <w:webHidden/>
              </w:rPr>
              <w:fldChar w:fldCharType="end"/>
            </w:r>
          </w:hyperlink>
        </w:p>
        <w:p w:rsidR="0002546E" w:rsidRDefault="000F7FDF">
          <w:pPr>
            <w:pStyle w:val="TOC2"/>
            <w:tabs>
              <w:tab w:val="right" w:leader="dot" w:pos="9736"/>
            </w:tabs>
            <w:rPr>
              <w:rFonts w:cstheme="minorBidi"/>
              <w:smallCaps w:val="0"/>
              <w:noProof/>
              <w:sz w:val="22"/>
              <w:szCs w:val="22"/>
              <w:lang w:val="en-US"/>
            </w:rPr>
          </w:pPr>
          <w:hyperlink w:anchor="_Toc327534077" w:history="1">
            <w:r w:rsidR="0002546E" w:rsidRPr="006B4DCA">
              <w:rPr>
                <w:rStyle w:val="Hyperlink"/>
                <w:noProof/>
              </w:rPr>
              <w:t>5.1 What exactly has been changing?</w:t>
            </w:r>
            <w:r w:rsidR="0002546E">
              <w:rPr>
                <w:noProof/>
                <w:webHidden/>
              </w:rPr>
              <w:tab/>
            </w:r>
            <w:r w:rsidR="00BD56BF">
              <w:rPr>
                <w:noProof/>
                <w:webHidden/>
              </w:rPr>
              <w:fldChar w:fldCharType="begin"/>
            </w:r>
            <w:r w:rsidR="0002546E">
              <w:rPr>
                <w:noProof/>
                <w:webHidden/>
              </w:rPr>
              <w:instrText xml:space="preserve"> PAGEREF _Toc327534077 \h </w:instrText>
            </w:r>
            <w:r w:rsidR="00BD56BF">
              <w:rPr>
                <w:noProof/>
                <w:webHidden/>
              </w:rPr>
            </w:r>
            <w:r w:rsidR="00BD56BF">
              <w:rPr>
                <w:noProof/>
                <w:webHidden/>
              </w:rPr>
              <w:fldChar w:fldCharType="separate"/>
            </w:r>
            <w:r w:rsidR="0002546E">
              <w:rPr>
                <w:noProof/>
                <w:webHidden/>
              </w:rPr>
              <w:t>64</w:t>
            </w:r>
            <w:r w:rsidR="00BD56BF">
              <w:rPr>
                <w:noProof/>
                <w:webHidden/>
              </w:rPr>
              <w:fldChar w:fldCharType="end"/>
            </w:r>
          </w:hyperlink>
        </w:p>
        <w:p w:rsidR="0002546E" w:rsidRDefault="000F7FDF">
          <w:pPr>
            <w:pStyle w:val="TOC3"/>
            <w:tabs>
              <w:tab w:val="left" w:pos="1100"/>
              <w:tab w:val="right" w:leader="dot" w:pos="9736"/>
            </w:tabs>
            <w:rPr>
              <w:rFonts w:cstheme="minorBidi"/>
              <w:i w:val="0"/>
              <w:iCs w:val="0"/>
              <w:noProof/>
              <w:sz w:val="22"/>
              <w:szCs w:val="22"/>
              <w:lang w:val="en-US"/>
            </w:rPr>
          </w:pPr>
          <w:hyperlink w:anchor="_Toc327534078" w:history="1">
            <w:r w:rsidR="0002546E" w:rsidRPr="006B4DCA">
              <w:rPr>
                <w:rStyle w:val="Hyperlink"/>
                <w:rFonts w:ascii="Lucida Sans Unicode" w:hAnsi="Lucida Sans Unicode" w:cs="Lucida Sans Unicode"/>
                <w:b/>
                <w:noProof/>
              </w:rPr>
              <w:t>(a)</w:t>
            </w:r>
            <w:r w:rsidR="0002546E">
              <w:rPr>
                <w:rFonts w:cstheme="minorBidi"/>
                <w:i w:val="0"/>
                <w:iCs w:val="0"/>
                <w:noProof/>
                <w:sz w:val="22"/>
                <w:szCs w:val="22"/>
                <w:lang w:val="en-US"/>
              </w:rPr>
              <w:tab/>
            </w:r>
            <w:r w:rsidR="0002546E" w:rsidRPr="006B4DCA">
              <w:rPr>
                <w:rStyle w:val="Hyperlink"/>
                <w:rFonts w:ascii="Lucida Sans Unicode" w:hAnsi="Lucida Sans Unicode" w:cs="Lucida Sans Unicode"/>
                <w:b/>
                <w:noProof/>
              </w:rPr>
              <w:t>The New Actors</w:t>
            </w:r>
            <w:r w:rsidR="0002546E">
              <w:rPr>
                <w:noProof/>
                <w:webHidden/>
              </w:rPr>
              <w:tab/>
            </w:r>
            <w:r w:rsidR="00BD56BF">
              <w:rPr>
                <w:noProof/>
                <w:webHidden/>
              </w:rPr>
              <w:fldChar w:fldCharType="begin"/>
            </w:r>
            <w:r w:rsidR="0002546E">
              <w:rPr>
                <w:noProof/>
                <w:webHidden/>
              </w:rPr>
              <w:instrText xml:space="preserve"> PAGEREF _Toc327534078 \h </w:instrText>
            </w:r>
            <w:r w:rsidR="00BD56BF">
              <w:rPr>
                <w:noProof/>
                <w:webHidden/>
              </w:rPr>
            </w:r>
            <w:r w:rsidR="00BD56BF">
              <w:rPr>
                <w:noProof/>
                <w:webHidden/>
              </w:rPr>
              <w:fldChar w:fldCharType="separate"/>
            </w:r>
            <w:r w:rsidR="0002546E">
              <w:rPr>
                <w:noProof/>
                <w:webHidden/>
              </w:rPr>
              <w:t>64</w:t>
            </w:r>
            <w:r w:rsidR="00BD56BF">
              <w:rPr>
                <w:noProof/>
                <w:webHidden/>
              </w:rPr>
              <w:fldChar w:fldCharType="end"/>
            </w:r>
          </w:hyperlink>
        </w:p>
        <w:p w:rsidR="0002546E" w:rsidRDefault="000F7FDF">
          <w:pPr>
            <w:pStyle w:val="TOC3"/>
            <w:tabs>
              <w:tab w:val="left" w:pos="1100"/>
              <w:tab w:val="right" w:leader="dot" w:pos="9736"/>
            </w:tabs>
            <w:rPr>
              <w:rFonts w:cstheme="minorBidi"/>
              <w:i w:val="0"/>
              <w:iCs w:val="0"/>
              <w:noProof/>
              <w:sz w:val="22"/>
              <w:szCs w:val="22"/>
              <w:lang w:val="en-US"/>
            </w:rPr>
          </w:pPr>
          <w:hyperlink w:anchor="_Toc327534079" w:history="1">
            <w:r w:rsidR="0002546E" w:rsidRPr="006B4DCA">
              <w:rPr>
                <w:rStyle w:val="Hyperlink"/>
                <w:rFonts w:ascii="Lucida Sans Unicode" w:hAnsi="Lucida Sans Unicode" w:cs="Lucida Sans Unicode"/>
                <w:b/>
                <w:noProof/>
              </w:rPr>
              <w:t>(b)</w:t>
            </w:r>
            <w:r w:rsidR="0002546E">
              <w:rPr>
                <w:rFonts w:cstheme="minorBidi"/>
                <w:i w:val="0"/>
                <w:iCs w:val="0"/>
                <w:noProof/>
                <w:sz w:val="22"/>
                <w:szCs w:val="22"/>
                <w:lang w:val="en-US"/>
              </w:rPr>
              <w:tab/>
            </w:r>
            <w:r w:rsidR="0002546E" w:rsidRPr="006B4DCA">
              <w:rPr>
                <w:rStyle w:val="Hyperlink"/>
                <w:rFonts w:ascii="Lucida Sans Unicode" w:hAnsi="Lucida Sans Unicode" w:cs="Lucida Sans Unicode"/>
                <w:b/>
                <w:noProof/>
              </w:rPr>
              <w:t>The New issues</w:t>
            </w:r>
            <w:r w:rsidR="0002546E">
              <w:rPr>
                <w:noProof/>
                <w:webHidden/>
              </w:rPr>
              <w:tab/>
            </w:r>
            <w:r w:rsidR="00BD56BF">
              <w:rPr>
                <w:noProof/>
                <w:webHidden/>
              </w:rPr>
              <w:fldChar w:fldCharType="begin"/>
            </w:r>
            <w:r w:rsidR="0002546E">
              <w:rPr>
                <w:noProof/>
                <w:webHidden/>
              </w:rPr>
              <w:instrText xml:space="preserve"> PAGEREF _Toc327534079 \h </w:instrText>
            </w:r>
            <w:r w:rsidR="00BD56BF">
              <w:rPr>
                <w:noProof/>
                <w:webHidden/>
              </w:rPr>
            </w:r>
            <w:r w:rsidR="00BD56BF">
              <w:rPr>
                <w:noProof/>
                <w:webHidden/>
              </w:rPr>
              <w:fldChar w:fldCharType="separate"/>
            </w:r>
            <w:r w:rsidR="0002546E">
              <w:rPr>
                <w:noProof/>
                <w:webHidden/>
              </w:rPr>
              <w:t>72</w:t>
            </w:r>
            <w:r w:rsidR="00BD56BF">
              <w:rPr>
                <w:noProof/>
                <w:webHidden/>
              </w:rPr>
              <w:fldChar w:fldCharType="end"/>
            </w:r>
          </w:hyperlink>
        </w:p>
        <w:p w:rsidR="0002546E" w:rsidRDefault="000F7FDF">
          <w:pPr>
            <w:pStyle w:val="TOC2"/>
            <w:tabs>
              <w:tab w:val="left" w:pos="880"/>
              <w:tab w:val="right" w:leader="dot" w:pos="9736"/>
            </w:tabs>
            <w:rPr>
              <w:rFonts w:cstheme="minorBidi"/>
              <w:smallCaps w:val="0"/>
              <w:noProof/>
              <w:sz w:val="22"/>
              <w:szCs w:val="22"/>
              <w:lang w:val="en-US"/>
            </w:rPr>
          </w:pPr>
          <w:hyperlink w:anchor="_Toc327534080" w:history="1">
            <w:r w:rsidR="0002546E" w:rsidRPr="006B4DCA">
              <w:rPr>
                <w:rStyle w:val="Hyperlink"/>
                <w:rFonts w:cs="Lucida Sans Unicode"/>
                <w:noProof/>
              </w:rPr>
              <w:t>5.2</w:t>
            </w:r>
            <w:r w:rsidR="0002546E">
              <w:rPr>
                <w:rFonts w:cstheme="minorBidi"/>
                <w:smallCaps w:val="0"/>
                <w:noProof/>
                <w:sz w:val="22"/>
                <w:szCs w:val="22"/>
                <w:lang w:val="en-US"/>
              </w:rPr>
              <w:tab/>
            </w:r>
            <w:r w:rsidR="0002546E" w:rsidRPr="006B4DCA">
              <w:rPr>
                <w:rStyle w:val="Hyperlink"/>
                <w:rFonts w:cs="Lucida Sans Unicode"/>
                <w:noProof/>
              </w:rPr>
              <w:t xml:space="preserve"> Do these changes amount to a structural break with the past?</w:t>
            </w:r>
            <w:r w:rsidR="0002546E">
              <w:rPr>
                <w:noProof/>
                <w:webHidden/>
              </w:rPr>
              <w:tab/>
            </w:r>
            <w:r w:rsidR="00BD56BF">
              <w:rPr>
                <w:noProof/>
                <w:webHidden/>
              </w:rPr>
              <w:fldChar w:fldCharType="begin"/>
            </w:r>
            <w:r w:rsidR="0002546E">
              <w:rPr>
                <w:noProof/>
                <w:webHidden/>
              </w:rPr>
              <w:instrText xml:space="preserve"> PAGEREF _Toc327534080 \h </w:instrText>
            </w:r>
            <w:r w:rsidR="00BD56BF">
              <w:rPr>
                <w:noProof/>
                <w:webHidden/>
              </w:rPr>
            </w:r>
            <w:r w:rsidR="00BD56BF">
              <w:rPr>
                <w:noProof/>
                <w:webHidden/>
              </w:rPr>
              <w:fldChar w:fldCharType="separate"/>
            </w:r>
            <w:r w:rsidR="0002546E">
              <w:rPr>
                <w:noProof/>
                <w:webHidden/>
              </w:rPr>
              <w:t>76</w:t>
            </w:r>
            <w:r w:rsidR="00BD56BF">
              <w:rPr>
                <w:noProof/>
                <w:webHidden/>
              </w:rPr>
              <w:fldChar w:fldCharType="end"/>
            </w:r>
          </w:hyperlink>
        </w:p>
        <w:p w:rsidR="0002546E" w:rsidRDefault="000F7FDF">
          <w:pPr>
            <w:pStyle w:val="TOC2"/>
            <w:tabs>
              <w:tab w:val="right" w:leader="dot" w:pos="9736"/>
            </w:tabs>
            <w:rPr>
              <w:rFonts w:cstheme="minorBidi"/>
              <w:smallCaps w:val="0"/>
              <w:noProof/>
              <w:sz w:val="22"/>
              <w:szCs w:val="22"/>
              <w:lang w:val="en-US"/>
            </w:rPr>
          </w:pPr>
          <w:hyperlink w:anchor="_Toc327534081" w:history="1">
            <w:r w:rsidR="0002546E" w:rsidRPr="006B4DCA">
              <w:rPr>
                <w:rStyle w:val="Hyperlink"/>
                <w:rFonts w:cs="Lucida Sans Unicode"/>
                <w:noProof/>
              </w:rPr>
              <w:t>5.3  What do these changes mean for WTO, the Doha Round and ACP countries?</w:t>
            </w:r>
            <w:r w:rsidR="0002546E">
              <w:rPr>
                <w:noProof/>
                <w:webHidden/>
              </w:rPr>
              <w:tab/>
            </w:r>
            <w:r w:rsidR="00BD56BF">
              <w:rPr>
                <w:noProof/>
                <w:webHidden/>
              </w:rPr>
              <w:fldChar w:fldCharType="begin"/>
            </w:r>
            <w:r w:rsidR="0002546E">
              <w:rPr>
                <w:noProof/>
                <w:webHidden/>
              </w:rPr>
              <w:instrText xml:space="preserve"> PAGEREF _Toc327534081 \h </w:instrText>
            </w:r>
            <w:r w:rsidR="00BD56BF">
              <w:rPr>
                <w:noProof/>
                <w:webHidden/>
              </w:rPr>
            </w:r>
            <w:r w:rsidR="00BD56BF">
              <w:rPr>
                <w:noProof/>
                <w:webHidden/>
              </w:rPr>
              <w:fldChar w:fldCharType="separate"/>
            </w:r>
            <w:r w:rsidR="0002546E">
              <w:rPr>
                <w:noProof/>
                <w:webHidden/>
              </w:rPr>
              <w:t>78</w:t>
            </w:r>
            <w:r w:rsidR="00BD56BF">
              <w:rPr>
                <w:noProof/>
                <w:webHidden/>
              </w:rPr>
              <w:fldChar w:fldCharType="end"/>
            </w:r>
          </w:hyperlink>
        </w:p>
        <w:p w:rsidR="0002546E" w:rsidRDefault="000F7FDF">
          <w:pPr>
            <w:pStyle w:val="TOC3"/>
            <w:tabs>
              <w:tab w:val="right" w:leader="dot" w:pos="9736"/>
            </w:tabs>
            <w:rPr>
              <w:rFonts w:cstheme="minorBidi"/>
              <w:i w:val="0"/>
              <w:iCs w:val="0"/>
              <w:noProof/>
              <w:sz w:val="22"/>
              <w:szCs w:val="22"/>
              <w:lang w:val="en-US"/>
            </w:rPr>
          </w:pPr>
          <w:hyperlink w:anchor="_Toc327534082" w:history="1">
            <w:r w:rsidR="0002546E" w:rsidRPr="006B4DCA">
              <w:rPr>
                <w:rStyle w:val="Hyperlink"/>
                <w:rFonts w:ascii="Lucida Sans Unicode" w:hAnsi="Lucida Sans Unicode" w:cs="Lucida Sans Unicode"/>
                <w:b/>
                <w:noProof/>
              </w:rPr>
              <w:t>(a) The Emerging Markets Effect</w:t>
            </w:r>
            <w:r w:rsidR="0002546E">
              <w:rPr>
                <w:noProof/>
                <w:webHidden/>
              </w:rPr>
              <w:tab/>
            </w:r>
            <w:r w:rsidR="00BD56BF">
              <w:rPr>
                <w:noProof/>
                <w:webHidden/>
              </w:rPr>
              <w:fldChar w:fldCharType="begin"/>
            </w:r>
            <w:r w:rsidR="0002546E">
              <w:rPr>
                <w:noProof/>
                <w:webHidden/>
              </w:rPr>
              <w:instrText xml:space="preserve"> PAGEREF _Toc327534082 \h </w:instrText>
            </w:r>
            <w:r w:rsidR="00BD56BF">
              <w:rPr>
                <w:noProof/>
                <w:webHidden/>
              </w:rPr>
            </w:r>
            <w:r w:rsidR="00BD56BF">
              <w:rPr>
                <w:noProof/>
                <w:webHidden/>
              </w:rPr>
              <w:fldChar w:fldCharType="separate"/>
            </w:r>
            <w:r w:rsidR="0002546E">
              <w:rPr>
                <w:noProof/>
                <w:webHidden/>
              </w:rPr>
              <w:t>78</w:t>
            </w:r>
            <w:r w:rsidR="00BD56BF">
              <w:rPr>
                <w:noProof/>
                <w:webHidden/>
              </w:rPr>
              <w:fldChar w:fldCharType="end"/>
            </w:r>
          </w:hyperlink>
        </w:p>
        <w:p w:rsidR="0002546E" w:rsidRDefault="000F7FDF">
          <w:pPr>
            <w:pStyle w:val="TOC3"/>
            <w:tabs>
              <w:tab w:val="left" w:pos="1100"/>
              <w:tab w:val="right" w:leader="dot" w:pos="9736"/>
            </w:tabs>
            <w:rPr>
              <w:rFonts w:cstheme="minorBidi"/>
              <w:i w:val="0"/>
              <w:iCs w:val="0"/>
              <w:noProof/>
              <w:sz w:val="22"/>
              <w:szCs w:val="22"/>
              <w:lang w:val="en-US"/>
            </w:rPr>
          </w:pPr>
          <w:hyperlink w:anchor="_Toc327534083" w:history="1">
            <w:r w:rsidR="0002546E" w:rsidRPr="006B4DCA">
              <w:rPr>
                <w:rStyle w:val="Hyperlink"/>
                <w:rFonts w:ascii="Lucida Sans Unicode" w:hAnsi="Lucida Sans Unicode" w:cs="Lucida Sans Unicode"/>
                <w:b/>
                <w:noProof/>
              </w:rPr>
              <w:t>(b)</w:t>
            </w:r>
            <w:r w:rsidR="0002546E">
              <w:rPr>
                <w:rFonts w:cstheme="minorBidi"/>
                <w:i w:val="0"/>
                <w:iCs w:val="0"/>
                <w:noProof/>
                <w:sz w:val="22"/>
                <w:szCs w:val="22"/>
                <w:lang w:val="en-US"/>
              </w:rPr>
              <w:tab/>
            </w:r>
            <w:r w:rsidR="0002546E" w:rsidRPr="006B4DCA">
              <w:rPr>
                <w:rStyle w:val="Hyperlink"/>
                <w:rFonts w:ascii="Lucida Sans Unicode" w:hAnsi="Lucida Sans Unicode" w:cs="Lucida Sans Unicode"/>
                <w:b/>
                <w:noProof/>
              </w:rPr>
              <w:t>The “Scarcity” Problem and International Trade</w:t>
            </w:r>
            <w:r w:rsidR="0002546E">
              <w:rPr>
                <w:noProof/>
                <w:webHidden/>
              </w:rPr>
              <w:tab/>
            </w:r>
            <w:r w:rsidR="00BD56BF">
              <w:rPr>
                <w:noProof/>
                <w:webHidden/>
              </w:rPr>
              <w:fldChar w:fldCharType="begin"/>
            </w:r>
            <w:r w:rsidR="0002546E">
              <w:rPr>
                <w:noProof/>
                <w:webHidden/>
              </w:rPr>
              <w:instrText xml:space="preserve"> PAGEREF _Toc327534083 \h </w:instrText>
            </w:r>
            <w:r w:rsidR="00BD56BF">
              <w:rPr>
                <w:noProof/>
                <w:webHidden/>
              </w:rPr>
            </w:r>
            <w:r w:rsidR="00BD56BF">
              <w:rPr>
                <w:noProof/>
                <w:webHidden/>
              </w:rPr>
              <w:fldChar w:fldCharType="separate"/>
            </w:r>
            <w:r w:rsidR="0002546E">
              <w:rPr>
                <w:noProof/>
                <w:webHidden/>
              </w:rPr>
              <w:t>83</w:t>
            </w:r>
            <w:r w:rsidR="00BD56BF">
              <w:rPr>
                <w:noProof/>
                <w:webHidden/>
              </w:rPr>
              <w:fldChar w:fldCharType="end"/>
            </w:r>
          </w:hyperlink>
        </w:p>
        <w:p w:rsidR="0002546E" w:rsidRDefault="000F7FDF">
          <w:pPr>
            <w:pStyle w:val="TOC3"/>
            <w:tabs>
              <w:tab w:val="left" w:pos="1100"/>
              <w:tab w:val="right" w:leader="dot" w:pos="9736"/>
            </w:tabs>
            <w:rPr>
              <w:rFonts w:cstheme="minorBidi"/>
              <w:i w:val="0"/>
              <w:iCs w:val="0"/>
              <w:noProof/>
              <w:sz w:val="22"/>
              <w:szCs w:val="22"/>
              <w:lang w:val="en-US"/>
            </w:rPr>
          </w:pPr>
          <w:hyperlink w:anchor="_Toc327534084" w:history="1">
            <w:r w:rsidR="0002546E" w:rsidRPr="006B4DCA">
              <w:rPr>
                <w:rStyle w:val="Hyperlink"/>
                <w:rFonts w:ascii="Lucida Sans Unicode" w:hAnsi="Lucida Sans Unicode" w:cs="Lucida Sans Unicode"/>
                <w:b/>
                <w:noProof/>
              </w:rPr>
              <w:t>(c)</w:t>
            </w:r>
            <w:r w:rsidR="0002546E">
              <w:rPr>
                <w:rFonts w:cstheme="minorBidi"/>
                <w:i w:val="0"/>
                <w:iCs w:val="0"/>
                <w:noProof/>
                <w:sz w:val="22"/>
                <w:szCs w:val="22"/>
                <w:lang w:val="en-US"/>
              </w:rPr>
              <w:tab/>
            </w:r>
            <w:r w:rsidR="0002546E" w:rsidRPr="006B4DCA">
              <w:rPr>
                <w:rStyle w:val="Hyperlink"/>
                <w:rFonts w:ascii="Lucida Sans Unicode" w:hAnsi="Lucida Sans Unicode" w:cs="Lucida Sans Unicode"/>
                <w:b/>
                <w:noProof/>
              </w:rPr>
              <w:t>Trade and Climate Change</w:t>
            </w:r>
            <w:r w:rsidR="0002546E">
              <w:rPr>
                <w:noProof/>
                <w:webHidden/>
              </w:rPr>
              <w:tab/>
            </w:r>
            <w:r w:rsidR="00BD56BF">
              <w:rPr>
                <w:noProof/>
                <w:webHidden/>
              </w:rPr>
              <w:fldChar w:fldCharType="begin"/>
            </w:r>
            <w:r w:rsidR="0002546E">
              <w:rPr>
                <w:noProof/>
                <w:webHidden/>
              </w:rPr>
              <w:instrText xml:space="preserve"> PAGEREF _Toc327534084 \h </w:instrText>
            </w:r>
            <w:r w:rsidR="00BD56BF">
              <w:rPr>
                <w:noProof/>
                <w:webHidden/>
              </w:rPr>
            </w:r>
            <w:r w:rsidR="00BD56BF">
              <w:rPr>
                <w:noProof/>
                <w:webHidden/>
              </w:rPr>
              <w:fldChar w:fldCharType="separate"/>
            </w:r>
            <w:r w:rsidR="0002546E">
              <w:rPr>
                <w:noProof/>
                <w:webHidden/>
              </w:rPr>
              <w:t>85</w:t>
            </w:r>
            <w:r w:rsidR="00BD56BF">
              <w:rPr>
                <w:noProof/>
                <w:webHidden/>
              </w:rPr>
              <w:fldChar w:fldCharType="end"/>
            </w:r>
          </w:hyperlink>
        </w:p>
        <w:p w:rsidR="0002546E" w:rsidRDefault="000F7FDF">
          <w:pPr>
            <w:pStyle w:val="TOC1"/>
            <w:tabs>
              <w:tab w:val="right" w:leader="dot" w:pos="9736"/>
            </w:tabs>
            <w:rPr>
              <w:rFonts w:cstheme="minorBidi"/>
              <w:b w:val="0"/>
              <w:bCs w:val="0"/>
              <w:caps w:val="0"/>
              <w:noProof/>
              <w:sz w:val="22"/>
              <w:szCs w:val="22"/>
              <w:lang w:val="en-US"/>
            </w:rPr>
          </w:pPr>
          <w:hyperlink w:anchor="_Toc327534085" w:history="1">
            <w:r w:rsidR="0002546E" w:rsidRPr="006B4DCA">
              <w:rPr>
                <w:rStyle w:val="Hyperlink"/>
                <w:noProof/>
              </w:rPr>
              <w:t>6.0 PROPOSALS FOR A STRATEGIC APPROACH TO THE DDA</w:t>
            </w:r>
            <w:r w:rsidR="0002546E">
              <w:rPr>
                <w:noProof/>
                <w:webHidden/>
              </w:rPr>
              <w:tab/>
            </w:r>
            <w:r w:rsidR="00BD56BF">
              <w:rPr>
                <w:noProof/>
                <w:webHidden/>
              </w:rPr>
              <w:fldChar w:fldCharType="begin"/>
            </w:r>
            <w:r w:rsidR="0002546E">
              <w:rPr>
                <w:noProof/>
                <w:webHidden/>
              </w:rPr>
              <w:instrText xml:space="preserve"> PAGEREF _Toc327534085 \h </w:instrText>
            </w:r>
            <w:r w:rsidR="00BD56BF">
              <w:rPr>
                <w:noProof/>
                <w:webHidden/>
              </w:rPr>
            </w:r>
            <w:r w:rsidR="00BD56BF">
              <w:rPr>
                <w:noProof/>
                <w:webHidden/>
              </w:rPr>
              <w:fldChar w:fldCharType="separate"/>
            </w:r>
            <w:r w:rsidR="0002546E">
              <w:rPr>
                <w:noProof/>
                <w:webHidden/>
              </w:rPr>
              <w:t>89</w:t>
            </w:r>
            <w:r w:rsidR="00BD56BF">
              <w:rPr>
                <w:noProof/>
                <w:webHidden/>
              </w:rPr>
              <w:fldChar w:fldCharType="end"/>
            </w:r>
          </w:hyperlink>
        </w:p>
        <w:p w:rsidR="0002546E" w:rsidRDefault="000F7FDF">
          <w:pPr>
            <w:pStyle w:val="TOC2"/>
            <w:tabs>
              <w:tab w:val="right" w:leader="dot" w:pos="9736"/>
            </w:tabs>
            <w:rPr>
              <w:rFonts w:cstheme="minorBidi"/>
              <w:smallCaps w:val="0"/>
              <w:noProof/>
              <w:sz w:val="22"/>
              <w:szCs w:val="22"/>
              <w:lang w:val="en-US"/>
            </w:rPr>
          </w:pPr>
          <w:hyperlink w:anchor="_Toc327534086" w:history="1">
            <w:r w:rsidR="0002546E" w:rsidRPr="006B4DCA">
              <w:rPr>
                <w:rStyle w:val="Hyperlink"/>
                <w:noProof/>
              </w:rPr>
              <w:t>6.1. Incorporating Development in Trade Agreements: Promise and Reality</w:t>
            </w:r>
            <w:r w:rsidR="0002546E">
              <w:rPr>
                <w:noProof/>
                <w:webHidden/>
              </w:rPr>
              <w:tab/>
            </w:r>
            <w:r w:rsidR="00BD56BF">
              <w:rPr>
                <w:noProof/>
                <w:webHidden/>
              </w:rPr>
              <w:fldChar w:fldCharType="begin"/>
            </w:r>
            <w:r w:rsidR="0002546E">
              <w:rPr>
                <w:noProof/>
                <w:webHidden/>
              </w:rPr>
              <w:instrText xml:space="preserve"> PAGEREF _Toc327534086 \h </w:instrText>
            </w:r>
            <w:r w:rsidR="00BD56BF">
              <w:rPr>
                <w:noProof/>
                <w:webHidden/>
              </w:rPr>
            </w:r>
            <w:r w:rsidR="00BD56BF">
              <w:rPr>
                <w:noProof/>
                <w:webHidden/>
              </w:rPr>
              <w:fldChar w:fldCharType="separate"/>
            </w:r>
            <w:r w:rsidR="0002546E">
              <w:rPr>
                <w:noProof/>
                <w:webHidden/>
              </w:rPr>
              <w:t>89</w:t>
            </w:r>
            <w:r w:rsidR="00BD56BF">
              <w:rPr>
                <w:noProof/>
                <w:webHidden/>
              </w:rPr>
              <w:fldChar w:fldCharType="end"/>
            </w:r>
          </w:hyperlink>
        </w:p>
        <w:p w:rsidR="0002546E" w:rsidRDefault="000F7FDF">
          <w:pPr>
            <w:pStyle w:val="TOC2"/>
            <w:tabs>
              <w:tab w:val="left" w:pos="880"/>
              <w:tab w:val="right" w:leader="dot" w:pos="9736"/>
            </w:tabs>
            <w:rPr>
              <w:rFonts w:cstheme="minorBidi"/>
              <w:smallCaps w:val="0"/>
              <w:noProof/>
              <w:sz w:val="22"/>
              <w:szCs w:val="22"/>
              <w:lang w:val="en-US"/>
            </w:rPr>
          </w:pPr>
          <w:hyperlink w:anchor="_Toc327534087" w:history="1">
            <w:r w:rsidR="0002546E" w:rsidRPr="006B4DCA">
              <w:rPr>
                <w:rStyle w:val="Hyperlink"/>
                <w:rFonts w:cs="Lucida Sans Unicode"/>
                <w:noProof/>
              </w:rPr>
              <w:t>6.2</w:t>
            </w:r>
            <w:r w:rsidR="0002546E">
              <w:rPr>
                <w:rFonts w:cstheme="minorBidi"/>
                <w:smallCaps w:val="0"/>
                <w:noProof/>
                <w:sz w:val="22"/>
                <w:szCs w:val="22"/>
                <w:lang w:val="en-US"/>
              </w:rPr>
              <w:tab/>
            </w:r>
            <w:r w:rsidR="0002546E" w:rsidRPr="006B4DCA">
              <w:rPr>
                <w:rStyle w:val="Hyperlink"/>
                <w:rFonts w:cs="Lucida Sans Unicode"/>
                <w:noProof/>
              </w:rPr>
              <w:t>Thinking Long-Term</w:t>
            </w:r>
            <w:r w:rsidR="0002546E">
              <w:rPr>
                <w:noProof/>
                <w:webHidden/>
              </w:rPr>
              <w:tab/>
            </w:r>
            <w:r w:rsidR="00BD56BF">
              <w:rPr>
                <w:noProof/>
                <w:webHidden/>
              </w:rPr>
              <w:fldChar w:fldCharType="begin"/>
            </w:r>
            <w:r w:rsidR="0002546E">
              <w:rPr>
                <w:noProof/>
                <w:webHidden/>
              </w:rPr>
              <w:instrText xml:space="preserve"> PAGEREF _Toc327534087 \h </w:instrText>
            </w:r>
            <w:r w:rsidR="00BD56BF">
              <w:rPr>
                <w:noProof/>
                <w:webHidden/>
              </w:rPr>
            </w:r>
            <w:r w:rsidR="00BD56BF">
              <w:rPr>
                <w:noProof/>
                <w:webHidden/>
              </w:rPr>
              <w:fldChar w:fldCharType="separate"/>
            </w:r>
            <w:r w:rsidR="0002546E">
              <w:rPr>
                <w:noProof/>
                <w:webHidden/>
              </w:rPr>
              <w:t>95</w:t>
            </w:r>
            <w:r w:rsidR="00BD56BF">
              <w:rPr>
                <w:noProof/>
                <w:webHidden/>
              </w:rPr>
              <w:fldChar w:fldCharType="end"/>
            </w:r>
          </w:hyperlink>
        </w:p>
        <w:p w:rsidR="0002546E" w:rsidRDefault="000F7FDF">
          <w:pPr>
            <w:pStyle w:val="TOC1"/>
            <w:tabs>
              <w:tab w:val="right" w:leader="dot" w:pos="9736"/>
            </w:tabs>
            <w:rPr>
              <w:rFonts w:cstheme="minorBidi"/>
              <w:b w:val="0"/>
              <w:bCs w:val="0"/>
              <w:caps w:val="0"/>
              <w:noProof/>
              <w:sz w:val="22"/>
              <w:szCs w:val="22"/>
              <w:lang w:val="en-US"/>
            </w:rPr>
          </w:pPr>
          <w:hyperlink w:anchor="_Toc327534088" w:history="1">
            <w:r w:rsidR="0002546E" w:rsidRPr="006B4DCA">
              <w:rPr>
                <w:rStyle w:val="Hyperlink"/>
                <w:noProof/>
              </w:rPr>
              <w:t>7.0  THE WAY AHEAD: FROM DOHA TO THE FUTURE</w:t>
            </w:r>
            <w:r w:rsidR="0002546E">
              <w:rPr>
                <w:noProof/>
                <w:webHidden/>
              </w:rPr>
              <w:tab/>
            </w:r>
            <w:r w:rsidR="00BD56BF">
              <w:rPr>
                <w:noProof/>
                <w:webHidden/>
              </w:rPr>
              <w:fldChar w:fldCharType="begin"/>
            </w:r>
            <w:r w:rsidR="0002546E">
              <w:rPr>
                <w:noProof/>
                <w:webHidden/>
              </w:rPr>
              <w:instrText xml:space="preserve"> PAGEREF _Toc327534088 \h </w:instrText>
            </w:r>
            <w:r w:rsidR="00BD56BF">
              <w:rPr>
                <w:noProof/>
                <w:webHidden/>
              </w:rPr>
            </w:r>
            <w:r w:rsidR="00BD56BF">
              <w:rPr>
                <w:noProof/>
                <w:webHidden/>
              </w:rPr>
              <w:fldChar w:fldCharType="separate"/>
            </w:r>
            <w:r w:rsidR="0002546E">
              <w:rPr>
                <w:noProof/>
                <w:webHidden/>
              </w:rPr>
              <w:t>100</w:t>
            </w:r>
            <w:r w:rsidR="00BD56BF">
              <w:rPr>
                <w:noProof/>
                <w:webHidden/>
              </w:rPr>
              <w:fldChar w:fldCharType="end"/>
            </w:r>
          </w:hyperlink>
        </w:p>
        <w:p w:rsidR="0002546E" w:rsidRDefault="000F7FDF">
          <w:pPr>
            <w:pStyle w:val="TOC2"/>
            <w:tabs>
              <w:tab w:val="right" w:leader="dot" w:pos="9736"/>
            </w:tabs>
            <w:rPr>
              <w:rFonts w:cstheme="minorBidi"/>
              <w:smallCaps w:val="0"/>
              <w:noProof/>
              <w:sz w:val="22"/>
              <w:szCs w:val="22"/>
              <w:lang w:val="en-US"/>
            </w:rPr>
          </w:pPr>
          <w:hyperlink w:anchor="_Toc327534089" w:history="1">
            <w:r w:rsidR="0002546E" w:rsidRPr="006B4DCA">
              <w:rPr>
                <w:rStyle w:val="Hyperlink"/>
                <w:noProof/>
              </w:rPr>
              <w:t>7.1 Consolidation of Gains from existing WTO Agreements</w:t>
            </w:r>
            <w:r w:rsidR="0002546E">
              <w:rPr>
                <w:noProof/>
                <w:webHidden/>
              </w:rPr>
              <w:tab/>
            </w:r>
            <w:r w:rsidR="00BD56BF">
              <w:rPr>
                <w:noProof/>
                <w:webHidden/>
              </w:rPr>
              <w:fldChar w:fldCharType="begin"/>
            </w:r>
            <w:r w:rsidR="0002546E">
              <w:rPr>
                <w:noProof/>
                <w:webHidden/>
              </w:rPr>
              <w:instrText xml:space="preserve"> PAGEREF _Toc327534089 \h </w:instrText>
            </w:r>
            <w:r w:rsidR="00BD56BF">
              <w:rPr>
                <w:noProof/>
                <w:webHidden/>
              </w:rPr>
            </w:r>
            <w:r w:rsidR="00BD56BF">
              <w:rPr>
                <w:noProof/>
                <w:webHidden/>
              </w:rPr>
              <w:fldChar w:fldCharType="separate"/>
            </w:r>
            <w:r w:rsidR="0002546E">
              <w:rPr>
                <w:noProof/>
                <w:webHidden/>
              </w:rPr>
              <w:t>101</w:t>
            </w:r>
            <w:r w:rsidR="00BD56BF">
              <w:rPr>
                <w:noProof/>
                <w:webHidden/>
              </w:rPr>
              <w:fldChar w:fldCharType="end"/>
            </w:r>
          </w:hyperlink>
        </w:p>
        <w:p w:rsidR="0002546E" w:rsidRDefault="000F7FDF">
          <w:pPr>
            <w:pStyle w:val="TOC2"/>
            <w:tabs>
              <w:tab w:val="right" w:leader="dot" w:pos="9736"/>
            </w:tabs>
            <w:rPr>
              <w:rFonts w:cstheme="minorBidi"/>
              <w:smallCaps w:val="0"/>
              <w:noProof/>
              <w:sz w:val="22"/>
              <w:szCs w:val="22"/>
              <w:lang w:val="en-US"/>
            </w:rPr>
          </w:pPr>
          <w:hyperlink w:anchor="_Toc327534090" w:history="1">
            <w:r w:rsidR="0002546E" w:rsidRPr="006B4DCA">
              <w:rPr>
                <w:rStyle w:val="Hyperlink"/>
                <w:noProof/>
              </w:rPr>
              <w:t>7.2 New Issues</w:t>
            </w:r>
            <w:r w:rsidR="0002546E">
              <w:rPr>
                <w:noProof/>
                <w:webHidden/>
              </w:rPr>
              <w:tab/>
            </w:r>
            <w:r w:rsidR="00BD56BF">
              <w:rPr>
                <w:noProof/>
                <w:webHidden/>
              </w:rPr>
              <w:fldChar w:fldCharType="begin"/>
            </w:r>
            <w:r w:rsidR="0002546E">
              <w:rPr>
                <w:noProof/>
                <w:webHidden/>
              </w:rPr>
              <w:instrText xml:space="preserve"> PAGEREF _Toc327534090 \h </w:instrText>
            </w:r>
            <w:r w:rsidR="00BD56BF">
              <w:rPr>
                <w:noProof/>
                <w:webHidden/>
              </w:rPr>
            </w:r>
            <w:r w:rsidR="00BD56BF">
              <w:rPr>
                <w:noProof/>
                <w:webHidden/>
              </w:rPr>
              <w:fldChar w:fldCharType="separate"/>
            </w:r>
            <w:r w:rsidR="0002546E">
              <w:rPr>
                <w:noProof/>
                <w:webHidden/>
              </w:rPr>
              <w:t>102</w:t>
            </w:r>
            <w:r w:rsidR="00BD56BF">
              <w:rPr>
                <w:noProof/>
                <w:webHidden/>
              </w:rPr>
              <w:fldChar w:fldCharType="end"/>
            </w:r>
          </w:hyperlink>
        </w:p>
        <w:p w:rsidR="0002546E" w:rsidRDefault="000F7FDF">
          <w:pPr>
            <w:pStyle w:val="TOC2"/>
            <w:tabs>
              <w:tab w:val="right" w:leader="dot" w:pos="9736"/>
            </w:tabs>
            <w:rPr>
              <w:rFonts w:cstheme="minorBidi"/>
              <w:smallCaps w:val="0"/>
              <w:noProof/>
              <w:sz w:val="22"/>
              <w:szCs w:val="22"/>
              <w:lang w:val="en-US"/>
            </w:rPr>
          </w:pPr>
          <w:hyperlink w:anchor="_Toc327534091" w:history="1">
            <w:r w:rsidR="0002546E" w:rsidRPr="006B4DCA">
              <w:rPr>
                <w:rStyle w:val="Hyperlink"/>
                <w:rFonts w:cs="Lucida Sans Unicode"/>
                <w:noProof/>
              </w:rPr>
              <w:t>7.3 Preparing for a Multi-Polar Trading System</w:t>
            </w:r>
            <w:r w:rsidR="0002546E">
              <w:rPr>
                <w:noProof/>
                <w:webHidden/>
              </w:rPr>
              <w:tab/>
            </w:r>
            <w:r w:rsidR="00BD56BF">
              <w:rPr>
                <w:noProof/>
                <w:webHidden/>
              </w:rPr>
              <w:fldChar w:fldCharType="begin"/>
            </w:r>
            <w:r w:rsidR="0002546E">
              <w:rPr>
                <w:noProof/>
                <w:webHidden/>
              </w:rPr>
              <w:instrText xml:space="preserve"> PAGEREF _Toc327534091 \h </w:instrText>
            </w:r>
            <w:r w:rsidR="00BD56BF">
              <w:rPr>
                <w:noProof/>
                <w:webHidden/>
              </w:rPr>
            </w:r>
            <w:r w:rsidR="00BD56BF">
              <w:rPr>
                <w:noProof/>
                <w:webHidden/>
              </w:rPr>
              <w:fldChar w:fldCharType="separate"/>
            </w:r>
            <w:r w:rsidR="0002546E">
              <w:rPr>
                <w:noProof/>
                <w:webHidden/>
              </w:rPr>
              <w:t>105</w:t>
            </w:r>
            <w:r w:rsidR="00BD56BF">
              <w:rPr>
                <w:noProof/>
                <w:webHidden/>
              </w:rPr>
              <w:fldChar w:fldCharType="end"/>
            </w:r>
          </w:hyperlink>
        </w:p>
        <w:p w:rsidR="0002546E" w:rsidRDefault="000F7FDF">
          <w:pPr>
            <w:pStyle w:val="TOC1"/>
            <w:tabs>
              <w:tab w:val="right" w:leader="dot" w:pos="9736"/>
            </w:tabs>
            <w:rPr>
              <w:rFonts w:cstheme="minorBidi"/>
              <w:b w:val="0"/>
              <w:bCs w:val="0"/>
              <w:caps w:val="0"/>
              <w:noProof/>
              <w:sz w:val="22"/>
              <w:szCs w:val="22"/>
              <w:lang w:val="en-US"/>
            </w:rPr>
          </w:pPr>
          <w:hyperlink w:anchor="_Toc327534092" w:history="1">
            <w:r w:rsidR="0002546E" w:rsidRPr="006B4DCA">
              <w:rPr>
                <w:rStyle w:val="Hyperlink"/>
                <w:rFonts w:cs="Lucida Sans Unicode"/>
                <w:noProof/>
              </w:rPr>
              <w:t>8. CONCLUSIONS AND RECOMMENDATIONS</w:t>
            </w:r>
            <w:r w:rsidR="0002546E">
              <w:rPr>
                <w:noProof/>
                <w:webHidden/>
              </w:rPr>
              <w:tab/>
            </w:r>
            <w:r w:rsidR="00BD56BF">
              <w:rPr>
                <w:noProof/>
                <w:webHidden/>
              </w:rPr>
              <w:fldChar w:fldCharType="begin"/>
            </w:r>
            <w:r w:rsidR="0002546E">
              <w:rPr>
                <w:noProof/>
                <w:webHidden/>
              </w:rPr>
              <w:instrText xml:space="preserve"> PAGEREF _Toc327534092 \h </w:instrText>
            </w:r>
            <w:r w:rsidR="00BD56BF">
              <w:rPr>
                <w:noProof/>
                <w:webHidden/>
              </w:rPr>
            </w:r>
            <w:r w:rsidR="00BD56BF">
              <w:rPr>
                <w:noProof/>
                <w:webHidden/>
              </w:rPr>
              <w:fldChar w:fldCharType="separate"/>
            </w:r>
            <w:r w:rsidR="0002546E">
              <w:rPr>
                <w:noProof/>
                <w:webHidden/>
              </w:rPr>
              <w:t>108</w:t>
            </w:r>
            <w:r w:rsidR="00BD56BF">
              <w:rPr>
                <w:noProof/>
                <w:webHidden/>
              </w:rPr>
              <w:fldChar w:fldCharType="end"/>
            </w:r>
          </w:hyperlink>
        </w:p>
        <w:p w:rsidR="0002546E" w:rsidRDefault="000F7FDF">
          <w:pPr>
            <w:pStyle w:val="TOC1"/>
            <w:tabs>
              <w:tab w:val="right" w:leader="dot" w:pos="9736"/>
            </w:tabs>
            <w:rPr>
              <w:rFonts w:cstheme="minorBidi"/>
              <w:b w:val="0"/>
              <w:bCs w:val="0"/>
              <w:caps w:val="0"/>
              <w:noProof/>
              <w:sz w:val="22"/>
              <w:szCs w:val="22"/>
              <w:lang w:val="en-US"/>
            </w:rPr>
          </w:pPr>
          <w:hyperlink w:anchor="_Toc327534093" w:history="1">
            <w:r w:rsidR="0002546E" w:rsidRPr="006B4DCA">
              <w:rPr>
                <w:rStyle w:val="Hyperlink"/>
                <w:rFonts w:cs="Lucida Sans Unicode"/>
                <w:noProof/>
              </w:rPr>
              <w:t>APPENDIX</w:t>
            </w:r>
            <w:r w:rsidR="0002546E">
              <w:rPr>
                <w:noProof/>
                <w:webHidden/>
              </w:rPr>
              <w:tab/>
            </w:r>
            <w:r w:rsidR="00BD56BF">
              <w:rPr>
                <w:noProof/>
                <w:webHidden/>
              </w:rPr>
              <w:fldChar w:fldCharType="begin"/>
            </w:r>
            <w:r w:rsidR="0002546E">
              <w:rPr>
                <w:noProof/>
                <w:webHidden/>
              </w:rPr>
              <w:instrText xml:space="preserve"> PAGEREF _Toc327534093 \h </w:instrText>
            </w:r>
            <w:r w:rsidR="00BD56BF">
              <w:rPr>
                <w:noProof/>
                <w:webHidden/>
              </w:rPr>
            </w:r>
            <w:r w:rsidR="00BD56BF">
              <w:rPr>
                <w:noProof/>
                <w:webHidden/>
              </w:rPr>
              <w:fldChar w:fldCharType="separate"/>
            </w:r>
            <w:r w:rsidR="0002546E">
              <w:rPr>
                <w:noProof/>
                <w:webHidden/>
              </w:rPr>
              <w:t>110</w:t>
            </w:r>
            <w:r w:rsidR="00BD56BF">
              <w:rPr>
                <w:noProof/>
                <w:webHidden/>
              </w:rPr>
              <w:fldChar w:fldCharType="end"/>
            </w:r>
          </w:hyperlink>
        </w:p>
        <w:p w:rsidR="00E83DEE" w:rsidRDefault="00BD56BF">
          <w:r>
            <w:fldChar w:fldCharType="end"/>
          </w:r>
        </w:p>
      </w:sdtContent>
    </w:sdt>
    <w:p w:rsidR="00032445" w:rsidRDefault="00032445">
      <w:pPr>
        <w:rPr>
          <w:rFonts w:ascii="Lucida Sans Unicode" w:eastAsiaTheme="majorEastAsia" w:hAnsi="Lucida Sans Unicode" w:cs="Lucida Sans Unicode"/>
          <w:bCs/>
          <w:color w:val="365F91" w:themeColor="accent1" w:themeShade="BF"/>
          <w:sz w:val="18"/>
          <w:szCs w:val="28"/>
        </w:rPr>
      </w:pPr>
      <w:r>
        <w:rPr>
          <w:rFonts w:ascii="Lucida Sans Unicode" w:hAnsi="Lucida Sans Unicode" w:cs="Lucida Sans Unicode"/>
          <w:b/>
          <w:sz w:val="18"/>
        </w:rPr>
        <w:br w:type="page"/>
      </w:r>
    </w:p>
    <w:p w:rsidR="000908B3" w:rsidRPr="00EF31D7" w:rsidRDefault="000908B3" w:rsidP="005A138B">
      <w:pPr>
        <w:rPr>
          <w:rFonts w:ascii="Lucida Sans Unicode" w:hAnsi="Lucida Sans Unicode" w:cs="Lucida Sans Unicode"/>
          <w:b/>
          <w:sz w:val="18"/>
        </w:rPr>
      </w:pPr>
    </w:p>
    <w:p w:rsidR="00913089" w:rsidRPr="0060545C" w:rsidRDefault="00913089" w:rsidP="00C97D86">
      <w:pPr>
        <w:pStyle w:val="Heading1"/>
        <w:pBdr>
          <w:bottom w:val="single" w:sz="4" w:space="1" w:color="auto"/>
        </w:pBdr>
        <w:shd w:val="clear" w:color="auto" w:fill="F2DBDB" w:themeFill="accent2" w:themeFillTint="33"/>
        <w:jc w:val="both"/>
        <w:rPr>
          <w:rFonts w:cs="Lucida Sans Unicode"/>
        </w:rPr>
      </w:pPr>
      <w:bookmarkStart w:id="2" w:name="_Toc327534048"/>
      <w:r w:rsidRPr="0060545C">
        <w:rPr>
          <w:rFonts w:cs="Lucida Sans Unicode"/>
        </w:rPr>
        <w:t>ABBREVIATIONS</w:t>
      </w:r>
      <w:bookmarkEnd w:id="2"/>
      <w:r w:rsidRPr="0060545C">
        <w:rPr>
          <w:rFonts w:cs="Lucida Sans Unicode"/>
        </w:rPr>
        <w:t xml:space="preserve"> </w:t>
      </w:r>
    </w:p>
    <w:tbl>
      <w:tblPr>
        <w:tblStyle w:val="LightShading-Accent3"/>
        <w:tblW w:w="0" w:type="auto"/>
        <w:tblLook w:val="04A0" w:firstRow="1" w:lastRow="0" w:firstColumn="1" w:lastColumn="0" w:noHBand="0" w:noVBand="1"/>
      </w:tblPr>
      <w:tblGrid>
        <w:gridCol w:w="1818"/>
        <w:gridCol w:w="5342"/>
        <w:gridCol w:w="2409"/>
        <w:gridCol w:w="393"/>
      </w:tblGrid>
      <w:tr w:rsidR="00E926E0" w:rsidRPr="00B070BF" w:rsidTr="006A04EC">
        <w:trPr>
          <w:gridAfter w:val="1"/>
          <w:cnfStyle w:val="100000000000" w:firstRow="1" w:lastRow="0" w:firstColumn="0" w:lastColumn="0" w:oddVBand="0" w:evenVBand="0" w:oddHBand="0" w:evenHBand="0" w:firstRowFirstColumn="0" w:firstRowLastColumn="0" w:lastRowFirstColumn="0" w:lastRowLastColumn="0"/>
          <w:wAfter w:w="393" w:type="dxa"/>
        </w:trPr>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032445" w:rsidP="006132B8">
            <w:pPr>
              <w:jc w:val="center"/>
              <w:rPr>
                <w:rFonts w:ascii="Arial" w:hAnsi="Arial" w:cs="Arial"/>
                <w:b w:val="0"/>
                <w:sz w:val="24"/>
              </w:rPr>
            </w:pPr>
            <w:r>
              <w:rPr>
                <w:rFonts w:ascii="Lucida Sans Unicode" w:hAnsi="Lucida Sans Unicode" w:cs="Lucida Sans Unicode"/>
              </w:rPr>
              <w:br w:type="page"/>
            </w:r>
          </w:p>
        </w:tc>
        <w:tc>
          <w:tcPr>
            <w:tcW w:w="5342" w:type="dxa"/>
          </w:tcPr>
          <w:p w:rsidR="00E926E0" w:rsidRPr="00B070BF" w:rsidRDefault="00E926E0" w:rsidP="006132B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p>
        </w:tc>
        <w:tc>
          <w:tcPr>
            <w:tcW w:w="2409" w:type="dxa"/>
          </w:tcPr>
          <w:p w:rsidR="00E926E0" w:rsidRPr="00B070BF" w:rsidRDefault="00E926E0" w:rsidP="006132B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p>
        </w:tc>
      </w:tr>
      <w:tr w:rsidR="00E926E0" w:rsidRPr="009B0C35" w:rsidTr="006A0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ACP</w:t>
            </w:r>
          </w:p>
        </w:tc>
        <w:tc>
          <w:tcPr>
            <w:tcW w:w="8144" w:type="dxa"/>
            <w:gridSpan w:val="3"/>
          </w:tcPr>
          <w:p w:rsidR="00E926E0" w:rsidRPr="009B0C35" w:rsidRDefault="00E926E0" w:rsidP="006132B8">
            <w:pPr>
              <w:cnfStyle w:val="000000100000" w:firstRow="0" w:lastRow="0" w:firstColumn="0" w:lastColumn="0" w:oddVBand="0" w:evenVBand="0" w:oddHBand="1" w:evenHBand="0" w:firstRowFirstColumn="0" w:firstRowLastColumn="0" w:lastRowFirstColumn="0" w:lastRowLastColumn="0"/>
              <w:rPr>
                <w:rFonts w:ascii="Arial" w:hAnsi="Arial" w:cs="Arial"/>
                <w:sz w:val="24"/>
                <w:lang w:val="en-US"/>
              </w:rPr>
            </w:pPr>
            <w:r w:rsidRPr="009B0C35">
              <w:rPr>
                <w:rFonts w:ascii="Arial" w:hAnsi="Arial" w:cs="Arial"/>
                <w:sz w:val="24"/>
                <w:lang w:val="en-US"/>
              </w:rPr>
              <w:t xml:space="preserve">African Caribbean and Pacific Countries </w:t>
            </w:r>
          </w:p>
        </w:tc>
      </w:tr>
      <w:tr w:rsidR="00E926E0" w:rsidRPr="00B070BF" w:rsidTr="006A04EC">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AFT</w:t>
            </w:r>
          </w:p>
        </w:tc>
        <w:tc>
          <w:tcPr>
            <w:tcW w:w="8144" w:type="dxa"/>
            <w:gridSpan w:val="3"/>
          </w:tcPr>
          <w:p w:rsidR="00E926E0" w:rsidRPr="00B070BF" w:rsidRDefault="00E926E0" w:rsidP="006132B8">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070BF">
              <w:rPr>
                <w:rFonts w:ascii="Arial" w:hAnsi="Arial" w:cs="Arial"/>
                <w:sz w:val="24"/>
              </w:rPr>
              <w:t>Aid For Trade</w:t>
            </w:r>
          </w:p>
        </w:tc>
      </w:tr>
      <w:tr w:rsidR="00E926E0" w:rsidRPr="009B0C35" w:rsidTr="006A0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AGOA</w:t>
            </w:r>
          </w:p>
        </w:tc>
        <w:tc>
          <w:tcPr>
            <w:tcW w:w="8144" w:type="dxa"/>
            <w:gridSpan w:val="3"/>
          </w:tcPr>
          <w:p w:rsidR="00E926E0" w:rsidRPr="009B0C35" w:rsidRDefault="00E926E0" w:rsidP="006132B8">
            <w:pPr>
              <w:cnfStyle w:val="000000100000" w:firstRow="0" w:lastRow="0" w:firstColumn="0" w:lastColumn="0" w:oddVBand="0" w:evenVBand="0" w:oddHBand="1" w:evenHBand="0" w:firstRowFirstColumn="0" w:firstRowLastColumn="0" w:lastRowFirstColumn="0" w:lastRowLastColumn="0"/>
              <w:rPr>
                <w:rFonts w:ascii="Arial" w:hAnsi="Arial" w:cs="Arial"/>
                <w:sz w:val="24"/>
                <w:lang w:val="en-US"/>
              </w:rPr>
            </w:pPr>
            <w:r w:rsidRPr="009B0C35">
              <w:rPr>
                <w:rFonts w:ascii="Arial" w:hAnsi="Arial" w:cs="Arial"/>
                <w:sz w:val="24"/>
                <w:lang w:val="en-US"/>
              </w:rPr>
              <w:t xml:space="preserve"> Africa Growth and Opportunities Act </w:t>
            </w:r>
          </w:p>
        </w:tc>
      </w:tr>
      <w:tr w:rsidR="00E926E0" w:rsidRPr="00B070BF" w:rsidTr="006A04EC">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CBB</w:t>
            </w:r>
          </w:p>
        </w:tc>
        <w:tc>
          <w:tcPr>
            <w:tcW w:w="8144" w:type="dxa"/>
            <w:gridSpan w:val="3"/>
          </w:tcPr>
          <w:p w:rsidR="00E926E0" w:rsidRPr="00B070BF" w:rsidRDefault="00E926E0" w:rsidP="006132B8">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070BF">
              <w:rPr>
                <w:rFonts w:ascii="Arial" w:hAnsi="Arial" w:cs="Arial"/>
                <w:sz w:val="24"/>
              </w:rPr>
              <w:t xml:space="preserve">Convention </w:t>
            </w:r>
            <w:r>
              <w:rPr>
                <w:rFonts w:ascii="Arial" w:hAnsi="Arial" w:cs="Arial"/>
                <w:sz w:val="24"/>
              </w:rPr>
              <w:t>o</w:t>
            </w:r>
            <w:r w:rsidRPr="00B070BF">
              <w:rPr>
                <w:rFonts w:ascii="Arial" w:hAnsi="Arial" w:cs="Arial"/>
                <w:sz w:val="24"/>
              </w:rPr>
              <w:t>n Biological Diversity,</w:t>
            </w:r>
          </w:p>
        </w:tc>
      </w:tr>
      <w:tr w:rsidR="00E926E0" w:rsidRPr="00B070BF" w:rsidTr="006A0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DC</w:t>
            </w:r>
          </w:p>
        </w:tc>
        <w:tc>
          <w:tcPr>
            <w:tcW w:w="8144" w:type="dxa"/>
            <w:gridSpan w:val="3"/>
          </w:tcPr>
          <w:p w:rsidR="00E926E0" w:rsidRPr="00B070BF" w:rsidRDefault="00E926E0" w:rsidP="006132B8">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B070BF">
              <w:rPr>
                <w:rFonts w:ascii="Arial" w:hAnsi="Arial" w:cs="Arial"/>
                <w:sz w:val="24"/>
              </w:rPr>
              <w:t>Developing Countries</w:t>
            </w:r>
          </w:p>
        </w:tc>
      </w:tr>
      <w:tr w:rsidR="00E926E0" w:rsidRPr="00B070BF" w:rsidTr="006A04EC">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DDA</w:t>
            </w:r>
          </w:p>
        </w:tc>
        <w:tc>
          <w:tcPr>
            <w:tcW w:w="8144" w:type="dxa"/>
            <w:gridSpan w:val="3"/>
          </w:tcPr>
          <w:p w:rsidR="00E926E0" w:rsidRPr="00B070BF" w:rsidRDefault="00E926E0" w:rsidP="006132B8">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070BF">
              <w:rPr>
                <w:rFonts w:ascii="Arial" w:hAnsi="Arial" w:cs="Arial"/>
                <w:sz w:val="24"/>
              </w:rPr>
              <w:t>Doha Development Agenda</w:t>
            </w:r>
          </w:p>
        </w:tc>
      </w:tr>
      <w:tr w:rsidR="00E926E0" w:rsidRPr="00B070BF" w:rsidTr="006A0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DFQF</w:t>
            </w:r>
          </w:p>
        </w:tc>
        <w:tc>
          <w:tcPr>
            <w:tcW w:w="8144" w:type="dxa"/>
            <w:gridSpan w:val="3"/>
          </w:tcPr>
          <w:p w:rsidR="00E926E0" w:rsidRPr="00B070BF" w:rsidRDefault="00E926E0" w:rsidP="006132B8">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B070BF">
              <w:rPr>
                <w:rFonts w:ascii="Arial" w:hAnsi="Arial" w:cs="Arial"/>
                <w:sz w:val="24"/>
              </w:rPr>
              <w:t xml:space="preserve">Duty Free Quota Free </w:t>
            </w:r>
          </w:p>
        </w:tc>
      </w:tr>
      <w:tr w:rsidR="00E926E0" w:rsidRPr="00B070BF" w:rsidTr="006A04EC">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DR</w:t>
            </w:r>
          </w:p>
        </w:tc>
        <w:tc>
          <w:tcPr>
            <w:tcW w:w="8144" w:type="dxa"/>
            <w:gridSpan w:val="3"/>
          </w:tcPr>
          <w:p w:rsidR="00E926E0" w:rsidRPr="00B070BF" w:rsidRDefault="00E926E0" w:rsidP="006132B8">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070BF">
              <w:rPr>
                <w:rFonts w:ascii="Arial" w:hAnsi="Arial" w:cs="Arial"/>
                <w:sz w:val="24"/>
              </w:rPr>
              <w:t xml:space="preserve">Doha Round  </w:t>
            </w:r>
          </w:p>
        </w:tc>
      </w:tr>
      <w:tr w:rsidR="00E926E0" w:rsidRPr="00B070BF" w:rsidTr="006A0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EGS</w:t>
            </w:r>
          </w:p>
        </w:tc>
        <w:tc>
          <w:tcPr>
            <w:tcW w:w="8144" w:type="dxa"/>
            <w:gridSpan w:val="3"/>
          </w:tcPr>
          <w:p w:rsidR="00E926E0" w:rsidRPr="00B070BF" w:rsidRDefault="00E926E0" w:rsidP="006132B8">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B070BF">
              <w:rPr>
                <w:rFonts w:ascii="Arial" w:hAnsi="Arial" w:cs="Arial"/>
                <w:sz w:val="24"/>
              </w:rPr>
              <w:t xml:space="preserve">Environmental Goods </w:t>
            </w:r>
            <w:r>
              <w:rPr>
                <w:rFonts w:ascii="Arial" w:hAnsi="Arial" w:cs="Arial"/>
                <w:sz w:val="24"/>
              </w:rPr>
              <w:t>a</w:t>
            </w:r>
            <w:r w:rsidRPr="00B070BF">
              <w:rPr>
                <w:rFonts w:ascii="Arial" w:hAnsi="Arial" w:cs="Arial"/>
                <w:sz w:val="24"/>
              </w:rPr>
              <w:t xml:space="preserve">nd Services </w:t>
            </w:r>
          </w:p>
        </w:tc>
      </w:tr>
      <w:tr w:rsidR="00E926E0" w:rsidRPr="00B070BF" w:rsidTr="006A04EC">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EPA</w:t>
            </w:r>
          </w:p>
        </w:tc>
        <w:tc>
          <w:tcPr>
            <w:tcW w:w="8144" w:type="dxa"/>
            <w:gridSpan w:val="3"/>
          </w:tcPr>
          <w:p w:rsidR="00E926E0" w:rsidRPr="00B070BF" w:rsidRDefault="00E926E0" w:rsidP="006132B8">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070BF">
              <w:rPr>
                <w:rFonts w:ascii="Arial" w:hAnsi="Arial" w:cs="Arial"/>
                <w:sz w:val="24"/>
              </w:rPr>
              <w:t xml:space="preserve">Economic Partnership Agreements </w:t>
            </w:r>
          </w:p>
        </w:tc>
      </w:tr>
      <w:tr w:rsidR="00E926E0" w:rsidRPr="00B070BF" w:rsidTr="006A0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EU</w:t>
            </w:r>
          </w:p>
        </w:tc>
        <w:tc>
          <w:tcPr>
            <w:tcW w:w="8144" w:type="dxa"/>
            <w:gridSpan w:val="3"/>
          </w:tcPr>
          <w:p w:rsidR="00E926E0" w:rsidRPr="00B070BF" w:rsidRDefault="00E926E0" w:rsidP="006132B8">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B070BF">
              <w:rPr>
                <w:rFonts w:ascii="Arial" w:hAnsi="Arial" w:cs="Arial"/>
                <w:sz w:val="24"/>
              </w:rPr>
              <w:t>European Union</w:t>
            </w:r>
          </w:p>
        </w:tc>
      </w:tr>
      <w:tr w:rsidR="00E926E0" w:rsidRPr="00B070BF" w:rsidTr="006A04EC">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G20</w:t>
            </w:r>
          </w:p>
        </w:tc>
        <w:tc>
          <w:tcPr>
            <w:tcW w:w="8144" w:type="dxa"/>
            <w:gridSpan w:val="3"/>
          </w:tcPr>
          <w:p w:rsidR="00E926E0" w:rsidRPr="00B070BF" w:rsidRDefault="00E926E0" w:rsidP="006132B8">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Group o</w:t>
            </w:r>
            <w:r w:rsidRPr="00B070BF">
              <w:rPr>
                <w:rFonts w:ascii="Arial" w:hAnsi="Arial" w:cs="Arial"/>
                <w:sz w:val="24"/>
              </w:rPr>
              <w:t>f 20</w:t>
            </w:r>
          </w:p>
        </w:tc>
      </w:tr>
      <w:tr w:rsidR="00E926E0" w:rsidRPr="00B070BF" w:rsidTr="006A0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G33</w:t>
            </w:r>
          </w:p>
        </w:tc>
        <w:tc>
          <w:tcPr>
            <w:tcW w:w="8144" w:type="dxa"/>
            <w:gridSpan w:val="3"/>
          </w:tcPr>
          <w:p w:rsidR="00E926E0" w:rsidRPr="00B070BF" w:rsidRDefault="00E926E0" w:rsidP="006132B8">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B070BF">
              <w:rPr>
                <w:rFonts w:ascii="Arial" w:hAnsi="Arial" w:cs="Arial"/>
                <w:sz w:val="24"/>
              </w:rPr>
              <w:t xml:space="preserve"> G</w:t>
            </w:r>
            <w:r>
              <w:rPr>
                <w:rFonts w:ascii="Arial" w:hAnsi="Arial" w:cs="Arial"/>
                <w:sz w:val="24"/>
              </w:rPr>
              <w:t>roup o</w:t>
            </w:r>
            <w:r w:rsidRPr="00B070BF">
              <w:rPr>
                <w:rFonts w:ascii="Arial" w:hAnsi="Arial" w:cs="Arial"/>
                <w:sz w:val="24"/>
              </w:rPr>
              <w:t>f 33,</w:t>
            </w:r>
          </w:p>
        </w:tc>
      </w:tr>
      <w:tr w:rsidR="00E926E0" w:rsidRPr="00B070BF" w:rsidTr="006A04EC">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G90</w:t>
            </w:r>
          </w:p>
        </w:tc>
        <w:tc>
          <w:tcPr>
            <w:tcW w:w="8144" w:type="dxa"/>
            <w:gridSpan w:val="3"/>
          </w:tcPr>
          <w:p w:rsidR="00E926E0" w:rsidRPr="00B070BF" w:rsidRDefault="00E926E0" w:rsidP="006132B8">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070BF">
              <w:rPr>
                <w:rFonts w:ascii="Arial" w:hAnsi="Arial" w:cs="Arial"/>
                <w:sz w:val="24"/>
              </w:rPr>
              <w:t xml:space="preserve"> G</w:t>
            </w:r>
            <w:r>
              <w:rPr>
                <w:rFonts w:ascii="Arial" w:hAnsi="Arial" w:cs="Arial"/>
                <w:sz w:val="24"/>
              </w:rPr>
              <w:t>roup o</w:t>
            </w:r>
            <w:r w:rsidRPr="00B070BF">
              <w:rPr>
                <w:rFonts w:ascii="Arial" w:hAnsi="Arial" w:cs="Arial"/>
                <w:sz w:val="24"/>
              </w:rPr>
              <w:t xml:space="preserve">f 90 </w:t>
            </w:r>
          </w:p>
        </w:tc>
      </w:tr>
      <w:tr w:rsidR="00E926E0" w:rsidRPr="009B0C35" w:rsidTr="006A0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GATS</w:t>
            </w:r>
          </w:p>
        </w:tc>
        <w:tc>
          <w:tcPr>
            <w:tcW w:w="8144" w:type="dxa"/>
            <w:gridSpan w:val="3"/>
          </w:tcPr>
          <w:p w:rsidR="00E926E0" w:rsidRPr="009B0C35" w:rsidRDefault="00E926E0" w:rsidP="006132B8">
            <w:pPr>
              <w:cnfStyle w:val="000000100000" w:firstRow="0" w:lastRow="0" w:firstColumn="0" w:lastColumn="0" w:oddVBand="0" w:evenVBand="0" w:oddHBand="1" w:evenHBand="0" w:firstRowFirstColumn="0" w:firstRowLastColumn="0" w:lastRowFirstColumn="0" w:lastRowLastColumn="0"/>
              <w:rPr>
                <w:rFonts w:ascii="Arial" w:hAnsi="Arial" w:cs="Arial"/>
                <w:sz w:val="24"/>
                <w:lang w:val="en-US"/>
              </w:rPr>
            </w:pPr>
            <w:r w:rsidRPr="009B0C35">
              <w:rPr>
                <w:rFonts w:ascii="Arial" w:hAnsi="Arial" w:cs="Arial"/>
                <w:sz w:val="24"/>
                <w:lang w:val="en-US"/>
              </w:rPr>
              <w:t>General Agreement of Trade in Services</w:t>
            </w:r>
          </w:p>
        </w:tc>
      </w:tr>
      <w:tr w:rsidR="00E926E0" w:rsidRPr="00B070BF" w:rsidTr="006A04EC">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GDP</w:t>
            </w:r>
          </w:p>
        </w:tc>
        <w:tc>
          <w:tcPr>
            <w:tcW w:w="8144" w:type="dxa"/>
            <w:gridSpan w:val="3"/>
          </w:tcPr>
          <w:p w:rsidR="00E926E0" w:rsidRPr="00B070BF" w:rsidRDefault="00E926E0" w:rsidP="006132B8">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070BF">
              <w:rPr>
                <w:rFonts w:ascii="Arial" w:hAnsi="Arial" w:cs="Arial"/>
                <w:sz w:val="24"/>
              </w:rPr>
              <w:t>Gross Domestic Product</w:t>
            </w:r>
          </w:p>
        </w:tc>
      </w:tr>
      <w:tr w:rsidR="00E926E0" w:rsidRPr="00B070BF" w:rsidTr="006A0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GIS</w:t>
            </w:r>
          </w:p>
        </w:tc>
        <w:tc>
          <w:tcPr>
            <w:tcW w:w="8144" w:type="dxa"/>
            <w:gridSpan w:val="3"/>
          </w:tcPr>
          <w:p w:rsidR="00E926E0" w:rsidRPr="00B070BF" w:rsidRDefault="00E926E0" w:rsidP="006132B8">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B070BF">
              <w:rPr>
                <w:rFonts w:ascii="Arial" w:hAnsi="Arial" w:cs="Arial"/>
                <w:sz w:val="24"/>
              </w:rPr>
              <w:t>Geographical Indications</w:t>
            </w:r>
          </w:p>
        </w:tc>
      </w:tr>
      <w:tr w:rsidR="00E926E0" w:rsidRPr="00B070BF" w:rsidTr="006A04EC">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IMF</w:t>
            </w:r>
          </w:p>
        </w:tc>
        <w:tc>
          <w:tcPr>
            <w:tcW w:w="8144" w:type="dxa"/>
            <w:gridSpan w:val="3"/>
          </w:tcPr>
          <w:p w:rsidR="00E926E0" w:rsidRPr="00B070BF" w:rsidRDefault="00E926E0" w:rsidP="006132B8">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070BF">
              <w:rPr>
                <w:rFonts w:ascii="Arial" w:hAnsi="Arial" w:cs="Arial"/>
                <w:sz w:val="24"/>
              </w:rPr>
              <w:t xml:space="preserve">International Monetary Fund </w:t>
            </w:r>
          </w:p>
        </w:tc>
      </w:tr>
      <w:tr w:rsidR="00E926E0" w:rsidRPr="00B070BF" w:rsidTr="006A0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 xml:space="preserve">LDCS </w:t>
            </w:r>
          </w:p>
        </w:tc>
        <w:tc>
          <w:tcPr>
            <w:tcW w:w="8144" w:type="dxa"/>
            <w:gridSpan w:val="3"/>
          </w:tcPr>
          <w:p w:rsidR="00E926E0" w:rsidRPr="00B070BF" w:rsidRDefault="00E926E0" w:rsidP="006132B8">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B070BF">
              <w:rPr>
                <w:rFonts w:ascii="Arial" w:hAnsi="Arial" w:cs="Arial"/>
                <w:sz w:val="24"/>
              </w:rPr>
              <w:t>Least Developed Countries</w:t>
            </w:r>
          </w:p>
        </w:tc>
      </w:tr>
      <w:tr w:rsidR="00E926E0" w:rsidRPr="00B070BF" w:rsidTr="006A04EC">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MFA</w:t>
            </w:r>
          </w:p>
        </w:tc>
        <w:tc>
          <w:tcPr>
            <w:tcW w:w="8144" w:type="dxa"/>
            <w:gridSpan w:val="3"/>
          </w:tcPr>
          <w:p w:rsidR="00E926E0" w:rsidRPr="00B070BF" w:rsidRDefault="00E926E0" w:rsidP="006132B8">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070BF">
              <w:rPr>
                <w:rFonts w:ascii="Arial" w:hAnsi="Arial" w:cs="Arial"/>
                <w:sz w:val="24"/>
              </w:rPr>
              <w:t xml:space="preserve">Multi Fibre Agreement, </w:t>
            </w:r>
          </w:p>
        </w:tc>
      </w:tr>
      <w:tr w:rsidR="00E926E0" w:rsidRPr="00B070BF" w:rsidTr="006A0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MFN</w:t>
            </w:r>
          </w:p>
        </w:tc>
        <w:tc>
          <w:tcPr>
            <w:tcW w:w="8144" w:type="dxa"/>
            <w:gridSpan w:val="3"/>
          </w:tcPr>
          <w:p w:rsidR="00E926E0" w:rsidRPr="00B070BF" w:rsidRDefault="00E926E0" w:rsidP="006132B8">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B070BF">
              <w:rPr>
                <w:rFonts w:ascii="Arial" w:hAnsi="Arial" w:cs="Arial"/>
                <w:sz w:val="24"/>
              </w:rPr>
              <w:t xml:space="preserve">Most Favoured Nation </w:t>
            </w:r>
          </w:p>
        </w:tc>
      </w:tr>
      <w:tr w:rsidR="00E926E0" w:rsidRPr="00B070BF" w:rsidTr="006A04EC">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NAMA</w:t>
            </w:r>
          </w:p>
        </w:tc>
        <w:tc>
          <w:tcPr>
            <w:tcW w:w="8144" w:type="dxa"/>
            <w:gridSpan w:val="3"/>
          </w:tcPr>
          <w:p w:rsidR="00E926E0" w:rsidRPr="00B070BF" w:rsidRDefault="00E926E0" w:rsidP="006132B8">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070BF">
              <w:rPr>
                <w:rFonts w:ascii="Arial" w:hAnsi="Arial" w:cs="Arial"/>
                <w:sz w:val="24"/>
              </w:rPr>
              <w:t>Non Agricultural Market Access</w:t>
            </w:r>
          </w:p>
        </w:tc>
      </w:tr>
      <w:tr w:rsidR="00E926E0" w:rsidRPr="00B070BF" w:rsidTr="006A0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NON- LDCS</w:t>
            </w:r>
          </w:p>
        </w:tc>
        <w:tc>
          <w:tcPr>
            <w:tcW w:w="8144" w:type="dxa"/>
            <w:gridSpan w:val="3"/>
          </w:tcPr>
          <w:p w:rsidR="00E926E0" w:rsidRPr="00B070BF" w:rsidRDefault="00E926E0" w:rsidP="006132B8">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B070BF">
              <w:rPr>
                <w:rFonts w:ascii="Arial" w:hAnsi="Arial" w:cs="Arial"/>
                <w:sz w:val="24"/>
              </w:rPr>
              <w:t xml:space="preserve">Non Least Developed Countries </w:t>
            </w:r>
          </w:p>
        </w:tc>
      </w:tr>
      <w:tr w:rsidR="00E926E0" w:rsidRPr="00B070BF" w:rsidTr="006A04EC">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PPMS</w:t>
            </w:r>
          </w:p>
        </w:tc>
        <w:tc>
          <w:tcPr>
            <w:tcW w:w="8144" w:type="dxa"/>
            <w:gridSpan w:val="3"/>
          </w:tcPr>
          <w:p w:rsidR="00E926E0" w:rsidRPr="00B070BF" w:rsidRDefault="00E926E0" w:rsidP="006132B8">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Processing a</w:t>
            </w:r>
            <w:r w:rsidRPr="00B070BF">
              <w:rPr>
                <w:rFonts w:ascii="Arial" w:hAnsi="Arial" w:cs="Arial"/>
                <w:sz w:val="24"/>
              </w:rPr>
              <w:t xml:space="preserve">nd Production Methods </w:t>
            </w:r>
          </w:p>
        </w:tc>
      </w:tr>
      <w:tr w:rsidR="00E926E0" w:rsidRPr="00B070BF" w:rsidTr="006A0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PTAS</w:t>
            </w:r>
          </w:p>
        </w:tc>
        <w:tc>
          <w:tcPr>
            <w:tcW w:w="8144" w:type="dxa"/>
            <w:gridSpan w:val="3"/>
          </w:tcPr>
          <w:p w:rsidR="00E926E0" w:rsidRPr="00B070BF" w:rsidRDefault="00E926E0" w:rsidP="006132B8">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B070BF">
              <w:rPr>
                <w:rFonts w:ascii="Arial" w:hAnsi="Arial" w:cs="Arial"/>
                <w:sz w:val="24"/>
              </w:rPr>
              <w:t>Preferential Trade Arrangements</w:t>
            </w:r>
          </w:p>
        </w:tc>
      </w:tr>
      <w:tr w:rsidR="00E926E0" w:rsidRPr="00B070BF" w:rsidTr="006A04EC">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REC</w:t>
            </w:r>
          </w:p>
        </w:tc>
        <w:tc>
          <w:tcPr>
            <w:tcW w:w="8144" w:type="dxa"/>
            <w:gridSpan w:val="3"/>
          </w:tcPr>
          <w:p w:rsidR="00E926E0" w:rsidRPr="00B070BF" w:rsidRDefault="00E926E0" w:rsidP="006132B8">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070BF">
              <w:rPr>
                <w:rFonts w:ascii="Arial" w:hAnsi="Arial" w:cs="Arial"/>
                <w:sz w:val="24"/>
              </w:rPr>
              <w:t xml:space="preserve">Regional Economic </w:t>
            </w:r>
            <w:r w:rsidR="006A04EC" w:rsidRPr="00B070BF">
              <w:rPr>
                <w:rFonts w:ascii="Arial" w:hAnsi="Arial" w:cs="Arial"/>
                <w:sz w:val="24"/>
              </w:rPr>
              <w:t>Communities.</w:t>
            </w:r>
          </w:p>
        </w:tc>
      </w:tr>
      <w:tr w:rsidR="00E926E0" w:rsidRPr="00B070BF" w:rsidTr="006A0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RTA</w:t>
            </w:r>
          </w:p>
        </w:tc>
        <w:tc>
          <w:tcPr>
            <w:tcW w:w="8144" w:type="dxa"/>
            <w:gridSpan w:val="3"/>
          </w:tcPr>
          <w:p w:rsidR="00E926E0" w:rsidRPr="00B070BF" w:rsidRDefault="00E926E0" w:rsidP="006132B8">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B070BF">
              <w:rPr>
                <w:rFonts w:ascii="Arial" w:hAnsi="Arial" w:cs="Arial"/>
                <w:sz w:val="24"/>
              </w:rPr>
              <w:t xml:space="preserve"> Regional Trade Agreements </w:t>
            </w:r>
          </w:p>
        </w:tc>
      </w:tr>
      <w:tr w:rsidR="00E926E0" w:rsidRPr="00B070BF" w:rsidTr="006A04EC">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SDT</w:t>
            </w:r>
          </w:p>
        </w:tc>
        <w:tc>
          <w:tcPr>
            <w:tcW w:w="8144" w:type="dxa"/>
            <w:gridSpan w:val="3"/>
          </w:tcPr>
          <w:p w:rsidR="00E926E0" w:rsidRPr="00B070BF" w:rsidRDefault="00E926E0" w:rsidP="006132B8">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Special a</w:t>
            </w:r>
            <w:r w:rsidRPr="00B070BF">
              <w:rPr>
                <w:rFonts w:ascii="Arial" w:hAnsi="Arial" w:cs="Arial"/>
                <w:sz w:val="24"/>
              </w:rPr>
              <w:t>nd Differential Treatment</w:t>
            </w:r>
          </w:p>
        </w:tc>
      </w:tr>
      <w:tr w:rsidR="00E926E0" w:rsidRPr="00B070BF" w:rsidTr="006A0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SPS</w:t>
            </w:r>
          </w:p>
        </w:tc>
        <w:tc>
          <w:tcPr>
            <w:tcW w:w="8144" w:type="dxa"/>
            <w:gridSpan w:val="3"/>
          </w:tcPr>
          <w:p w:rsidR="00E926E0" w:rsidRPr="00B070BF" w:rsidRDefault="00E926E0" w:rsidP="006132B8">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B070BF">
              <w:rPr>
                <w:rFonts w:ascii="Arial" w:hAnsi="Arial" w:cs="Arial"/>
                <w:sz w:val="24"/>
              </w:rPr>
              <w:t xml:space="preserve">Sanitary </w:t>
            </w:r>
            <w:r>
              <w:rPr>
                <w:rFonts w:ascii="Arial" w:hAnsi="Arial" w:cs="Arial"/>
                <w:sz w:val="24"/>
              </w:rPr>
              <w:t>a</w:t>
            </w:r>
            <w:r w:rsidRPr="00B070BF">
              <w:rPr>
                <w:rFonts w:ascii="Arial" w:hAnsi="Arial" w:cs="Arial"/>
                <w:sz w:val="24"/>
              </w:rPr>
              <w:t>nd Phytosanitary Measures</w:t>
            </w:r>
          </w:p>
        </w:tc>
      </w:tr>
      <w:tr w:rsidR="00E926E0" w:rsidRPr="00B070BF" w:rsidTr="006A04EC">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SSA</w:t>
            </w:r>
          </w:p>
        </w:tc>
        <w:tc>
          <w:tcPr>
            <w:tcW w:w="8144" w:type="dxa"/>
            <w:gridSpan w:val="3"/>
          </w:tcPr>
          <w:p w:rsidR="00E926E0" w:rsidRPr="00B070BF" w:rsidRDefault="00E926E0" w:rsidP="006132B8">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070BF">
              <w:rPr>
                <w:rFonts w:ascii="Arial" w:hAnsi="Arial" w:cs="Arial"/>
                <w:sz w:val="24"/>
              </w:rPr>
              <w:t xml:space="preserve">Sub Saharan </w:t>
            </w:r>
            <w:r w:rsidR="006A04EC" w:rsidRPr="00B070BF">
              <w:rPr>
                <w:rFonts w:ascii="Arial" w:hAnsi="Arial" w:cs="Arial"/>
                <w:sz w:val="24"/>
              </w:rPr>
              <w:t>Africa</w:t>
            </w:r>
            <w:r w:rsidRPr="00B070BF">
              <w:rPr>
                <w:rFonts w:ascii="Arial" w:hAnsi="Arial" w:cs="Arial"/>
                <w:sz w:val="24"/>
              </w:rPr>
              <w:t xml:space="preserve"> </w:t>
            </w:r>
          </w:p>
        </w:tc>
      </w:tr>
      <w:tr w:rsidR="00E926E0" w:rsidRPr="00B070BF" w:rsidTr="006A0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SSM</w:t>
            </w:r>
          </w:p>
        </w:tc>
        <w:tc>
          <w:tcPr>
            <w:tcW w:w="8144" w:type="dxa"/>
            <w:gridSpan w:val="3"/>
          </w:tcPr>
          <w:p w:rsidR="00E926E0" w:rsidRPr="00B070BF" w:rsidRDefault="00E926E0" w:rsidP="006132B8">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B070BF">
              <w:rPr>
                <w:rFonts w:ascii="Arial" w:hAnsi="Arial" w:cs="Arial"/>
                <w:sz w:val="24"/>
              </w:rPr>
              <w:t>Special Safeguards Measures</w:t>
            </w:r>
          </w:p>
        </w:tc>
      </w:tr>
      <w:tr w:rsidR="00E926E0" w:rsidRPr="00B070BF" w:rsidTr="006A04EC">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SVES</w:t>
            </w:r>
          </w:p>
        </w:tc>
        <w:tc>
          <w:tcPr>
            <w:tcW w:w="8144" w:type="dxa"/>
            <w:gridSpan w:val="3"/>
          </w:tcPr>
          <w:p w:rsidR="00E926E0" w:rsidRPr="00B070BF" w:rsidRDefault="00E926E0" w:rsidP="006132B8">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070BF">
              <w:rPr>
                <w:rFonts w:ascii="Arial" w:hAnsi="Arial" w:cs="Arial"/>
                <w:sz w:val="24"/>
              </w:rPr>
              <w:t xml:space="preserve">Small </w:t>
            </w:r>
            <w:r w:rsidR="006A04EC" w:rsidRPr="00B070BF">
              <w:rPr>
                <w:rFonts w:ascii="Arial" w:hAnsi="Arial" w:cs="Arial"/>
                <w:sz w:val="24"/>
              </w:rPr>
              <w:t>Vulnerable</w:t>
            </w:r>
            <w:r w:rsidRPr="00B070BF">
              <w:rPr>
                <w:rFonts w:ascii="Arial" w:hAnsi="Arial" w:cs="Arial"/>
                <w:sz w:val="24"/>
              </w:rPr>
              <w:t xml:space="preserve"> Economies</w:t>
            </w:r>
          </w:p>
        </w:tc>
      </w:tr>
      <w:tr w:rsidR="00E926E0" w:rsidRPr="00B070BF" w:rsidTr="006A0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SVES</w:t>
            </w:r>
          </w:p>
        </w:tc>
        <w:tc>
          <w:tcPr>
            <w:tcW w:w="8144" w:type="dxa"/>
            <w:gridSpan w:val="3"/>
          </w:tcPr>
          <w:p w:rsidR="00E926E0" w:rsidRPr="00B070BF" w:rsidRDefault="00E926E0" w:rsidP="006132B8">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B070BF">
              <w:rPr>
                <w:rFonts w:ascii="Arial" w:hAnsi="Arial" w:cs="Arial"/>
                <w:sz w:val="24"/>
              </w:rPr>
              <w:t xml:space="preserve">Small Vulnerable Economies </w:t>
            </w:r>
          </w:p>
        </w:tc>
      </w:tr>
      <w:tr w:rsidR="00E926E0" w:rsidRPr="00B070BF" w:rsidTr="006A04EC">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TBT</w:t>
            </w:r>
          </w:p>
        </w:tc>
        <w:tc>
          <w:tcPr>
            <w:tcW w:w="8144" w:type="dxa"/>
            <w:gridSpan w:val="3"/>
          </w:tcPr>
          <w:p w:rsidR="00E926E0" w:rsidRPr="00B070BF" w:rsidRDefault="00E926E0" w:rsidP="006132B8">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070BF">
              <w:rPr>
                <w:rFonts w:ascii="Arial" w:hAnsi="Arial" w:cs="Arial"/>
                <w:sz w:val="24"/>
              </w:rPr>
              <w:t xml:space="preserve">Technical Barriers To Trade </w:t>
            </w:r>
          </w:p>
        </w:tc>
      </w:tr>
      <w:tr w:rsidR="00E926E0" w:rsidRPr="009B0C35" w:rsidTr="006A0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TRIPS</w:t>
            </w:r>
          </w:p>
        </w:tc>
        <w:tc>
          <w:tcPr>
            <w:tcW w:w="8144" w:type="dxa"/>
            <w:gridSpan w:val="3"/>
          </w:tcPr>
          <w:p w:rsidR="00E926E0" w:rsidRPr="009B0C35" w:rsidRDefault="00E926E0" w:rsidP="006132B8">
            <w:pPr>
              <w:cnfStyle w:val="000000100000" w:firstRow="0" w:lastRow="0" w:firstColumn="0" w:lastColumn="0" w:oddVBand="0" w:evenVBand="0" w:oddHBand="1" w:evenHBand="0" w:firstRowFirstColumn="0" w:firstRowLastColumn="0" w:lastRowFirstColumn="0" w:lastRowLastColumn="0"/>
              <w:rPr>
                <w:rFonts w:ascii="Arial" w:hAnsi="Arial" w:cs="Arial"/>
                <w:sz w:val="24"/>
                <w:lang w:val="en-US"/>
              </w:rPr>
            </w:pPr>
            <w:r w:rsidRPr="009B0C35">
              <w:rPr>
                <w:rFonts w:ascii="Arial" w:hAnsi="Arial" w:cs="Arial"/>
                <w:sz w:val="24"/>
                <w:lang w:val="en-US"/>
              </w:rPr>
              <w:t xml:space="preserve">Trade- Related Aspects of Intellectual Property Rights  Agreement: </w:t>
            </w:r>
          </w:p>
        </w:tc>
      </w:tr>
      <w:tr w:rsidR="00E926E0" w:rsidRPr="00B070BF" w:rsidTr="006A04EC">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UK</w:t>
            </w:r>
          </w:p>
        </w:tc>
        <w:tc>
          <w:tcPr>
            <w:tcW w:w="8144" w:type="dxa"/>
            <w:gridSpan w:val="3"/>
          </w:tcPr>
          <w:p w:rsidR="00E926E0" w:rsidRPr="00B070BF" w:rsidRDefault="00E926E0" w:rsidP="006132B8">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070BF">
              <w:rPr>
                <w:rFonts w:ascii="Arial" w:hAnsi="Arial" w:cs="Arial"/>
                <w:sz w:val="24"/>
              </w:rPr>
              <w:t>United Kingdom</w:t>
            </w:r>
          </w:p>
        </w:tc>
      </w:tr>
      <w:tr w:rsidR="00E926E0" w:rsidRPr="00B070BF" w:rsidTr="006A0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US</w:t>
            </w:r>
          </w:p>
        </w:tc>
        <w:tc>
          <w:tcPr>
            <w:tcW w:w="8144" w:type="dxa"/>
            <w:gridSpan w:val="3"/>
          </w:tcPr>
          <w:p w:rsidR="00E926E0" w:rsidRPr="00B070BF" w:rsidRDefault="00E926E0" w:rsidP="006132B8">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B070BF">
              <w:rPr>
                <w:rFonts w:ascii="Arial" w:hAnsi="Arial" w:cs="Arial"/>
                <w:sz w:val="24"/>
              </w:rPr>
              <w:t>Unites States</w:t>
            </w:r>
          </w:p>
        </w:tc>
      </w:tr>
      <w:tr w:rsidR="00E926E0" w:rsidRPr="00B070BF" w:rsidTr="006A04EC">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USA</w:t>
            </w:r>
          </w:p>
        </w:tc>
        <w:tc>
          <w:tcPr>
            <w:tcW w:w="8144" w:type="dxa"/>
            <w:gridSpan w:val="3"/>
          </w:tcPr>
          <w:p w:rsidR="00E926E0" w:rsidRPr="00B070BF" w:rsidRDefault="00E926E0" w:rsidP="006132B8">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Union States o</w:t>
            </w:r>
            <w:r w:rsidRPr="00B070BF">
              <w:rPr>
                <w:rFonts w:ascii="Arial" w:hAnsi="Arial" w:cs="Arial"/>
                <w:sz w:val="24"/>
              </w:rPr>
              <w:t>f America</w:t>
            </w:r>
          </w:p>
        </w:tc>
      </w:tr>
      <w:tr w:rsidR="00E926E0" w:rsidRPr="00B070BF" w:rsidTr="006A0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WTO</w:t>
            </w:r>
          </w:p>
        </w:tc>
        <w:tc>
          <w:tcPr>
            <w:tcW w:w="8144" w:type="dxa"/>
            <w:gridSpan w:val="3"/>
          </w:tcPr>
          <w:p w:rsidR="00E926E0" w:rsidRPr="00B070BF" w:rsidRDefault="00E926E0" w:rsidP="006132B8">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B070BF">
              <w:rPr>
                <w:rFonts w:ascii="Arial" w:hAnsi="Arial" w:cs="Arial"/>
                <w:sz w:val="24"/>
              </w:rPr>
              <w:t>World Tra</w:t>
            </w:r>
            <w:r>
              <w:rPr>
                <w:rFonts w:ascii="Arial" w:hAnsi="Arial" w:cs="Arial"/>
                <w:sz w:val="24"/>
              </w:rPr>
              <w:t>de O</w:t>
            </w:r>
            <w:r w:rsidRPr="00B070BF">
              <w:rPr>
                <w:rFonts w:ascii="Arial" w:hAnsi="Arial" w:cs="Arial"/>
                <w:sz w:val="24"/>
              </w:rPr>
              <w:t>rganisation</w:t>
            </w:r>
          </w:p>
        </w:tc>
      </w:tr>
      <w:tr w:rsidR="00E926E0" w:rsidRPr="009B0C35" w:rsidTr="006A04EC">
        <w:tc>
          <w:tcPr>
            <w:cnfStyle w:val="001000000000" w:firstRow="0" w:lastRow="0" w:firstColumn="1" w:lastColumn="0" w:oddVBand="0" w:evenVBand="0" w:oddHBand="0" w:evenHBand="0" w:firstRowFirstColumn="0" w:firstRowLastColumn="0" w:lastRowFirstColumn="0" w:lastRowLastColumn="0"/>
            <w:tcW w:w="1818" w:type="dxa"/>
          </w:tcPr>
          <w:p w:rsidR="00E926E0" w:rsidRPr="00B070BF" w:rsidRDefault="00E926E0" w:rsidP="006132B8">
            <w:pPr>
              <w:rPr>
                <w:rFonts w:ascii="Arial" w:hAnsi="Arial" w:cs="Arial"/>
                <w:sz w:val="24"/>
              </w:rPr>
            </w:pPr>
            <w:r w:rsidRPr="00B070BF">
              <w:rPr>
                <w:rFonts w:ascii="Arial" w:hAnsi="Arial" w:cs="Arial"/>
                <w:sz w:val="24"/>
              </w:rPr>
              <w:t>WTO DG</w:t>
            </w:r>
          </w:p>
        </w:tc>
        <w:tc>
          <w:tcPr>
            <w:tcW w:w="8144" w:type="dxa"/>
            <w:gridSpan w:val="3"/>
          </w:tcPr>
          <w:p w:rsidR="00E926E0" w:rsidRPr="009B0C35" w:rsidRDefault="00E926E0" w:rsidP="006132B8">
            <w:pPr>
              <w:cnfStyle w:val="000000000000" w:firstRow="0" w:lastRow="0" w:firstColumn="0" w:lastColumn="0" w:oddVBand="0" w:evenVBand="0" w:oddHBand="0" w:evenHBand="0" w:firstRowFirstColumn="0" w:firstRowLastColumn="0" w:lastRowFirstColumn="0" w:lastRowLastColumn="0"/>
              <w:rPr>
                <w:rFonts w:ascii="Arial" w:hAnsi="Arial" w:cs="Arial"/>
                <w:sz w:val="24"/>
                <w:lang w:val="en-US"/>
              </w:rPr>
            </w:pPr>
            <w:r w:rsidRPr="009B0C35">
              <w:rPr>
                <w:rFonts w:ascii="Arial" w:hAnsi="Arial" w:cs="Arial"/>
                <w:sz w:val="24"/>
                <w:lang w:val="en-US"/>
              </w:rPr>
              <w:t xml:space="preserve">World Trade </w:t>
            </w:r>
            <w:proofErr w:type="spellStart"/>
            <w:r w:rsidRPr="009B0C35">
              <w:rPr>
                <w:rFonts w:ascii="Arial" w:hAnsi="Arial" w:cs="Arial"/>
                <w:sz w:val="24"/>
                <w:lang w:val="en-US"/>
              </w:rPr>
              <w:t>Organisation</w:t>
            </w:r>
            <w:proofErr w:type="spellEnd"/>
            <w:r w:rsidRPr="009B0C35">
              <w:rPr>
                <w:rFonts w:ascii="Arial" w:hAnsi="Arial" w:cs="Arial"/>
                <w:sz w:val="24"/>
                <w:lang w:val="en-US"/>
              </w:rPr>
              <w:t xml:space="preserve"> Director General</w:t>
            </w:r>
          </w:p>
        </w:tc>
      </w:tr>
    </w:tbl>
    <w:p w:rsidR="004D0D63" w:rsidRPr="009B0C35" w:rsidRDefault="004D0D63">
      <w:pPr>
        <w:rPr>
          <w:rFonts w:ascii="Lucida Sans Unicode" w:hAnsi="Lucida Sans Unicode" w:cs="Lucida Sans Unicode"/>
          <w:lang w:val="en-US"/>
        </w:rPr>
      </w:pPr>
    </w:p>
    <w:p w:rsidR="004E48E2" w:rsidRPr="009B0C35" w:rsidRDefault="009E6087" w:rsidP="00C97D86">
      <w:pPr>
        <w:pStyle w:val="Heading1"/>
        <w:pBdr>
          <w:bottom w:val="single" w:sz="4" w:space="1" w:color="auto"/>
        </w:pBdr>
        <w:shd w:val="clear" w:color="auto" w:fill="F2DBDB" w:themeFill="accent2" w:themeFillTint="33"/>
        <w:rPr>
          <w:rFonts w:cs="Lucida Sans Unicode"/>
          <w:color w:val="393494"/>
          <w:szCs w:val="24"/>
          <w:lang w:val="en-US"/>
        </w:rPr>
      </w:pPr>
      <w:bookmarkStart w:id="3" w:name="_Toc327534049"/>
      <w:r w:rsidRPr="009B0C35">
        <w:rPr>
          <w:rFonts w:cs="Lucida Sans Unicode"/>
          <w:color w:val="393494"/>
          <w:szCs w:val="24"/>
          <w:lang w:val="en-US"/>
        </w:rPr>
        <w:lastRenderedPageBreak/>
        <w:t>EXECUTIVE SUMMARY</w:t>
      </w:r>
      <w:bookmarkEnd w:id="3"/>
    </w:p>
    <w:p w:rsidR="00C84AB8" w:rsidRPr="009B0C35" w:rsidRDefault="00C84AB8" w:rsidP="00913089">
      <w:pPr>
        <w:pStyle w:val="ListParagraph"/>
        <w:ind w:left="360"/>
        <w:jc w:val="both"/>
        <w:rPr>
          <w:rFonts w:ascii="Lucida Sans Unicode" w:hAnsi="Lucida Sans Unicode" w:cs="Lucida Sans Unicode"/>
          <w:lang w:val="en-US"/>
        </w:rPr>
      </w:pPr>
    </w:p>
    <w:p w:rsidR="004E48E2" w:rsidRPr="009B0C35" w:rsidRDefault="00C84AB8" w:rsidP="00913089">
      <w:pPr>
        <w:pStyle w:val="ListParagraph"/>
        <w:ind w:left="0"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After a record ten years of negotiations, the Doha Round appears to have run into the sand. As a result, very few people are hopeful about any meaningful or substantive conclusion being reached soon.  </w:t>
      </w:r>
      <w:r w:rsidRPr="009B0C35">
        <w:rPr>
          <w:rFonts w:ascii="Lucida Sans Unicode" w:hAnsi="Lucida Sans Unicode" w:cs="Lucida Sans Unicode"/>
          <w:color w:val="0000CC"/>
          <w:lang w:val="en-US"/>
        </w:rPr>
        <w:t>Having been launched as a Development Round, an obvious question to ask is whether branding the Round a Development Round contributed to the painfully slow progress of the negotiations. To answer this question demands that we look at three aspects of the negotiations: (a) how the development dimension has been interpreted; (b) how the negotiations have coped with external developments, in particular a changing development context; and (c) more importantly assess how far current proposals on the table go in meeting the aspirations of developing WTO members</w:t>
      </w:r>
      <w:r w:rsidRPr="009B0C35">
        <w:rPr>
          <w:rFonts w:ascii="Lucida Sans Unicode" w:hAnsi="Lucida Sans Unicode" w:cs="Lucida Sans Unicode"/>
          <w:lang w:val="en-US"/>
        </w:rPr>
        <w:t>.</w:t>
      </w:r>
    </w:p>
    <w:p w:rsidR="00C84AB8" w:rsidRPr="009B0C35" w:rsidRDefault="00C84AB8" w:rsidP="00913089">
      <w:pPr>
        <w:pStyle w:val="ListParagraph"/>
        <w:ind w:left="0" w:firstLine="360"/>
        <w:jc w:val="both"/>
        <w:rPr>
          <w:rFonts w:ascii="Lucida Sans Unicode" w:hAnsi="Lucida Sans Unicode" w:cs="Lucida Sans Unicode"/>
          <w:lang w:val="en-US"/>
        </w:rPr>
      </w:pPr>
    </w:p>
    <w:p w:rsidR="00C84AB8" w:rsidRPr="009B0C35" w:rsidRDefault="00C84AB8" w:rsidP="00913089">
      <w:pPr>
        <w:pStyle w:val="ListParagraph"/>
        <w:ind w:left="0" w:firstLine="360"/>
        <w:jc w:val="both"/>
        <w:rPr>
          <w:rFonts w:ascii="Lucida Sans Unicode" w:hAnsi="Lucida Sans Unicode" w:cs="Lucida Sans Unicode"/>
          <w:lang w:val="en-US"/>
        </w:rPr>
      </w:pPr>
      <w:r w:rsidRPr="009B0C35">
        <w:rPr>
          <w:rFonts w:ascii="Lucida Sans Unicode" w:hAnsi="Lucida Sans Unicode" w:cs="Lucida Sans Unicode"/>
          <w:lang w:val="en-US"/>
        </w:rPr>
        <w:t>The experience of ACP countries in the Doha Round is the focus of this study. In particular, the paper seeks to contribute to a constructive and evidence-based debate on what might constitute development from an ACP perspective in the Doha Development Agenda (DDA) negotiations of the WTO. As it happens, the economic partnership agreements (EPAs) between the African Caribbean and Pacific Countries (ACP) on the one hand and the European Union on the other, were launched in 2002, a year after the DDA was launched. That means the two negotiations have proceeded in parallel, offering a unique opportunity to understand the major trade challenges faced by developing countries</w:t>
      </w:r>
      <w:r w:rsidR="006413D5" w:rsidRPr="009B0C35">
        <w:rPr>
          <w:rFonts w:ascii="Lucida Sans Unicode" w:hAnsi="Lucida Sans Unicode" w:cs="Lucida Sans Unicode"/>
          <w:lang w:val="en-US"/>
        </w:rPr>
        <w:t xml:space="preserve"> on several fronts</w:t>
      </w:r>
      <w:r w:rsidRPr="009B0C35">
        <w:rPr>
          <w:rFonts w:ascii="Lucida Sans Unicode" w:hAnsi="Lucida Sans Unicode" w:cs="Lucida Sans Unicode"/>
          <w:lang w:val="en-US"/>
        </w:rPr>
        <w:t>. Both the DDA and EPAs made development central to the negotiations. Ten years after the launch of both negotiations seems a good time to stand back and take a dispassionate look at what has/has not been achieved and why the ACP have ended where they are now in these negotiations.</w:t>
      </w:r>
    </w:p>
    <w:p w:rsidR="00C84AB8" w:rsidRPr="009B0C35" w:rsidRDefault="00C84AB8" w:rsidP="00913089">
      <w:pPr>
        <w:pStyle w:val="ListParagraph"/>
        <w:ind w:left="0" w:firstLine="360"/>
        <w:jc w:val="both"/>
        <w:rPr>
          <w:rFonts w:ascii="Lucida Sans Unicode" w:hAnsi="Lucida Sans Unicode" w:cs="Lucida Sans Unicode"/>
          <w:lang w:val="en-US"/>
        </w:rPr>
      </w:pPr>
    </w:p>
    <w:p w:rsidR="00C84AB8" w:rsidRPr="009B0C35" w:rsidRDefault="00C84AB8"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The paper evaluates the commitments that have been made so far, and then reflects on possible reasons for the lack of progress and what might be required to remove any identified blockages. Our main messages from that assessment come in </w:t>
      </w:r>
      <w:r w:rsidR="00303719" w:rsidRPr="009B0C35">
        <w:rPr>
          <w:rFonts w:ascii="Lucida Sans Unicode" w:hAnsi="Lucida Sans Unicode" w:cs="Lucida Sans Unicode"/>
          <w:lang w:val="en-US"/>
        </w:rPr>
        <w:t>several</w:t>
      </w:r>
      <w:r w:rsidRPr="009B0C35">
        <w:rPr>
          <w:rFonts w:ascii="Lucida Sans Unicode" w:hAnsi="Lucida Sans Unicode" w:cs="Lucida Sans Unicode"/>
          <w:lang w:val="en-US"/>
        </w:rPr>
        <w:t xml:space="preserve"> parts.</w:t>
      </w:r>
    </w:p>
    <w:p w:rsidR="00C84AB8" w:rsidRPr="009B0C35" w:rsidRDefault="00C84AB8" w:rsidP="00953335">
      <w:pPr>
        <w:pStyle w:val="ListParagraph"/>
        <w:numPr>
          <w:ilvl w:val="0"/>
          <w:numId w:val="13"/>
        </w:numPr>
        <w:jc w:val="both"/>
        <w:rPr>
          <w:rFonts w:ascii="Lucida Sans Unicode" w:hAnsi="Lucida Sans Unicode" w:cs="Lucida Sans Unicode"/>
          <w:lang w:val="en-US"/>
        </w:rPr>
      </w:pPr>
      <w:r w:rsidRPr="009B0C35">
        <w:rPr>
          <w:rFonts w:ascii="Lucida Sans Unicode" w:hAnsi="Lucida Sans Unicode" w:cs="Lucida Sans Unicode"/>
          <w:b/>
          <w:color w:val="0000CC"/>
          <w:lang w:val="en-US"/>
        </w:rPr>
        <w:t>First</w:t>
      </w:r>
      <w:r w:rsidRPr="009B0C35">
        <w:rPr>
          <w:rFonts w:ascii="Lucida Sans Unicode" w:hAnsi="Lucida Sans Unicode" w:cs="Lucida Sans Unicode"/>
          <w:b/>
          <w:lang w:val="en-US"/>
        </w:rPr>
        <w:t>,</w:t>
      </w:r>
      <w:r w:rsidRPr="009B0C35">
        <w:rPr>
          <w:rFonts w:ascii="Lucida Sans Unicode" w:hAnsi="Lucida Sans Unicode" w:cs="Lucida Sans Unicode"/>
          <w:lang w:val="en-US"/>
        </w:rPr>
        <w:t xml:space="preserve"> the package on the table fails to deliver on a development outcome, defined in the traditional senses of increasing market access for developing countries and in terms of balanced and fair trading rules. In part this is due to preference erosion caused by multilateral trade </w:t>
      </w:r>
      <w:proofErr w:type="spellStart"/>
      <w:r w:rsidRPr="009B0C35">
        <w:rPr>
          <w:rFonts w:ascii="Lucida Sans Unicode" w:hAnsi="Lucida Sans Unicode" w:cs="Lucida Sans Unicode"/>
          <w:lang w:val="en-US"/>
        </w:rPr>
        <w:t>liberalisation</w:t>
      </w:r>
      <w:proofErr w:type="spellEnd"/>
      <w:r w:rsidRPr="009B0C35">
        <w:rPr>
          <w:rFonts w:ascii="Lucida Sans Unicode" w:hAnsi="Lucida Sans Unicode" w:cs="Lucida Sans Unicode"/>
          <w:lang w:val="en-US"/>
        </w:rPr>
        <w:t xml:space="preserve">; but it also reflects rising terms of trade </w:t>
      </w:r>
      <w:r w:rsidRPr="009B0C35">
        <w:rPr>
          <w:rFonts w:ascii="Lucida Sans Unicode" w:hAnsi="Lucida Sans Unicode" w:cs="Lucida Sans Unicode"/>
          <w:lang w:val="en-US"/>
        </w:rPr>
        <w:lastRenderedPageBreak/>
        <w:t>for imported commodities, including food products. Furthermore, the gap between aspirations and actual gains is probably greater when looked at in terms of developing countries’ defensive interests, of which retention of policy space is the most notable example.</w:t>
      </w:r>
    </w:p>
    <w:p w:rsidR="00C84AB8" w:rsidRPr="009B0C35" w:rsidRDefault="00C84AB8" w:rsidP="00953335">
      <w:pPr>
        <w:pStyle w:val="ListParagraph"/>
        <w:numPr>
          <w:ilvl w:val="0"/>
          <w:numId w:val="13"/>
        </w:numPr>
        <w:jc w:val="both"/>
        <w:rPr>
          <w:rFonts w:ascii="Lucida Sans Unicode" w:hAnsi="Lucida Sans Unicode" w:cs="Lucida Sans Unicode"/>
          <w:lang w:val="en-US"/>
        </w:rPr>
      </w:pPr>
      <w:r w:rsidRPr="009B0C35">
        <w:rPr>
          <w:rFonts w:ascii="Lucida Sans Unicode" w:hAnsi="Lucida Sans Unicode" w:cs="Lucida Sans Unicode"/>
          <w:b/>
          <w:color w:val="0000CC"/>
          <w:lang w:val="en-US"/>
        </w:rPr>
        <w:t>Second,</w:t>
      </w:r>
      <w:r w:rsidRPr="009B0C35">
        <w:rPr>
          <w:rFonts w:ascii="Lucida Sans Unicode" w:hAnsi="Lucida Sans Unicode" w:cs="Lucida Sans Unicode"/>
          <w:lang w:val="en-US"/>
        </w:rPr>
        <w:t xml:space="preserve"> the likelihood that development perspectives could be substantively incorporated into the WTO is rather low, unless there is a fundamental break with the traditional GATT/WTO principle of reciprocity. Expectations of an outcome outside the </w:t>
      </w:r>
      <w:proofErr w:type="spellStart"/>
      <w:r w:rsidRPr="009B0C35">
        <w:rPr>
          <w:rFonts w:ascii="Lucida Sans Unicode" w:hAnsi="Lucida Sans Unicode" w:cs="Lucida Sans Unicode"/>
          <w:lang w:val="en-US"/>
        </w:rPr>
        <w:t>mould</w:t>
      </w:r>
      <w:proofErr w:type="spellEnd"/>
      <w:r w:rsidRPr="009B0C35">
        <w:rPr>
          <w:rFonts w:ascii="Lucida Sans Unicode" w:hAnsi="Lucida Sans Unicode" w:cs="Lucida Sans Unicode"/>
          <w:lang w:val="en-US"/>
        </w:rPr>
        <w:t xml:space="preserve"> of this reciprocity principle therefore appear unrealistic. Besides, there is an influential school of thought that attributes developing countries’ problems in the WTO to their reluctance </w:t>
      </w:r>
      <w:r w:rsidR="00E31578" w:rsidRPr="009B0C35">
        <w:rPr>
          <w:rFonts w:ascii="Lucida Sans Unicode" w:hAnsi="Lucida Sans Unicode" w:cs="Lucida Sans Unicode"/>
          <w:lang w:val="en-US"/>
        </w:rPr>
        <w:t xml:space="preserve">to </w:t>
      </w:r>
      <w:r w:rsidRPr="009B0C35">
        <w:rPr>
          <w:rFonts w:ascii="Lucida Sans Unicode" w:hAnsi="Lucida Sans Unicode" w:cs="Lucida Sans Unicode"/>
          <w:lang w:val="en-US"/>
        </w:rPr>
        <w:t xml:space="preserve">engage in reciprocal exchange of concessions. But this line of argument ignores the fact that realistically only a few large developing countries are in a position to do this. Yet there is also recognition that the “best </w:t>
      </w:r>
      <w:proofErr w:type="spellStart"/>
      <w:r w:rsidRPr="009B0C35">
        <w:rPr>
          <w:rFonts w:ascii="Lucida Sans Unicode" w:hAnsi="Lucida Sans Unicode" w:cs="Lucida Sans Unicode"/>
          <w:lang w:val="en-US"/>
        </w:rPr>
        <w:t>endeavours</w:t>
      </w:r>
      <w:proofErr w:type="spellEnd"/>
      <w:r w:rsidRPr="009B0C35">
        <w:rPr>
          <w:rFonts w:ascii="Lucida Sans Unicode" w:hAnsi="Lucida Sans Unicode" w:cs="Lucida Sans Unicode"/>
          <w:lang w:val="en-US"/>
        </w:rPr>
        <w:t xml:space="preserve">”, non-reciprocal and special and differential treatment approach used to address the concerns of developing countries has proved inadequate to meet the development concerns of the rest of the developing world. </w:t>
      </w:r>
    </w:p>
    <w:p w:rsidR="00C84AB8" w:rsidRPr="009B0C35" w:rsidRDefault="00C84AB8" w:rsidP="00953335">
      <w:pPr>
        <w:pStyle w:val="ListParagraph"/>
        <w:numPr>
          <w:ilvl w:val="0"/>
          <w:numId w:val="13"/>
        </w:numPr>
        <w:jc w:val="both"/>
        <w:rPr>
          <w:rFonts w:ascii="Lucida Sans Unicode" w:hAnsi="Lucida Sans Unicode" w:cs="Lucida Sans Unicode"/>
          <w:lang w:val="en-US"/>
        </w:rPr>
      </w:pPr>
      <w:r w:rsidRPr="009B0C35">
        <w:rPr>
          <w:rFonts w:ascii="Lucida Sans Unicode" w:hAnsi="Lucida Sans Unicode" w:cs="Lucida Sans Unicode"/>
          <w:b/>
          <w:color w:val="0000CC"/>
          <w:lang w:val="en-US"/>
        </w:rPr>
        <w:t>Third,</w:t>
      </w:r>
      <w:r w:rsidRPr="009B0C35">
        <w:rPr>
          <w:rFonts w:ascii="Lucida Sans Unicode" w:hAnsi="Lucida Sans Unicode" w:cs="Lucida Sans Unicode"/>
          <w:lang w:val="en-US"/>
        </w:rPr>
        <w:t xml:space="preserve"> most of the actual </w:t>
      </w:r>
      <w:proofErr w:type="spellStart"/>
      <w:r w:rsidRPr="009B0C35">
        <w:rPr>
          <w:rFonts w:ascii="Lucida Sans Unicode" w:hAnsi="Lucida Sans Unicode" w:cs="Lucida Sans Unicode"/>
          <w:lang w:val="en-US"/>
        </w:rPr>
        <w:t>liberalisation</w:t>
      </w:r>
      <w:proofErr w:type="spellEnd"/>
      <w:r w:rsidRPr="009B0C35">
        <w:rPr>
          <w:rFonts w:ascii="Lucida Sans Unicode" w:hAnsi="Lucida Sans Unicode" w:cs="Lucida Sans Unicode"/>
          <w:lang w:val="en-US"/>
        </w:rPr>
        <w:t xml:space="preserve"> gains made in the last 15-20 years have come from unilateral trade </w:t>
      </w:r>
      <w:proofErr w:type="spellStart"/>
      <w:r w:rsidRPr="009B0C35">
        <w:rPr>
          <w:rFonts w:ascii="Lucida Sans Unicode" w:hAnsi="Lucida Sans Unicode" w:cs="Lucida Sans Unicode"/>
          <w:lang w:val="en-US"/>
        </w:rPr>
        <w:t>liberalisation</w:t>
      </w:r>
      <w:proofErr w:type="spellEnd"/>
      <w:r w:rsidRPr="009B0C35">
        <w:rPr>
          <w:rFonts w:ascii="Lucida Sans Unicode" w:hAnsi="Lucida Sans Unicode" w:cs="Lucida Sans Unicode"/>
          <w:lang w:val="en-US"/>
        </w:rPr>
        <w:t xml:space="preserve">. This could be taken as evidence that there is only a limited amount of mileage left in multilateral trade negotiations </w:t>
      </w:r>
      <w:proofErr w:type="spellStart"/>
      <w:r w:rsidRPr="009B0C35">
        <w:rPr>
          <w:rFonts w:ascii="Lucida Sans Unicode" w:hAnsi="Lucida Sans Unicode" w:cs="Lucida Sans Unicode"/>
          <w:lang w:val="en-US"/>
        </w:rPr>
        <w:t>organised</w:t>
      </w:r>
      <w:proofErr w:type="spellEnd"/>
      <w:r w:rsidRPr="009B0C35">
        <w:rPr>
          <w:rFonts w:ascii="Lucida Sans Unicode" w:hAnsi="Lucida Sans Unicode" w:cs="Lucida Sans Unicode"/>
          <w:lang w:val="en-US"/>
        </w:rPr>
        <w:t xml:space="preserve"> in the traditional way. But this might also reflect the increased complexity of issues being negotiated. Two interlinked consequences flow from this. One is that there is little appetite for </w:t>
      </w:r>
      <w:r w:rsidR="00E31578" w:rsidRPr="009B0C35">
        <w:rPr>
          <w:rFonts w:ascii="Lucida Sans Unicode" w:hAnsi="Lucida Sans Unicode" w:cs="Lucida Sans Unicode"/>
          <w:lang w:val="en-US"/>
        </w:rPr>
        <w:t xml:space="preserve">multilateral </w:t>
      </w:r>
      <w:r w:rsidRPr="009B0C35">
        <w:rPr>
          <w:rFonts w:ascii="Lucida Sans Unicode" w:hAnsi="Lucida Sans Unicode" w:cs="Lucida Sans Unicode"/>
          <w:lang w:val="en-US"/>
        </w:rPr>
        <w:t xml:space="preserve">trade </w:t>
      </w:r>
      <w:proofErr w:type="spellStart"/>
      <w:r w:rsidRPr="009B0C35">
        <w:rPr>
          <w:rFonts w:ascii="Lucida Sans Unicode" w:hAnsi="Lucida Sans Unicode" w:cs="Lucida Sans Unicode"/>
          <w:lang w:val="en-US"/>
        </w:rPr>
        <w:t>liberalisation</w:t>
      </w:r>
      <w:proofErr w:type="spellEnd"/>
      <w:r w:rsidRPr="009B0C35">
        <w:rPr>
          <w:rFonts w:ascii="Lucida Sans Unicode" w:hAnsi="Lucida Sans Unicode" w:cs="Lucida Sans Unicode"/>
          <w:lang w:val="en-US"/>
        </w:rPr>
        <w:t>. The other is the increased interest in regional trade agreements.</w:t>
      </w:r>
    </w:p>
    <w:p w:rsidR="00C84AB8" w:rsidRPr="009B0C35" w:rsidRDefault="00013D8A" w:rsidP="00953335">
      <w:pPr>
        <w:pStyle w:val="ListParagraph"/>
        <w:numPr>
          <w:ilvl w:val="0"/>
          <w:numId w:val="13"/>
        </w:numPr>
        <w:jc w:val="both"/>
        <w:rPr>
          <w:rFonts w:ascii="Lucida Sans Unicode" w:hAnsi="Lucida Sans Unicode" w:cs="Lucida Sans Unicode"/>
          <w:lang w:val="en-US"/>
        </w:rPr>
      </w:pPr>
      <w:r w:rsidRPr="009B0C35">
        <w:rPr>
          <w:rFonts w:ascii="Lucida Sans Unicode" w:hAnsi="Lucida Sans Unicode" w:cs="Lucida Sans Unicode"/>
          <w:b/>
          <w:color w:val="0000CC"/>
          <w:lang w:val="en-US"/>
        </w:rPr>
        <w:t>Fourth,</w:t>
      </w:r>
      <w:r w:rsidR="00C84AB8" w:rsidRPr="009B0C35">
        <w:rPr>
          <w:rFonts w:ascii="Lucida Sans Unicode" w:hAnsi="Lucida Sans Unicode" w:cs="Lucida Sans Unicode"/>
          <w:lang w:val="en-US"/>
        </w:rPr>
        <w:t xml:space="preserve"> we argue that the rise of emerging economies has been on a scale that has not only fundamentally altered the negotiating dynamics; it has also reduced interest in acting on development issues among </w:t>
      </w:r>
      <w:proofErr w:type="spellStart"/>
      <w:r w:rsidR="00C84AB8" w:rsidRPr="009B0C35">
        <w:rPr>
          <w:rFonts w:ascii="Lucida Sans Unicode" w:hAnsi="Lucida Sans Unicode" w:cs="Lucida Sans Unicode"/>
          <w:lang w:val="en-US"/>
        </w:rPr>
        <w:t>industrialised</w:t>
      </w:r>
      <w:proofErr w:type="spellEnd"/>
      <w:r w:rsidR="00C84AB8" w:rsidRPr="009B0C35">
        <w:rPr>
          <w:rFonts w:ascii="Lucida Sans Unicode" w:hAnsi="Lucida Sans Unicode" w:cs="Lucida Sans Unicode"/>
          <w:lang w:val="en-US"/>
        </w:rPr>
        <w:t xml:space="preserve"> countries, who instead have been more interested in market access gains in emerging economies.</w:t>
      </w:r>
    </w:p>
    <w:p w:rsidR="00013D8A" w:rsidRPr="009B0C35" w:rsidRDefault="00013D8A" w:rsidP="00953335">
      <w:pPr>
        <w:pStyle w:val="ListParagraph"/>
        <w:numPr>
          <w:ilvl w:val="0"/>
          <w:numId w:val="13"/>
        </w:numPr>
        <w:jc w:val="both"/>
        <w:rPr>
          <w:rFonts w:ascii="Lucida Sans Unicode" w:hAnsi="Lucida Sans Unicode" w:cs="Lucida Sans Unicode"/>
          <w:lang w:val="en-US"/>
        </w:rPr>
      </w:pPr>
      <w:r w:rsidRPr="009B0C35">
        <w:rPr>
          <w:rFonts w:ascii="Lucida Sans Unicode" w:hAnsi="Lucida Sans Unicode" w:cs="Lucida Sans Unicode"/>
          <w:b/>
          <w:color w:val="0000CC"/>
          <w:lang w:val="en-US"/>
        </w:rPr>
        <w:t>Finally,</w:t>
      </w:r>
      <w:r w:rsidRPr="009B0C35">
        <w:rPr>
          <w:rFonts w:ascii="Lucida Sans Unicode" w:hAnsi="Lucida Sans Unicode" w:cs="Lucida Sans Unicode"/>
          <w:lang w:val="en-US"/>
        </w:rPr>
        <w:t xml:space="preserve"> against the background of a difficult negotiating history, perhaps it is fair to say that some incremental progress has been made. The flexibilities provided for in the agriculture and NAMA negotiations represent an important advance as does the </w:t>
      </w:r>
      <w:r w:rsidR="00A67DEA" w:rsidRPr="009B0C35">
        <w:rPr>
          <w:rFonts w:ascii="Lucida Sans Unicode" w:hAnsi="Lucida Sans Unicode" w:cs="Lucida Sans Unicode"/>
          <w:lang w:val="en-US"/>
        </w:rPr>
        <w:t xml:space="preserve">recognition of the particular concerns of SVEs. </w:t>
      </w:r>
      <w:r w:rsidRPr="009B0C35">
        <w:rPr>
          <w:rFonts w:ascii="Lucida Sans Unicode" w:hAnsi="Lucida Sans Unicode" w:cs="Lucida Sans Unicode"/>
          <w:lang w:val="en-US"/>
        </w:rPr>
        <w:t xml:space="preserve"> </w:t>
      </w:r>
    </w:p>
    <w:p w:rsidR="00C84AB8" w:rsidRPr="009B0C35" w:rsidRDefault="00C84AB8" w:rsidP="00913089">
      <w:pPr>
        <w:pStyle w:val="ListParagraph"/>
        <w:ind w:left="0" w:firstLine="360"/>
        <w:jc w:val="both"/>
        <w:rPr>
          <w:rFonts w:ascii="Lucida Sans Unicode" w:hAnsi="Lucida Sans Unicode" w:cs="Lucida Sans Unicode"/>
          <w:lang w:val="en-US"/>
        </w:rPr>
      </w:pPr>
    </w:p>
    <w:p w:rsidR="00C84AB8" w:rsidRPr="009B0C35" w:rsidRDefault="00C84AB8" w:rsidP="00913089">
      <w:pPr>
        <w:pStyle w:val="ListParagraph"/>
        <w:ind w:left="0" w:firstLine="360"/>
        <w:jc w:val="both"/>
        <w:rPr>
          <w:rFonts w:ascii="Lucida Sans Unicode" w:hAnsi="Lucida Sans Unicode" w:cs="Lucida Sans Unicode"/>
          <w:color w:val="0000CC"/>
          <w:lang w:val="en-US"/>
        </w:rPr>
      </w:pPr>
      <w:r w:rsidRPr="009B0C35">
        <w:rPr>
          <w:rFonts w:ascii="Lucida Sans Unicode" w:hAnsi="Lucida Sans Unicode" w:cs="Lucida Sans Unicode"/>
          <w:color w:val="0000CC"/>
          <w:lang w:val="en-US"/>
        </w:rPr>
        <w:t xml:space="preserve">We conclude by </w:t>
      </w:r>
      <w:r w:rsidR="009A49B1" w:rsidRPr="009B0C35">
        <w:rPr>
          <w:rFonts w:ascii="Lucida Sans Unicode" w:hAnsi="Lucida Sans Unicode" w:cs="Lucida Sans Unicode"/>
          <w:color w:val="0000CC"/>
          <w:lang w:val="en-US"/>
        </w:rPr>
        <w:t xml:space="preserve">making some observations regarding what it might take to enhance the development dimension in the WTO. In practice, the development dimension is about </w:t>
      </w:r>
      <w:r w:rsidR="009A49B1" w:rsidRPr="009B0C35">
        <w:rPr>
          <w:rFonts w:ascii="Lucida Sans Unicode" w:hAnsi="Lucida Sans Unicode" w:cs="Lucida Sans Unicode"/>
          <w:color w:val="0000CC"/>
          <w:lang w:val="en-US"/>
        </w:rPr>
        <w:lastRenderedPageBreak/>
        <w:t>much more than special and differential treatment or flexibilities granted in individual WTO agreements. Ideally, the issue should be framed in the much broader context of a comprehensive development strategy.</w:t>
      </w:r>
      <w:r w:rsidRPr="009B0C35">
        <w:rPr>
          <w:rFonts w:ascii="Lucida Sans Unicode" w:hAnsi="Lucida Sans Unicode" w:cs="Lucida Sans Unicode"/>
          <w:color w:val="0000CC"/>
          <w:lang w:val="en-US"/>
        </w:rPr>
        <w:t xml:space="preserve"> </w:t>
      </w:r>
    </w:p>
    <w:p w:rsidR="0060545C" w:rsidRPr="009B0C35" w:rsidRDefault="0060545C">
      <w:pPr>
        <w:rPr>
          <w:rFonts w:ascii="Lucida Sans Unicode" w:hAnsi="Lucida Sans Unicode" w:cs="Lucida Sans Unicode"/>
          <w:lang w:val="en-US"/>
        </w:rPr>
      </w:pPr>
      <w:r w:rsidRPr="009B0C35">
        <w:rPr>
          <w:rFonts w:ascii="Lucida Sans Unicode" w:hAnsi="Lucida Sans Unicode" w:cs="Lucida Sans Unicode"/>
          <w:lang w:val="en-US"/>
        </w:rPr>
        <w:br w:type="page"/>
      </w:r>
    </w:p>
    <w:p w:rsidR="00E80748" w:rsidRPr="009B0C35" w:rsidRDefault="0060545C" w:rsidP="006A04EC">
      <w:pPr>
        <w:pStyle w:val="Heading1"/>
        <w:shd w:val="clear" w:color="auto" w:fill="B6DDE8" w:themeFill="accent5" w:themeFillTint="66"/>
        <w:rPr>
          <w:lang w:val="en-US"/>
        </w:rPr>
      </w:pPr>
      <w:bookmarkStart w:id="4" w:name="_Toc327534050"/>
      <w:r w:rsidRPr="009B0C35">
        <w:rPr>
          <w:lang w:val="en-US"/>
        </w:rPr>
        <w:lastRenderedPageBreak/>
        <w:t xml:space="preserve">1.0 </w:t>
      </w:r>
      <w:r w:rsidR="00700326" w:rsidRPr="009B0C35">
        <w:rPr>
          <w:lang w:val="en-US"/>
        </w:rPr>
        <w:t>INTRODUCTION</w:t>
      </w:r>
      <w:bookmarkEnd w:id="4"/>
    </w:p>
    <w:p w:rsidR="000908B3" w:rsidRPr="009B0C35" w:rsidRDefault="000908B3" w:rsidP="00913089">
      <w:pPr>
        <w:ind w:firstLine="360"/>
        <w:jc w:val="both"/>
        <w:rPr>
          <w:rFonts w:ascii="Lucida Sans Unicode" w:hAnsi="Lucida Sans Unicode" w:cs="Lucida Sans Unicode"/>
          <w:lang w:val="en-US"/>
        </w:rPr>
      </w:pPr>
    </w:p>
    <w:p w:rsidR="00647971" w:rsidRPr="009B0C35" w:rsidRDefault="00416765"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After a record ten years of negotiations, t</w:t>
      </w:r>
      <w:r w:rsidR="002F6C6C" w:rsidRPr="009B0C35">
        <w:rPr>
          <w:rFonts w:ascii="Lucida Sans Unicode" w:hAnsi="Lucida Sans Unicode" w:cs="Lucida Sans Unicode"/>
          <w:lang w:val="en-US"/>
        </w:rPr>
        <w:t xml:space="preserve">he Doha Round </w:t>
      </w:r>
      <w:r w:rsidRPr="009B0C35">
        <w:rPr>
          <w:rFonts w:ascii="Lucida Sans Unicode" w:hAnsi="Lucida Sans Unicode" w:cs="Lucida Sans Unicode"/>
          <w:lang w:val="en-US"/>
        </w:rPr>
        <w:t xml:space="preserve">appears to </w:t>
      </w:r>
      <w:r w:rsidR="002F6C6C" w:rsidRPr="009B0C35">
        <w:rPr>
          <w:rFonts w:ascii="Lucida Sans Unicode" w:hAnsi="Lucida Sans Unicode" w:cs="Lucida Sans Unicode"/>
          <w:lang w:val="en-US"/>
        </w:rPr>
        <w:t xml:space="preserve">have </w:t>
      </w:r>
      <w:r w:rsidRPr="009B0C35">
        <w:rPr>
          <w:rFonts w:ascii="Lucida Sans Unicode" w:hAnsi="Lucida Sans Unicode" w:cs="Lucida Sans Unicode"/>
          <w:lang w:val="en-US"/>
        </w:rPr>
        <w:t>run into the sand. As a result, very</w:t>
      </w:r>
      <w:r w:rsidR="002F6C6C" w:rsidRPr="009B0C35">
        <w:rPr>
          <w:rFonts w:ascii="Lucida Sans Unicode" w:hAnsi="Lucida Sans Unicode" w:cs="Lucida Sans Unicode"/>
          <w:lang w:val="en-US"/>
        </w:rPr>
        <w:t xml:space="preserve"> </w:t>
      </w:r>
      <w:r w:rsidR="00057E2A" w:rsidRPr="009B0C35">
        <w:rPr>
          <w:rFonts w:ascii="Lucida Sans Unicode" w:hAnsi="Lucida Sans Unicode" w:cs="Lucida Sans Unicode"/>
          <w:lang w:val="en-US"/>
        </w:rPr>
        <w:t xml:space="preserve">few </w:t>
      </w:r>
      <w:r w:rsidR="00A4144D" w:rsidRPr="009B0C35">
        <w:rPr>
          <w:rFonts w:ascii="Lucida Sans Unicode" w:hAnsi="Lucida Sans Unicode" w:cs="Lucida Sans Unicode"/>
          <w:lang w:val="en-US"/>
        </w:rPr>
        <w:t xml:space="preserve">people </w:t>
      </w:r>
      <w:r w:rsidR="00057E2A" w:rsidRPr="009B0C35">
        <w:rPr>
          <w:rFonts w:ascii="Lucida Sans Unicode" w:hAnsi="Lucida Sans Unicode" w:cs="Lucida Sans Unicode"/>
          <w:lang w:val="en-US"/>
        </w:rPr>
        <w:t>are hopeful about any meaningful or substantive conclusion being reached</w:t>
      </w:r>
      <w:r w:rsidR="009C5DB1" w:rsidRPr="009B0C35">
        <w:rPr>
          <w:rFonts w:ascii="Lucida Sans Unicode" w:hAnsi="Lucida Sans Unicode" w:cs="Lucida Sans Unicode"/>
          <w:lang w:val="en-US"/>
        </w:rPr>
        <w:t xml:space="preserve"> soon</w:t>
      </w:r>
      <w:r w:rsidR="002F6C6C" w:rsidRPr="009B0C35">
        <w:rPr>
          <w:rFonts w:ascii="Lucida Sans Unicode" w:hAnsi="Lucida Sans Unicode" w:cs="Lucida Sans Unicode"/>
          <w:lang w:val="en-US"/>
        </w:rPr>
        <w:t xml:space="preserve">.  </w:t>
      </w:r>
      <w:r w:rsidR="00065C32" w:rsidRPr="009B0C35">
        <w:rPr>
          <w:rFonts w:ascii="Lucida Sans Unicode" w:hAnsi="Lucida Sans Unicode" w:cs="Lucida Sans Unicode"/>
          <w:lang w:val="en-US"/>
        </w:rPr>
        <w:t xml:space="preserve">Having been launched as a </w:t>
      </w:r>
      <w:r w:rsidR="002F6C6C" w:rsidRPr="009B0C35">
        <w:rPr>
          <w:rFonts w:ascii="Lucida Sans Unicode" w:hAnsi="Lucida Sans Unicode" w:cs="Lucida Sans Unicode"/>
          <w:lang w:val="en-US"/>
        </w:rPr>
        <w:t>D</w:t>
      </w:r>
      <w:r w:rsidR="00065C32" w:rsidRPr="009B0C35">
        <w:rPr>
          <w:rFonts w:ascii="Lucida Sans Unicode" w:hAnsi="Lucida Sans Unicode" w:cs="Lucida Sans Unicode"/>
          <w:lang w:val="en-US"/>
        </w:rPr>
        <w:t xml:space="preserve">evelopment Round, </w:t>
      </w:r>
      <w:r w:rsidR="002F6C6C" w:rsidRPr="009B0C35">
        <w:rPr>
          <w:rFonts w:ascii="Lucida Sans Unicode" w:hAnsi="Lucida Sans Unicode" w:cs="Lucida Sans Unicode"/>
          <w:lang w:val="en-US"/>
        </w:rPr>
        <w:t>an obvious question to ask is whether branding th</w:t>
      </w:r>
      <w:r w:rsidR="009C5DB1" w:rsidRPr="009B0C35">
        <w:rPr>
          <w:rFonts w:ascii="Lucida Sans Unicode" w:hAnsi="Lucida Sans Unicode" w:cs="Lucida Sans Unicode"/>
          <w:lang w:val="en-US"/>
        </w:rPr>
        <w:t xml:space="preserve">e Round a Development Round </w:t>
      </w:r>
      <w:r w:rsidR="00140A42" w:rsidRPr="009B0C35">
        <w:rPr>
          <w:rFonts w:ascii="Lucida Sans Unicode" w:hAnsi="Lucida Sans Unicode" w:cs="Lucida Sans Unicode"/>
          <w:lang w:val="en-US"/>
        </w:rPr>
        <w:t>contributed to</w:t>
      </w:r>
      <w:r w:rsidR="002F6C6C" w:rsidRPr="009B0C35">
        <w:rPr>
          <w:rFonts w:ascii="Lucida Sans Unicode" w:hAnsi="Lucida Sans Unicode" w:cs="Lucida Sans Unicode"/>
          <w:lang w:val="en-US"/>
        </w:rPr>
        <w:t xml:space="preserve"> the painfully slow progress of the negotiations. To answer this question demands that we look at th</w:t>
      </w:r>
      <w:r w:rsidR="00140A42" w:rsidRPr="009B0C35">
        <w:rPr>
          <w:rFonts w:ascii="Lucida Sans Unicode" w:hAnsi="Lucida Sans Unicode" w:cs="Lucida Sans Unicode"/>
          <w:lang w:val="en-US"/>
        </w:rPr>
        <w:t>re</w:t>
      </w:r>
      <w:r w:rsidR="002F6C6C" w:rsidRPr="009B0C35">
        <w:rPr>
          <w:rFonts w:ascii="Lucida Sans Unicode" w:hAnsi="Lucida Sans Unicode" w:cs="Lucida Sans Unicode"/>
          <w:lang w:val="en-US"/>
        </w:rPr>
        <w:t xml:space="preserve">e </w:t>
      </w:r>
      <w:r w:rsidR="00140A42" w:rsidRPr="009B0C35">
        <w:rPr>
          <w:rFonts w:ascii="Lucida Sans Unicode" w:hAnsi="Lucida Sans Unicode" w:cs="Lucida Sans Unicode"/>
          <w:lang w:val="en-US"/>
        </w:rPr>
        <w:t>aspects of the negotiations:</w:t>
      </w:r>
      <w:r w:rsidR="002F6C6C" w:rsidRPr="009B0C35">
        <w:rPr>
          <w:rFonts w:ascii="Lucida Sans Unicode" w:hAnsi="Lucida Sans Unicode" w:cs="Lucida Sans Unicode"/>
          <w:lang w:val="en-US"/>
        </w:rPr>
        <w:t xml:space="preserve"> (a) how the development dimension has been interpreted; </w:t>
      </w:r>
      <w:r w:rsidR="00647971" w:rsidRPr="009B0C35">
        <w:rPr>
          <w:rFonts w:ascii="Lucida Sans Unicode" w:hAnsi="Lucida Sans Unicode" w:cs="Lucida Sans Unicode"/>
          <w:lang w:val="en-US"/>
        </w:rPr>
        <w:t xml:space="preserve">(b) </w:t>
      </w:r>
      <w:r w:rsidR="002F6C6C" w:rsidRPr="009B0C35">
        <w:rPr>
          <w:rFonts w:ascii="Lucida Sans Unicode" w:hAnsi="Lucida Sans Unicode" w:cs="Lucida Sans Unicode"/>
          <w:lang w:val="en-US"/>
        </w:rPr>
        <w:t xml:space="preserve">how the negotiations have coped with </w:t>
      </w:r>
      <w:r w:rsidR="00647971" w:rsidRPr="009B0C35">
        <w:rPr>
          <w:rFonts w:ascii="Lucida Sans Unicode" w:hAnsi="Lucida Sans Unicode" w:cs="Lucida Sans Unicode"/>
          <w:lang w:val="en-US"/>
        </w:rPr>
        <w:t xml:space="preserve">external developments, in particular a changing development context; and (c) more importantly </w:t>
      </w:r>
      <w:r w:rsidR="002F6C6C" w:rsidRPr="009B0C35">
        <w:rPr>
          <w:rFonts w:ascii="Lucida Sans Unicode" w:hAnsi="Lucida Sans Unicode" w:cs="Lucida Sans Unicode"/>
          <w:lang w:val="en-US"/>
        </w:rPr>
        <w:t xml:space="preserve">assess </w:t>
      </w:r>
      <w:r w:rsidR="00647971" w:rsidRPr="009B0C35">
        <w:rPr>
          <w:rFonts w:ascii="Lucida Sans Unicode" w:hAnsi="Lucida Sans Unicode" w:cs="Lucida Sans Unicode"/>
          <w:lang w:val="en-US"/>
        </w:rPr>
        <w:t>how far</w:t>
      </w:r>
      <w:r w:rsidR="002F6C6C" w:rsidRPr="009B0C35">
        <w:rPr>
          <w:rFonts w:ascii="Lucida Sans Unicode" w:hAnsi="Lucida Sans Unicode" w:cs="Lucida Sans Unicode"/>
          <w:lang w:val="en-US"/>
        </w:rPr>
        <w:t xml:space="preserve"> current proposals on the table go in meeting the aspirations of developing WTO members. </w:t>
      </w:r>
    </w:p>
    <w:p w:rsidR="00140A42" w:rsidRPr="009B0C35" w:rsidRDefault="00057E2A"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Clearly, there are serious concerns about the impact failure to conclude the Round might have on the credibility of the WTO. </w:t>
      </w:r>
      <w:r w:rsidR="00065C32" w:rsidRPr="009B0C35">
        <w:rPr>
          <w:rFonts w:ascii="Lucida Sans Unicode" w:hAnsi="Lucida Sans Unicode" w:cs="Lucida Sans Unicode"/>
          <w:lang w:val="en-US"/>
        </w:rPr>
        <w:t xml:space="preserve">There are those who, from the beginning, doubted the wisdom of </w:t>
      </w:r>
      <w:proofErr w:type="spellStart"/>
      <w:r w:rsidR="00065C32" w:rsidRPr="009B0C35">
        <w:rPr>
          <w:rFonts w:ascii="Lucida Sans Unicode" w:hAnsi="Lucida Sans Unicode" w:cs="Lucida Sans Unicode"/>
          <w:lang w:val="en-US"/>
        </w:rPr>
        <w:t>labelling</w:t>
      </w:r>
      <w:proofErr w:type="spellEnd"/>
      <w:r w:rsidR="00065C32" w:rsidRPr="009B0C35">
        <w:rPr>
          <w:rFonts w:ascii="Lucida Sans Unicode" w:hAnsi="Lucida Sans Unicode" w:cs="Lucida Sans Unicode"/>
          <w:lang w:val="en-US"/>
        </w:rPr>
        <w:t xml:space="preserve"> the Round a development round, believing that the WTO’s essentially mercantilist nature would make it difficult to </w:t>
      </w:r>
      <w:r w:rsidR="00140A42" w:rsidRPr="009B0C35">
        <w:rPr>
          <w:rFonts w:ascii="Lucida Sans Unicode" w:hAnsi="Lucida Sans Unicode" w:cs="Lucida Sans Unicode"/>
          <w:lang w:val="en-US"/>
        </w:rPr>
        <w:t>substantively</w:t>
      </w:r>
      <w:r w:rsidR="00065C32" w:rsidRPr="009B0C35">
        <w:rPr>
          <w:rFonts w:ascii="Lucida Sans Unicode" w:hAnsi="Lucida Sans Unicode" w:cs="Lucida Sans Unicode"/>
          <w:lang w:val="en-US"/>
        </w:rPr>
        <w:t xml:space="preserve"> incorporate such a perspective into WTO agreements. </w:t>
      </w:r>
      <w:r w:rsidR="001349A2" w:rsidRPr="009B0C35">
        <w:rPr>
          <w:rFonts w:ascii="Lucida Sans Unicode" w:hAnsi="Lucida Sans Unicode" w:cs="Lucida Sans Unicode"/>
          <w:lang w:val="en-US"/>
        </w:rPr>
        <w:t xml:space="preserve">Robert </w:t>
      </w:r>
      <w:proofErr w:type="spellStart"/>
      <w:r w:rsidR="00065C32" w:rsidRPr="009B0C35">
        <w:rPr>
          <w:rFonts w:ascii="Lucida Sans Unicode" w:hAnsi="Lucida Sans Unicode" w:cs="Lucida Sans Unicode"/>
          <w:lang w:val="en-US"/>
        </w:rPr>
        <w:t>Hudec’s</w:t>
      </w:r>
      <w:proofErr w:type="spellEnd"/>
      <w:r w:rsidR="00065C32" w:rsidRPr="009B0C35">
        <w:rPr>
          <w:rFonts w:ascii="Lucida Sans Unicode" w:hAnsi="Lucida Sans Unicode" w:cs="Lucida Sans Unicode"/>
          <w:lang w:val="en-US"/>
        </w:rPr>
        <w:t xml:space="preserve"> 1987 seminal study on developing countries in the GATT system reached more or less the same conclusion. </w:t>
      </w:r>
    </w:p>
    <w:p w:rsidR="00065C32" w:rsidRPr="009B0C35" w:rsidRDefault="00065C32"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Other doubters pointed to the not entirely unknown difficulty of fostering development from above instead of from below, which is what incorporating a development dimension in the WTO system implied. On the other side, among those who believed this could </w:t>
      </w:r>
      <w:r w:rsidR="007A414D" w:rsidRPr="009B0C35">
        <w:rPr>
          <w:rFonts w:ascii="Lucida Sans Unicode" w:hAnsi="Lucida Sans Unicode" w:cs="Lucida Sans Unicode"/>
          <w:lang w:val="en-US"/>
        </w:rPr>
        <w:t xml:space="preserve">be </w:t>
      </w:r>
      <w:r w:rsidRPr="009B0C35">
        <w:rPr>
          <w:rFonts w:ascii="Lucida Sans Unicode" w:hAnsi="Lucida Sans Unicode" w:cs="Lucida Sans Unicode"/>
          <w:lang w:val="en-US"/>
        </w:rPr>
        <w:t xml:space="preserve">achieved, a few </w:t>
      </w:r>
      <w:proofErr w:type="spellStart"/>
      <w:r w:rsidRPr="009B0C35">
        <w:rPr>
          <w:rFonts w:ascii="Lucida Sans Unicode" w:hAnsi="Lucida Sans Unicode" w:cs="Lucida Sans Unicode"/>
          <w:lang w:val="en-US"/>
        </w:rPr>
        <w:t>recognised</w:t>
      </w:r>
      <w:proofErr w:type="spellEnd"/>
      <w:r w:rsidRPr="009B0C35">
        <w:rPr>
          <w:rFonts w:ascii="Lucida Sans Unicode" w:hAnsi="Lucida Sans Unicode" w:cs="Lucida Sans Unicode"/>
          <w:lang w:val="en-US"/>
        </w:rPr>
        <w:t xml:space="preserve"> that this would not be possible without making a fundamental break from </w:t>
      </w:r>
      <w:r w:rsidR="007A414D" w:rsidRPr="009B0C35">
        <w:rPr>
          <w:rFonts w:ascii="Lucida Sans Unicode" w:hAnsi="Lucida Sans Unicode" w:cs="Lucida Sans Unicode"/>
          <w:lang w:val="en-US"/>
        </w:rPr>
        <w:t xml:space="preserve">the </w:t>
      </w:r>
      <w:r w:rsidRPr="009B0C35">
        <w:rPr>
          <w:rFonts w:ascii="Lucida Sans Unicode" w:hAnsi="Lucida Sans Unicode" w:cs="Lucida Sans Unicode"/>
          <w:lang w:val="en-US"/>
        </w:rPr>
        <w:t>traditional GATT/WTO mercantilist approach.  They therefore focused on identifying circumstances or conditions that would make such a break more likely.</w:t>
      </w:r>
    </w:p>
    <w:p w:rsidR="001349A2" w:rsidRPr="009B0C35" w:rsidRDefault="001349A2"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While there has been no shortage of plausible explanations for the impasse in the negotiations; in truth, ascribing this to </w:t>
      </w:r>
      <w:r w:rsidR="00586251" w:rsidRPr="009B0C35">
        <w:rPr>
          <w:rFonts w:ascii="Lucida Sans Unicode" w:hAnsi="Lucida Sans Unicode" w:cs="Lucida Sans Unicode"/>
          <w:lang w:val="en-US"/>
        </w:rPr>
        <w:t>specific</w:t>
      </w:r>
      <w:r w:rsidRPr="009B0C35">
        <w:rPr>
          <w:rFonts w:ascii="Lucida Sans Unicode" w:hAnsi="Lucida Sans Unicode" w:cs="Lucida Sans Unicode"/>
          <w:lang w:val="en-US"/>
        </w:rPr>
        <w:t xml:space="preserve"> factors or events, is not a straightforward matter. </w:t>
      </w:r>
      <w:r w:rsidR="00586251" w:rsidRPr="009B0C35">
        <w:rPr>
          <w:rFonts w:ascii="Lucida Sans Unicode" w:hAnsi="Lucida Sans Unicode" w:cs="Lucida Sans Unicode"/>
          <w:lang w:val="en-US"/>
        </w:rPr>
        <w:t>Nevertheless, a</w:t>
      </w:r>
      <w:r w:rsidRPr="009B0C35">
        <w:rPr>
          <w:rFonts w:ascii="Lucida Sans Unicode" w:hAnsi="Lucida Sans Unicode" w:cs="Lucida Sans Unicode"/>
          <w:lang w:val="en-US"/>
        </w:rPr>
        <w:t>mong the most prominent explanations are those that highlight:</w:t>
      </w:r>
    </w:p>
    <w:p w:rsidR="001349A2" w:rsidRPr="009B0C35" w:rsidRDefault="00CF6810" w:rsidP="00953335">
      <w:pPr>
        <w:pStyle w:val="ListParagraph"/>
        <w:numPr>
          <w:ilvl w:val="0"/>
          <w:numId w:val="32"/>
        </w:numPr>
        <w:jc w:val="both"/>
        <w:rPr>
          <w:rFonts w:ascii="Lucida Sans Unicode" w:hAnsi="Lucida Sans Unicode" w:cs="Lucida Sans Unicode"/>
          <w:color w:val="215868" w:themeColor="accent5" w:themeShade="80"/>
          <w:lang w:val="en-US"/>
        </w:rPr>
      </w:pPr>
      <w:r w:rsidRPr="009B0C35">
        <w:rPr>
          <w:rFonts w:ascii="Lucida Sans Unicode" w:hAnsi="Lucida Sans Unicode" w:cs="Lucida Sans Unicode"/>
          <w:color w:val="215868" w:themeColor="accent5" w:themeShade="80"/>
          <w:lang w:val="en-US"/>
        </w:rPr>
        <w:t>Different expectations of the Doha Round between developing and developed countries;</w:t>
      </w:r>
    </w:p>
    <w:p w:rsidR="00CF6810" w:rsidRPr="009B0C35" w:rsidRDefault="00CF6810" w:rsidP="00953335">
      <w:pPr>
        <w:pStyle w:val="ListParagraph"/>
        <w:numPr>
          <w:ilvl w:val="0"/>
          <w:numId w:val="32"/>
        </w:numPr>
        <w:jc w:val="both"/>
        <w:rPr>
          <w:rFonts w:ascii="Lucida Sans Unicode" w:hAnsi="Lucida Sans Unicode" w:cs="Lucida Sans Unicode"/>
          <w:color w:val="215868" w:themeColor="accent5" w:themeShade="80"/>
          <w:lang w:val="en-US"/>
        </w:rPr>
      </w:pPr>
      <w:r w:rsidRPr="009B0C35">
        <w:rPr>
          <w:rFonts w:ascii="Lucida Sans Unicode" w:hAnsi="Lucida Sans Unicode" w:cs="Lucida Sans Unicode"/>
          <w:color w:val="215868" w:themeColor="accent5" w:themeShade="80"/>
          <w:lang w:val="en-US"/>
        </w:rPr>
        <w:t xml:space="preserve">Irreconcilable agendas of development and mercantilism </w:t>
      </w:r>
      <w:r w:rsidR="00586251" w:rsidRPr="009B0C35">
        <w:rPr>
          <w:rFonts w:ascii="Lucida Sans Unicode" w:hAnsi="Lucida Sans Unicode" w:cs="Lucida Sans Unicode"/>
          <w:color w:val="215868" w:themeColor="accent5" w:themeShade="80"/>
          <w:lang w:val="en-US"/>
        </w:rPr>
        <w:t>(</w:t>
      </w:r>
      <w:r w:rsidRPr="009B0C35">
        <w:rPr>
          <w:rFonts w:ascii="Lucida Sans Unicode" w:hAnsi="Lucida Sans Unicode" w:cs="Lucida Sans Unicode"/>
          <w:color w:val="215868" w:themeColor="accent5" w:themeShade="80"/>
          <w:lang w:val="en-US"/>
        </w:rPr>
        <w:t>as encapsulated in the reciprocity of the WTO</w:t>
      </w:r>
      <w:r w:rsidR="00586251" w:rsidRPr="009B0C35">
        <w:rPr>
          <w:rFonts w:ascii="Lucida Sans Unicode" w:hAnsi="Lucida Sans Unicode" w:cs="Lucida Sans Unicode"/>
          <w:color w:val="215868" w:themeColor="accent5" w:themeShade="80"/>
          <w:lang w:val="en-US"/>
        </w:rPr>
        <w:t>)</w:t>
      </w:r>
      <w:r w:rsidRPr="009B0C35">
        <w:rPr>
          <w:rFonts w:ascii="Lucida Sans Unicode" w:hAnsi="Lucida Sans Unicode" w:cs="Lucida Sans Unicode"/>
          <w:color w:val="215868" w:themeColor="accent5" w:themeShade="80"/>
          <w:lang w:val="en-US"/>
        </w:rPr>
        <w:t xml:space="preserve">. In this view, developed countries perceive the Round </w:t>
      </w:r>
      <w:r w:rsidR="00586251" w:rsidRPr="009B0C35">
        <w:rPr>
          <w:rFonts w:ascii="Lucida Sans Unicode" w:hAnsi="Lucida Sans Unicode" w:cs="Lucida Sans Unicode"/>
          <w:color w:val="215868" w:themeColor="accent5" w:themeShade="80"/>
          <w:lang w:val="en-US"/>
        </w:rPr>
        <w:lastRenderedPageBreak/>
        <w:t xml:space="preserve">merely </w:t>
      </w:r>
      <w:r w:rsidRPr="009B0C35">
        <w:rPr>
          <w:rFonts w:ascii="Lucida Sans Unicode" w:hAnsi="Lucida Sans Unicode" w:cs="Lucida Sans Unicode"/>
          <w:color w:val="215868" w:themeColor="accent5" w:themeShade="80"/>
          <w:lang w:val="en-US"/>
        </w:rPr>
        <w:t>as an opportunity to press for market opening by big developing countries such China, India and Brazil;</w:t>
      </w:r>
    </w:p>
    <w:p w:rsidR="00CF6810" w:rsidRPr="009B0C35" w:rsidRDefault="00CF6810" w:rsidP="00953335">
      <w:pPr>
        <w:pStyle w:val="ListParagraph"/>
        <w:numPr>
          <w:ilvl w:val="0"/>
          <w:numId w:val="32"/>
        </w:numPr>
        <w:jc w:val="both"/>
        <w:rPr>
          <w:rFonts w:ascii="Lucida Sans Unicode" w:hAnsi="Lucida Sans Unicode" w:cs="Lucida Sans Unicode"/>
          <w:color w:val="215868" w:themeColor="accent5" w:themeShade="80"/>
          <w:lang w:val="en-US"/>
        </w:rPr>
      </w:pPr>
      <w:r w:rsidRPr="009B0C35">
        <w:rPr>
          <w:rFonts w:ascii="Lucida Sans Unicode" w:hAnsi="Lucida Sans Unicode" w:cs="Lucida Sans Unicode"/>
          <w:color w:val="215868" w:themeColor="accent5" w:themeShade="80"/>
          <w:lang w:val="en-US"/>
        </w:rPr>
        <w:t>Shifts in relative economic power among WTO members;</w:t>
      </w:r>
    </w:p>
    <w:p w:rsidR="00CF6810" w:rsidRPr="009B0C35" w:rsidRDefault="00CF6810" w:rsidP="00953335">
      <w:pPr>
        <w:pStyle w:val="ListParagraph"/>
        <w:numPr>
          <w:ilvl w:val="0"/>
          <w:numId w:val="32"/>
        </w:numPr>
        <w:jc w:val="both"/>
        <w:rPr>
          <w:rFonts w:ascii="Lucida Sans Unicode" w:hAnsi="Lucida Sans Unicode" w:cs="Lucida Sans Unicode"/>
          <w:color w:val="215868" w:themeColor="accent5" w:themeShade="80"/>
          <w:lang w:val="en-US"/>
        </w:rPr>
      </w:pPr>
      <w:r w:rsidRPr="009B0C35">
        <w:rPr>
          <w:rFonts w:ascii="Lucida Sans Unicode" w:hAnsi="Lucida Sans Unicode" w:cs="Lucida Sans Unicode"/>
          <w:color w:val="215868" w:themeColor="accent5" w:themeShade="80"/>
          <w:lang w:val="en-US"/>
        </w:rPr>
        <w:t>Proliferation of bilateral and regional trading arrangements;</w:t>
      </w:r>
    </w:p>
    <w:p w:rsidR="00CF6810" w:rsidRPr="009B0C35" w:rsidRDefault="00CF6810" w:rsidP="00953335">
      <w:pPr>
        <w:pStyle w:val="ListParagraph"/>
        <w:numPr>
          <w:ilvl w:val="0"/>
          <w:numId w:val="32"/>
        </w:numPr>
        <w:jc w:val="both"/>
        <w:rPr>
          <w:rFonts w:ascii="Lucida Sans Unicode" w:hAnsi="Lucida Sans Unicode" w:cs="Lucida Sans Unicode"/>
          <w:color w:val="215868" w:themeColor="accent5" w:themeShade="80"/>
          <w:lang w:val="en-US"/>
        </w:rPr>
      </w:pPr>
      <w:r w:rsidRPr="009B0C35">
        <w:rPr>
          <w:rFonts w:ascii="Lucida Sans Unicode" w:hAnsi="Lucida Sans Unicode" w:cs="Lucida Sans Unicode"/>
          <w:color w:val="215868" w:themeColor="accent5" w:themeShade="80"/>
          <w:lang w:val="en-US"/>
        </w:rPr>
        <w:t xml:space="preserve">Increased complexity of issues, making it increasingly difficult to pursue </w:t>
      </w:r>
      <w:proofErr w:type="spellStart"/>
      <w:r w:rsidRPr="009B0C35">
        <w:rPr>
          <w:rFonts w:ascii="Lucida Sans Unicode" w:hAnsi="Lucida Sans Unicode" w:cs="Lucida Sans Unicode"/>
          <w:color w:val="215868" w:themeColor="accent5" w:themeShade="80"/>
          <w:lang w:val="en-US"/>
        </w:rPr>
        <w:t>liberalisation</w:t>
      </w:r>
      <w:proofErr w:type="spellEnd"/>
      <w:r w:rsidRPr="009B0C35">
        <w:rPr>
          <w:rFonts w:ascii="Lucida Sans Unicode" w:hAnsi="Lucida Sans Unicode" w:cs="Lucida Sans Unicode"/>
          <w:color w:val="215868" w:themeColor="accent5" w:themeShade="80"/>
          <w:lang w:val="en-US"/>
        </w:rPr>
        <w:t xml:space="preserve"> on a multilateral basis;</w:t>
      </w:r>
    </w:p>
    <w:p w:rsidR="00CF6810" w:rsidRPr="009B0C35" w:rsidRDefault="00CF6810" w:rsidP="00953335">
      <w:pPr>
        <w:pStyle w:val="ListParagraph"/>
        <w:numPr>
          <w:ilvl w:val="0"/>
          <w:numId w:val="32"/>
        </w:numPr>
        <w:jc w:val="both"/>
        <w:rPr>
          <w:rFonts w:ascii="Lucida Sans Unicode" w:hAnsi="Lucida Sans Unicode" w:cs="Lucida Sans Unicode"/>
          <w:color w:val="215868" w:themeColor="accent5" w:themeShade="80"/>
          <w:lang w:val="en-US"/>
        </w:rPr>
      </w:pPr>
      <w:r w:rsidRPr="009B0C35">
        <w:rPr>
          <w:rFonts w:ascii="Lucida Sans Unicode" w:hAnsi="Lucida Sans Unicode" w:cs="Lucida Sans Unicode"/>
          <w:color w:val="215868" w:themeColor="accent5" w:themeShade="80"/>
          <w:lang w:val="en-US"/>
        </w:rPr>
        <w:t>At various stages adverse political cycles in major negotiating powers</w:t>
      </w:r>
      <w:r w:rsidR="009C5DB1" w:rsidRPr="009B0C35">
        <w:rPr>
          <w:rFonts w:ascii="Lucida Sans Unicode" w:hAnsi="Lucida Sans Unicode" w:cs="Lucida Sans Unicode"/>
          <w:color w:val="215868" w:themeColor="accent5" w:themeShade="80"/>
          <w:lang w:val="en-US"/>
        </w:rPr>
        <w:t xml:space="preserve"> (US, EU, India);</w:t>
      </w:r>
    </w:p>
    <w:p w:rsidR="009C5DB1" w:rsidRPr="009B0C35" w:rsidRDefault="00586251" w:rsidP="00953335">
      <w:pPr>
        <w:pStyle w:val="ListParagraph"/>
        <w:numPr>
          <w:ilvl w:val="0"/>
          <w:numId w:val="32"/>
        </w:numPr>
        <w:jc w:val="both"/>
        <w:rPr>
          <w:rFonts w:ascii="Lucida Sans Unicode" w:hAnsi="Lucida Sans Unicode" w:cs="Lucida Sans Unicode"/>
          <w:lang w:val="en-US"/>
        </w:rPr>
      </w:pPr>
      <w:r w:rsidRPr="009B0C35">
        <w:rPr>
          <w:rFonts w:ascii="Lucida Sans Unicode" w:hAnsi="Lucida Sans Unicode" w:cs="Lucida Sans Unicode"/>
          <w:color w:val="215868" w:themeColor="accent5" w:themeShade="80"/>
          <w:lang w:val="en-US"/>
        </w:rPr>
        <w:t>A g</w:t>
      </w:r>
      <w:r w:rsidR="009C5DB1" w:rsidRPr="009B0C35">
        <w:rPr>
          <w:rFonts w:ascii="Lucida Sans Unicode" w:hAnsi="Lucida Sans Unicode" w:cs="Lucida Sans Unicode"/>
          <w:color w:val="215868" w:themeColor="accent5" w:themeShade="80"/>
          <w:lang w:val="en-US"/>
        </w:rPr>
        <w:t xml:space="preserve">lobal economic recession </w:t>
      </w:r>
      <w:r w:rsidRPr="009B0C35">
        <w:rPr>
          <w:rFonts w:ascii="Lucida Sans Unicode" w:hAnsi="Lucida Sans Unicode" w:cs="Lucida Sans Unicode"/>
          <w:color w:val="215868" w:themeColor="accent5" w:themeShade="80"/>
          <w:lang w:val="en-US"/>
        </w:rPr>
        <w:t xml:space="preserve">that </w:t>
      </w:r>
      <w:r w:rsidR="009C5DB1" w:rsidRPr="009B0C35">
        <w:rPr>
          <w:rFonts w:ascii="Lucida Sans Unicode" w:hAnsi="Lucida Sans Unicode" w:cs="Lucida Sans Unicode"/>
          <w:color w:val="215868" w:themeColor="accent5" w:themeShade="80"/>
          <w:lang w:val="en-US"/>
        </w:rPr>
        <w:t>has contributed to an increased emphasis on “fair trade” and “level playing fields”</w:t>
      </w:r>
      <w:r w:rsidRPr="009B0C35">
        <w:rPr>
          <w:rFonts w:ascii="Lucida Sans Unicode" w:hAnsi="Lucida Sans Unicode" w:cs="Lucida Sans Unicode"/>
          <w:color w:val="215868" w:themeColor="accent5" w:themeShade="80"/>
          <w:lang w:val="en-US"/>
        </w:rPr>
        <w:t xml:space="preserve"> arguments.</w:t>
      </w:r>
    </w:p>
    <w:p w:rsidR="00065C32" w:rsidRPr="009B0C35" w:rsidRDefault="009C5DB1"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The experience of ACP countries in the Doha Round is the focus of this study. In particular, the paper seeks to</w:t>
      </w:r>
      <w:r w:rsidR="00065C32" w:rsidRPr="009B0C35">
        <w:rPr>
          <w:rFonts w:ascii="Lucida Sans Unicode" w:hAnsi="Lucida Sans Unicode" w:cs="Lucida Sans Unicode"/>
          <w:lang w:val="en-US"/>
        </w:rPr>
        <w:t xml:space="preserve"> contribute to a constructive and evidence-based debate on what might constitute development from an ACP perspective in the Doha Development Agenda (DDA) negotiations of the WTO. As it happens, the economic partnership agreements (EPAs) between the African Caribbean and Pacific Countries (ACP) on the one hand and the European Union on the other, were launched in 2002, a year after the DDA was launched. That means the two negotiations have proceeded in parallel, offering a unique opportunity to understand the major trade challenges faced by developing countries. Both the DDA and EPAs made development central to the negotiations. Ten years after the launch of both negotiations seems a good time to stand back and take a dispassionate look at what has/has not been achieved and why the ACP have ended where they are now in these negotiations.</w:t>
      </w:r>
    </w:p>
    <w:p w:rsidR="00065C32" w:rsidRPr="009B0C35" w:rsidRDefault="00065C32"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Material for the study was gathered through a combination of a literature review, a questionnaire sent to selected ACP missions in Geneva and consultations with </w:t>
      </w:r>
      <w:r w:rsidR="00770438" w:rsidRPr="009B0C35">
        <w:rPr>
          <w:rFonts w:ascii="Lucida Sans Unicode" w:hAnsi="Lucida Sans Unicode" w:cs="Lucida Sans Unicode"/>
          <w:lang w:val="en-US"/>
        </w:rPr>
        <w:t xml:space="preserve">senior </w:t>
      </w:r>
      <w:r w:rsidRPr="009B0C35">
        <w:rPr>
          <w:rFonts w:ascii="Lucida Sans Unicode" w:hAnsi="Lucida Sans Unicode" w:cs="Lucida Sans Unicode"/>
          <w:lang w:val="en-US"/>
        </w:rPr>
        <w:t>officials in ACP regional economic communities (RECs). The information received through the questionnaire was backed by material from official submissions made to the WTO.</w:t>
      </w:r>
      <w:r w:rsidR="00770438" w:rsidRPr="009B0C35">
        <w:rPr>
          <w:rFonts w:ascii="Lucida Sans Unicode" w:hAnsi="Lucida Sans Unicode" w:cs="Lucida Sans Unicode"/>
          <w:lang w:val="en-US"/>
        </w:rPr>
        <w:t xml:space="preserve"> Our analysis also rests on confidential interviews with senior members of a wide range of delegations and officials in the WTO Secretariat.</w:t>
      </w:r>
    </w:p>
    <w:p w:rsidR="00065C32" w:rsidRPr="009B0C35" w:rsidRDefault="00065C32" w:rsidP="00913089">
      <w:pPr>
        <w:ind w:firstLine="360"/>
        <w:jc w:val="both"/>
        <w:rPr>
          <w:rFonts w:ascii="Lucida Sans Unicode" w:hAnsi="Lucida Sans Unicode" w:cs="Lucida Sans Unicode"/>
          <w:color w:val="0000CC"/>
          <w:lang w:val="en-US"/>
        </w:rPr>
      </w:pPr>
      <w:r w:rsidRPr="009B0C35">
        <w:rPr>
          <w:rFonts w:ascii="Lucida Sans Unicode" w:hAnsi="Lucida Sans Unicode" w:cs="Lucida Sans Unicode"/>
          <w:color w:val="0000CC"/>
          <w:lang w:val="en-US"/>
        </w:rPr>
        <w:t xml:space="preserve">The paper is comprised of four </w:t>
      </w:r>
      <w:r w:rsidR="00321DD6" w:rsidRPr="009B0C35">
        <w:rPr>
          <w:rFonts w:ascii="Lucida Sans Unicode" w:hAnsi="Lucida Sans Unicode" w:cs="Lucida Sans Unicode"/>
          <w:color w:val="0000CC"/>
          <w:lang w:val="en-US"/>
        </w:rPr>
        <w:t>substantive sections</w:t>
      </w:r>
      <w:r w:rsidRPr="009B0C35">
        <w:rPr>
          <w:rFonts w:ascii="Lucida Sans Unicode" w:hAnsi="Lucida Sans Unicode" w:cs="Lucida Sans Unicode"/>
          <w:color w:val="0000CC"/>
          <w:lang w:val="en-US"/>
        </w:rPr>
        <w:t>:</w:t>
      </w:r>
    </w:p>
    <w:p w:rsidR="00065C32" w:rsidRPr="009B0C35" w:rsidRDefault="00065C32" w:rsidP="00913089">
      <w:pPr>
        <w:jc w:val="both"/>
        <w:rPr>
          <w:rFonts w:ascii="Lucida Sans Unicode" w:hAnsi="Lucida Sans Unicode" w:cs="Lucida Sans Unicode"/>
          <w:lang w:val="en-US"/>
        </w:rPr>
      </w:pPr>
      <w:r w:rsidRPr="009B0C35">
        <w:rPr>
          <w:rFonts w:ascii="Lucida Sans Unicode" w:hAnsi="Lucida Sans Unicode" w:cs="Lucida Sans Unicode"/>
          <w:color w:val="0000CC"/>
          <w:lang w:val="en-US"/>
        </w:rPr>
        <w:t>Section 3</w:t>
      </w:r>
      <w:r w:rsidRPr="009B0C35">
        <w:rPr>
          <w:rFonts w:ascii="Lucida Sans Unicode" w:hAnsi="Lucida Sans Unicode" w:cs="Lucida Sans Unicode"/>
          <w:lang w:val="en-US"/>
        </w:rPr>
        <w:t xml:space="preserve"> sets out the context of the paper and does so by outlining the basic tenets of global development policy and situating the DDA and EPA negotiations in that context. It </w:t>
      </w:r>
      <w:r w:rsidRPr="009B0C35">
        <w:rPr>
          <w:rFonts w:ascii="Lucida Sans Unicode" w:hAnsi="Lucida Sans Unicode" w:cs="Lucida Sans Unicode"/>
          <w:lang w:val="en-US"/>
        </w:rPr>
        <w:lastRenderedPageBreak/>
        <w:t>also surveys the various interpretations of the development dimension in the DDA and explains what lies behind each interpretation.</w:t>
      </w:r>
    </w:p>
    <w:p w:rsidR="00065C32" w:rsidRPr="009B0C35" w:rsidRDefault="00065C32" w:rsidP="00913089">
      <w:pPr>
        <w:jc w:val="both"/>
        <w:rPr>
          <w:rFonts w:ascii="Lucida Sans Unicode" w:hAnsi="Lucida Sans Unicode" w:cs="Lucida Sans Unicode"/>
          <w:lang w:val="en-US"/>
        </w:rPr>
      </w:pPr>
      <w:r w:rsidRPr="009B0C35">
        <w:rPr>
          <w:rFonts w:ascii="Lucida Sans Unicode" w:hAnsi="Lucida Sans Unicode" w:cs="Lucida Sans Unicode"/>
          <w:color w:val="0000CC"/>
          <w:lang w:val="en-US"/>
        </w:rPr>
        <w:t>Section 4</w:t>
      </w:r>
      <w:r w:rsidRPr="009B0C35">
        <w:rPr>
          <w:rFonts w:ascii="Lucida Sans Unicode" w:hAnsi="Lucida Sans Unicode" w:cs="Lucida Sans Unicode"/>
          <w:lang w:val="en-US"/>
        </w:rPr>
        <w:t xml:space="preserve"> looks at what ha</w:t>
      </w:r>
      <w:r w:rsidR="000E34F9" w:rsidRPr="009B0C35">
        <w:rPr>
          <w:rFonts w:ascii="Lucida Sans Unicode" w:hAnsi="Lucida Sans Unicode" w:cs="Lucida Sans Unicode"/>
          <w:lang w:val="en-US"/>
        </w:rPr>
        <w:t xml:space="preserve">s transpired in the DDA </w:t>
      </w:r>
      <w:r w:rsidRPr="009B0C35">
        <w:rPr>
          <w:rFonts w:ascii="Lucida Sans Unicode" w:hAnsi="Lucida Sans Unicode" w:cs="Lucida Sans Unicode"/>
          <w:lang w:val="en-US"/>
        </w:rPr>
        <w:t xml:space="preserve">negotiations so far and assesses the extent of progress made, particularly in regard to the incorporation of development perspectives. </w:t>
      </w:r>
    </w:p>
    <w:p w:rsidR="00065C32" w:rsidRPr="009B0C35" w:rsidRDefault="00065C32" w:rsidP="00913089">
      <w:pPr>
        <w:jc w:val="both"/>
        <w:rPr>
          <w:rFonts w:ascii="Lucida Sans Unicode" w:hAnsi="Lucida Sans Unicode" w:cs="Lucida Sans Unicode"/>
          <w:lang w:val="en-US"/>
        </w:rPr>
      </w:pPr>
      <w:r w:rsidRPr="009B0C35">
        <w:rPr>
          <w:rFonts w:ascii="Lucida Sans Unicode" w:hAnsi="Lucida Sans Unicode" w:cs="Lucida Sans Unicode"/>
          <w:color w:val="0000CC"/>
          <w:lang w:val="en-US"/>
        </w:rPr>
        <w:t xml:space="preserve">Section 5 </w:t>
      </w:r>
      <w:r w:rsidRPr="009B0C35">
        <w:rPr>
          <w:rFonts w:ascii="Lucida Sans Unicode" w:hAnsi="Lucida Sans Unicode" w:cs="Lucida Sans Unicode"/>
          <w:lang w:val="en-US"/>
        </w:rPr>
        <w:t>focuses on developments outside the DDA, which many judge to have been more influential on the direction and magnitude of international trade flows than what is on the agenda of the DDA. The section concludes by focusing on EPA negotiations and uses the EPA experience to draw out the key strategic challenges faced by ACP countries.</w:t>
      </w:r>
    </w:p>
    <w:p w:rsidR="00321DD6" w:rsidRPr="009B0C35" w:rsidRDefault="000E34F9" w:rsidP="00913089">
      <w:pPr>
        <w:jc w:val="both"/>
        <w:rPr>
          <w:rFonts w:ascii="Lucida Sans Unicode" w:hAnsi="Lucida Sans Unicode" w:cs="Lucida Sans Unicode"/>
          <w:lang w:val="en-US"/>
        </w:rPr>
      </w:pPr>
      <w:r w:rsidRPr="009B0C35">
        <w:rPr>
          <w:rFonts w:ascii="Lucida Sans Unicode" w:hAnsi="Lucida Sans Unicode" w:cs="Lucida Sans Unicode"/>
          <w:color w:val="0000CC"/>
          <w:lang w:val="en-US"/>
        </w:rPr>
        <w:t>S</w:t>
      </w:r>
      <w:r w:rsidR="00065C32" w:rsidRPr="009B0C35">
        <w:rPr>
          <w:rFonts w:ascii="Lucida Sans Unicode" w:hAnsi="Lucida Sans Unicode" w:cs="Lucida Sans Unicode"/>
          <w:color w:val="0000CC"/>
          <w:lang w:val="en-US"/>
        </w:rPr>
        <w:t>ection 6</w:t>
      </w:r>
      <w:r w:rsidRPr="009B0C35">
        <w:rPr>
          <w:rFonts w:ascii="Lucida Sans Unicode" w:hAnsi="Lucida Sans Unicode" w:cs="Lucida Sans Unicode"/>
          <w:lang w:val="en-US"/>
        </w:rPr>
        <w:t xml:space="preserve"> considers </w:t>
      </w:r>
      <w:r w:rsidR="00065C32" w:rsidRPr="009B0C35">
        <w:rPr>
          <w:rFonts w:ascii="Lucida Sans Unicode" w:hAnsi="Lucida Sans Unicode" w:cs="Lucida Sans Unicode"/>
          <w:lang w:val="en-US"/>
        </w:rPr>
        <w:t>alternative options that the ACP could pursue going forward.</w:t>
      </w:r>
      <w:r w:rsidRPr="009B0C35">
        <w:rPr>
          <w:rFonts w:ascii="Lucida Sans Unicode" w:hAnsi="Lucida Sans Unicode" w:cs="Lucida Sans Unicode"/>
          <w:lang w:val="en-US"/>
        </w:rPr>
        <w:t xml:space="preserve"> </w:t>
      </w:r>
    </w:p>
    <w:p w:rsidR="00065C32" w:rsidRPr="009B0C35" w:rsidRDefault="00321DD6" w:rsidP="00913089">
      <w:pPr>
        <w:jc w:val="both"/>
        <w:rPr>
          <w:rFonts w:ascii="Lucida Sans Unicode" w:hAnsi="Lucida Sans Unicode" w:cs="Lucida Sans Unicode"/>
          <w:lang w:val="en-US"/>
        </w:rPr>
      </w:pPr>
      <w:r w:rsidRPr="009B0C35">
        <w:rPr>
          <w:rFonts w:ascii="Lucida Sans Unicode" w:hAnsi="Lucida Sans Unicode" w:cs="Lucida Sans Unicode"/>
          <w:lang w:val="en-US"/>
        </w:rPr>
        <w:t>We conclude the paper by offering some recommendations</w:t>
      </w:r>
      <w:r w:rsidR="00303719" w:rsidRPr="009B0C35">
        <w:rPr>
          <w:rFonts w:ascii="Lucida Sans Unicode" w:hAnsi="Lucida Sans Unicode" w:cs="Lucida Sans Unicode"/>
          <w:lang w:val="en-US"/>
        </w:rPr>
        <w:t xml:space="preserve"> on what it might take to enhance the development dimension in WTO agreements</w:t>
      </w:r>
      <w:r w:rsidR="000E34F9" w:rsidRPr="009B0C35">
        <w:rPr>
          <w:rFonts w:ascii="Lucida Sans Unicode" w:hAnsi="Lucida Sans Unicode" w:cs="Lucida Sans Unicode"/>
          <w:lang w:val="en-US"/>
        </w:rPr>
        <w:t>.</w:t>
      </w:r>
      <w:r w:rsidR="00065C32" w:rsidRPr="009B0C35">
        <w:rPr>
          <w:rFonts w:ascii="Lucida Sans Unicode" w:hAnsi="Lucida Sans Unicode" w:cs="Lucida Sans Unicode"/>
          <w:lang w:val="en-US"/>
        </w:rPr>
        <w:t xml:space="preserve"> </w:t>
      </w:r>
    </w:p>
    <w:p w:rsidR="00C97D86" w:rsidRPr="009B0C35" w:rsidRDefault="00C97D86">
      <w:pPr>
        <w:rPr>
          <w:rFonts w:ascii="Lucida Sans Unicode" w:hAnsi="Lucida Sans Unicode" w:cs="Lucida Sans Unicode"/>
          <w:lang w:val="en-US"/>
        </w:rPr>
      </w:pPr>
      <w:r w:rsidRPr="009B0C35">
        <w:rPr>
          <w:rFonts w:ascii="Lucida Sans Unicode" w:hAnsi="Lucida Sans Unicode" w:cs="Lucida Sans Unicode"/>
          <w:lang w:val="en-US"/>
        </w:rPr>
        <w:br w:type="page"/>
      </w:r>
    </w:p>
    <w:p w:rsidR="00DB34B2" w:rsidRPr="009B0C35" w:rsidRDefault="00DB34B2" w:rsidP="00913089">
      <w:pPr>
        <w:jc w:val="both"/>
        <w:rPr>
          <w:rFonts w:ascii="Lucida Sans Unicode" w:hAnsi="Lucida Sans Unicode" w:cs="Lucida Sans Unicode"/>
          <w:lang w:val="en-US"/>
        </w:rPr>
      </w:pPr>
    </w:p>
    <w:p w:rsidR="00795050" w:rsidRPr="009B0C35" w:rsidRDefault="00B22E58" w:rsidP="006A04EC">
      <w:pPr>
        <w:pStyle w:val="Heading1"/>
        <w:shd w:val="clear" w:color="auto" w:fill="B6DDE8" w:themeFill="accent5" w:themeFillTint="66"/>
        <w:rPr>
          <w:lang w:val="en-US"/>
        </w:rPr>
      </w:pPr>
      <w:bookmarkStart w:id="5" w:name="_Toc327534051"/>
      <w:r w:rsidRPr="009B0C35">
        <w:rPr>
          <w:lang w:val="en-US"/>
        </w:rPr>
        <w:t xml:space="preserve">2.0 </w:t>
      </w:r>
      <w:r w:rsidR="0064534B" w:rsidRPr="009B0C35">
        <w:rPr>
          <w:lang w:val="en-US"/>
        </w:rPr>
        <w:t>BASIC ASSUMPTIONS OF GLOBAL DEVELOPMENT POLICY</w:t>
      </w:r>
      <w:bookmarkEnd w:id="5"/>
    </w:p>
    <w:p w:rsidR="00AB1DB9" w:rsidRPr="009B0C35" w:rsidRDefault="00AB1DB9" w:rsidP="00913089">
      <w:pPr>
        <w:pStyle w:val="ListParagraph"/>
        <w:jc w:val="both"/>
        <w:rPr>
          <w:rFonts w:ascii="Lucida Sans Unicode" w:hAnsi="Lucida Sans Unicode" w:cs="Lucida Sans Unicode"/>
          <w:b/>
          <w:color w:val="0000CC"/>
          <w:lang w:val="en-US"/>
        </w:rPr>
      </w:pPr>
    </w:p>
    <w:p w:rsidR="00B22E58" w:rsidRPr="009B0C35" w:rsidRDefault="00B22E58" w:rsidP="006A04EC">
      <w:pPr>
        <w:pStyle w:val="Heading2"/>
        <w:pBdr>
          <w:bottom w:val="single" w:sz="4" w:space="1" w:color="auto"/>
        </w:pBdr>
        <w:shd w:val="clear" w:color="auto" w:fill="FBD4B4" w:themeFill="accent6" w:themeFillTint="66"/>
        <w:jc w:val="right"/>
        <w:rPr>
          <w:sz w:val="24"/>
          <w:lang w:val="en-US"/>
        </w:rPr>
      </w:pPr>
      <w:bookmarkStart w:id="6" w:name="_Toc327534052"/>
      <w:r w:rsidRPr="009B0C35">
        <w:rPr>
          <w:color w:val="1616F6"/>
          <w:lang w:val="en-US"/>
        </w:rPr>
        <w:t xml:space="preserve">2.1 </w:t>
      </w:r>
      <w:r w:rsidR="00AB1DB9" w:rsidRPr="009B0C35">
        <w:rPr>
          <w:color w:val="1616F6"/>
          <w:lang w:val="en-US"/>
        </w:rPr>
        <w:t>Basic assumptions matter</w:t>
      </w:r>
      <w:r w:rsidR="00AB1DB9" w:rsidRPr="009B0C35">
        <w:rPr>
          <w:sz w:val="24"/>
          <w:lang w:val="en-US"/>
        </w:rPr>
        <w:t>.</w:t>
      </w:r>
      <w:bookmarkEnd w:id="6"/>
      <w:r w:rsidR="00AB1DB9" w:rsidRPr="009B0C35">
        <w:rPr>
          <w:sz w:val="24"/>
          <w:lang w:val="en-US"/>
        </w:rPr>
        <w:t xml:space="preserve"> </w:t>
      </w:r>
    </w:p>
    <w:p w:rsidR="00B22E58" w:rsidRPr="009B0C35" w:rsidRDefault="00B22E58" w:rsidP="00913089">
      <w:pPr>
        <w:pStyle w:val="ListParagraph"/>
        <w:ind w:left="0" w:firstLine="720"/>
        <w:jc w:val="both"/>
        <w:rPr>
          <w:rFonts w:ascii="Lucida Sans Unicode" w:hAnsi="Lucida Sans Unicode" w:cs="Lucida Sans Unicode"/>
          <w:b/>
          <w:i/>
          <w:color w:val="0000CC"/>
          <w:lang w:val="en-US"/>
        </w:rPr>
      </w:pPr>
    </w:p>
    <w:p w:rsidR="002B7AF0" w:rsidRPr="009B0C35" w:rsidRDefault="00AB1DB9" w:rsidP="00913089">
      <w:pPr>
        <w:pStyle w:val="ListParagraph"/>
        <w:ind w:left="0" w:firstLine="720"/>
        <w:jc w:val="both"/>
        <w:rPr>
          <w:rFonts w:ascii="Lucida Sans Unicode" w:hAnsi="Lucida Sans Unicode" w:cs="Lucida Sans Unicode"/>
          <w:lang w:val="en-US"/>
        </w:rPr>
      </w:pPr>
      <w:r w:rsidRPr="009B0C35">
        <w:rPr>
          <w:rFonts w:ascii="Lucida Sans Unicode" w:hAnsi="Lucida Sans Unicode" w:cs="Lucida Sans Unicode"/>
          <w:lang w:val="en-US"/>
        </w:rPr>
        <w:t>Thus, o</w:t>
      </w:r>
      <w:r w:rsidR="00AC09F0" w:rsidRPr="009B0C35">
        <w:rPr>
          <w:rFonts w:ascii="Lucida Sans Unicode" w:hAnsi="Lucida Sans Unicode" w:cs="Lucida Sans Unicode"/>
          <w:lang w:val="en-US"/>
        </w:rPr>
        <w:t>ur first point of departure is the context</w:t>
      </w:r>
      <w:r w:rsidRPr="009B0C35">
        <w:rPr>
          <w:rFonts w:ascii="Lucida Sans Unicode" w:hAnsi="Lucida Sans Unicode" w:cs="Lucida Sans Unicode"/>
          <w:lang w:val="en-US"/>
        </w:rPr>
        <w:t>,</w:t>
      </w:r>
      <w:r w:rsidR="00AC09F0" w:rsidRPr="009B0C35">
        <w:rPr>
          <w:rFonts w:ascii="Lucida Sans Unicode" w:hAnsi="Lucida Sans Unicode" w:cs="Lucida Sans Unicode"/>
          <w:lang w:val="en-US"/>
        </w:rPr>
        <w:t xml:space="preserve"> ideas </w:t>
      </w:r>
      <w:r w:rsidRPr="009B0C35">
        <w:rPr>
          <w:rFonts w:ascii="Lucida Sans Unicode" w:hAnsi="Lucida Sans Unicode" w:cs="Lucida Sans Unicode"/>
          <w:lang w:val="en-US"/>
        </w:rPr>
        <w:t xml:space="preserve">and basic assumptions </w:t>
      </w:r>
      <w:r w:rsidR="00AC09F0" w:rsidRPr="009B0C35">
        <w:rPr>
          <w:rFonts w:ascii="Lucida Sans Unicode" w:hAnsi="Lucida Sans Unicode" w:cs="Lucida Sans Unicode"/>
          <w:lang w:val="en-US"/>
        </w:rPr>
        <w:t xml:space="preserve">that have shaped international trade in the recent past. </w:t>
      </w:r>
      <w:r w:rsidR="002B7AF0" w:rsidRPr="009B0C35">
        <w:rPr>
          <w:rFonts w:ascii="Lucida Sans Unicode" w:hAnsi="Lucida Sans Unicode" w:cs="Lucida Sans Unicode"/>
          <w:lang w:val="en-US"/>
        </w:rPr>
        <w:t xml:space="preserve">From the 1980’s, development policy was heavily influenced by free market economics. Governments’ role in domestic economic management was to be reduced while that of markets was enhanced: in fact international trade and finance rules took precedence over domestic economic management. This paradigm was hugely influential in policy discussions, as was the belief in the benefits of progressive integration of markets for goods and services (economic </w:t>
      </w:r>
      <w:proofErr w:type="spellStart"/>
      <w:r w:rsidR="002B7AF0" w:rsidRPr="009B0C35">
        <w:rPr>
          <w:rFonts w:ascii="Lucida Sans Unicode" w:hAnsi="Lucida Sans Unicode" w:cs="Lucida Sans Unicode"/>
          <w:lang w:val="en-US"/>
        </w:rPr>
        <w:t>globalisation</w:t>
      </w:r>
      <w:proofErr w:type="spellEnd"/>
      <w:r w:rsidR="002B7AF0" w:rsidRPr="009B0C35">
        <w:rPr>
          <w:rFonts w:ascii="Lucida Sans Unicode" w:hAnsi="Lucida Sans Unicode" w:cs="Lucida Sans Unicode"/>
          <w:lang w:val="en-US"/>
        </w:rPr>
        <w:t>). In international trade this saw the WTO expand its agenda further into areas that were previously the exclusive domain of domestic policy. The paradigm was so influential that it came to be referred to as the Washington consensus. Its main ingredients in relation to international trade were the following:</w:t>
      </w:r>
    </w:p>
    <w:p w:rsidR="0016505B" w:rsidRPr="009B0C35" w:rsidRDefault="0016505B" w:rsidP="00913089">
      <w:pPr>
        <w:pStyle w:val="ListParagraph"/>
        <w:ind w:left="0" w:firstLine="720"/>
        <w:jc w:val="both"/>
        <w:rPr>
          <w:rFonts w:ascii="Lucida Sans Unicode" w:hAnsi="Lucida Sans Unicode" w:cs="Lucida Sans Unicode"/>
          <w:lang w:val="en-US"/>
        </w:rPr>
      </w:pPr>
    </w:p>
    <w:p w:rsidR="00C077D2" w:rsidRPr="009B0C35" w:rsidRDefault="0016505B" w:rsidP="00953335">
      <w:pPr>
        <w:pStyle w:val="ListParagraph"/>
        <w:numPr>
          <w:ilvl w:val="0"/>
          <w:numId w:val="30"/>
        </w:numPr>
        <w:jc w:val="both"/>
        <w:rPr>
          <w:rFonts w:ascii="Lucida Sans Unicode" w:hAnsi="Lucida Sans Unicode" w:cs="Lucida Sans Unicode"/>
          <w:i/>
          <w:lang w:val="en-US"/>
        </w:rPr>
      </w:pPr>
      <w:r w:rsidRPr="009B0C35">
        <w:rPr>
          <w:rFonts w:ascii="Lucida Sans Unicode" w:hAnsi="Lucida Sans Unicode" w:cs="Lucida Sans Unicode"/>
          <w:b/>
          <w:i/>
          <w:lang w:val="en-US"/>
        </w:rPr>
        <w:t>First, open markets were good for development.</w:t>
      </w:r>
      <w:r w:rsidRPr="009B0C35">
        <w:rPr>
          <w:rFonts w:ascii="Lucida Sans Unicode" w:hAnsi="Lucida Sans Unicode" w:cs="Lucida Sans Unicode"/>
          <w:i/>
          <w:lang w:val="en-US"/>
        </w:rPr>
        <w:t xml:space="preserve"> Th</w:t>
      </w:r>
      <w:r w:rsidR="00394F05" w:rsidRPr="009B0C35">
        <w:rPr>
          <w:rFonts w:ascii="Lucida Sans Unicode" w:hAnsi="Lucida Sans Unicode" w:cs="Lucida Sans Unicode"/>
          <w:i/>
          <w:lang w:val="en-US"/>
        </w:rPr>
        <w:t xml:space="preserve">is </w:t>
      </w:r>
      <w:r w:rsidRPr="009B0C35">
        <w:rPr>
          <w:rFonts w:ascii="Lucida Sans Unicode" w:hAnsi="Lucida Sans Unicode" w:cs="Lucida Sans Unicode"/>
          <w:i/>
          <w:lang w:val="en-US"/>
        </w:rPr>
        <w:t xml:space="preserve">idea </w:t>
      </w:r>
      <w:r w:rsidR="00394F05" w:rsidRPr="009B0C35">
        <w:rPr>
          <w:rFonts w:ascii="Lucida Sans Unicode" w:hAnsi="Lucida Sans Unicode" w:cs="Lucida Sans Unicode"/>
          <w:i/>
          <w:lang w:val="en-US"/>
        </w:rPr>
        <w:t>is based on</w:t>
      </w:r>
      <w:r w:rsidRPr="009B0C35">
        <w:rPr>
          <w:rFonts w:ascii="Lucida Sans Unicode" w:hAnsi="Lucida Sans Unicode" w:cs="Lucida Sans Unicode"/>
          <w:i/>
          <w:lang w:val="en-US"/>
        </w:rPr>
        <w:t xml:space="preserve"> the principle of comparative advantage, according to which countries gain (in welfare terms) by </w:t>
      </w:r>
      <w:proofErr w:type="spellStart"/>
      <w:r w:rsidRPr="009B0C35">
        <w:rPr>
          <w:rFonts w:ascii="Lucida Sans Unicode" w:hAnsi="Lucida Sans Unicode" w:cs="Lucida Sans Unicode"/>
          <w:i/>
          <w:lang w:val="en-US"/>
        </w:rPr>
        <w:t>specialising</w:t>
      </w:r>
      <w:proofErr w:type="spellEnd"/>
      <w:r w:rsidRPr="009B0C35">
        <w:rPr>
          <w:rFonts w:ascii="Lucida Sans Unicode" w:hAnsi="Lucida Sans Unicode" w:cs="Lucida Sans Unicode"/>
          <w:i/>
          <w:lang w:val="en-US"/>
        </w:rPr>
        <w:t xml:space="preserve"> in goods that they produce relatively efficiently.</w:t>
      </w:r>
    </w:p>
    <w:p w:rsidR="00C077D2" w:rsidRPr="009B0C35" w:rsidRDefault="0016505B" w:rsidP="00953335">
      <w:pPr>
        <w:pStyle w:val="ListParagraph"/>
        <w:numPr>
          <w:ilvl w:val="0"/>
          <w:numId w:val="30"/>
        </w:numPr>
        <w:jc w:val="both"/>
        <w:rPr>
          <w:rFonts w:ascii="Lucida Sans Unicode" w:hAnsi="Lucida Sans Unicode" w:cs="Lucida Sans Unicode"/>
          <w:b/>
          <w:i/>
          <w:lang w:val="en-US"/>
        </w:rPr>
      </w:pPr>
      <w:r w:rsidRPr="009B0C35">
        <w:rPr>
          <w:rFonts w:ascii="Lucida Sans Unicode" w:hAnsi="Lucida Sans Unicode" w:cs="Lucida Sans Unicode"/>
          <w:b/>
          <w:i/>
          <w:lang w:val="en-US"/>
        </w:rPr>
        <w:t xml:space="preserve"> Second, </w:t>
      </w:r>
      <w:r w:rsidR="00394F05" w:rsidRPr="009B0C35">
        <w:rPr>
          <w:rFonts w:ascii="Lucida Sans Unicode" w:hAnsi="Lucida Sans Unicode" w:cs="Lucida Sans Unicode"/>
          <w:b/>
          <w:i/>
          <w:lang w:val="en-US"/>
        </w:rPr>
        <w:t xml:space="preserve">by expanding markets, open markets made it easier to exploit economies of scale. </w:t>
      </w:r>
    </w:p>
    <w:p w:rsidR="00C077D2" w:rsidRPr="009B0C35" w:rsidRDefault="00394F05" w:rsidP="00953335">
      <w:pPr>
        <w:pStyle w:val="ListParagraph"/>
        <w:numPr>
          <w:ilvl w:val="0"/>
          <w:numId w:val="30"/>
        </w:numPr>
        <w:jc w:val="both"/>
        <w:rPr>
          <w:rFonts w:ascii="Lucida Sans Unicode" w:hAnsi="Lucida Sans Unicode" w:cs="Lucida Sans Unicode"/>
          <w:b/>
          <w:i/>
          <w:lang w:val="en-US"/>
        </w:rPr>
      </w:pPr>
      <w:r w:rsidRPr="009B0C35">
        <w:rPr>
          <w:rFonts w:ascii="Lucida Sans Unicode" w:hAnsi="Lucida Sans Unicode" w:cs="Lucida Sans Unicode"/>
          <w:b/>
          <w:i/>
          <w:lang w:val="en-US"/>
        </w:rPr>
        <w:t xml:space="preserve">Third, increased competition from foreign firms may result in improvements in domestic productivity and competitiveness. </w:t>
      </w:r>
    </w:p>
    <w:p w:rsidR="00C077D2" w:rsidRPr="009B0C35" w:rsidRDefault="00394F05" w:rsidP="00953335">
      <w:pPr>
        <w:pStyle w:val="ListParagraph"/>
        <w:numPr>
          <w:ilvl w:val="0"/>
          <w:numId w:val="30"/>
        </w:numPr>
        <w:jc w:val="both"/>
        <w:rPr>
          <w:rFonts w:ascii="Lucida Sans Unicode" w:hAnsi="Lucida Sans Unicode" w:cs="Lucida Sans Unicode"/>
          <w:b/>
          <w:i/>
          <w:lang w:val="en-US"/>
        </w:rPr>
      </w:pPr>
      <w:r w:rsidRPr="009B0C35">
        <w:rPr>
          <w:rFonts w:ascii="Lucida Sans Unicode" w:hAnsi="Lucida Sans Unicode" w:cs="Lucida Sans Unicode"/>
          <w:b/>
          <w:i/>
          <w:lang w:val="en-US"/>
        </w:rPr>
        <w:t xml:space="preserve">Fourth, the availability of inputs at lower prices was also likely to enhance domestic competition. </w:t>
      </w:r>
    </w:p>
    <w:p w:rsidR="0016505B" w:rsidRPr="009B0C35" w:rsidRDefault="00394F05" w:rsidP="00953335">
      <w:pPr>
        <w:pStyle w:val="ListParagraph"/>
        <w:numPr>
          <w:ilvl w:val="0"/>
          <w:numId w:val="30"/>
        </w:numPr>
        <w:jc w:val="both"/>
        <w:rPr>
          <w:rFonts w:ascii="Lucida Sans Unicode" w:hAnsi="Lucida Sans Unicode" w:cs="Lucida Sans Unicode"/>
          <w:i/>
          <w:lang w:val="en-US"/>
        </w:rPr>
      </w:pPr>
      <w:r w:rsidRPr="009B0C35">
        <w:rPr>
          <w:rFonts w:ascii="Lucida Sans Unicode" w:hAnsi="Lucida Sans Unicode" w:cs="Lucida Sans Unicode"/>
          <w:b/>
          <w:i/>
          <w:lang w:val="en-US"/>
        </w:rPr>
        <w:t>Finally, the transfer of technology as embodied in imported goods may also lead to the development of a more technologically dynamic domestic industry.</w:t>
      </w:r>
      <w:r w:rsidR="0016505B" w:rsidRPr="009B0C35">
        <w:rPr>
          <w:rFonts w:ascii="Lucida Sans Unicode" w:hAnsi="Lucida Sans Unicode" w:cs="Lucida Sans Unicode"/>
          <w:i/>
          <w:lang w:val="en-US"/>
        </w:rPr>
        <w:t xml:space="preserve"> </w:t>
      </w:r>
    </w:p>
    <w:p w:rsidR="00876724" w:rsidRPr="009B0C35" w:rsidRDefault="00876724" w:rsidP="00913089">
      <w:pPr>
        <w:pStyle w:val="ListParagraph"/>
        <w:ind w:left="0" w:firstLine="720"/>
        <w:jc w:val="both"/>
        <w:rPr>
          <w:rFonts w:ascii="Lucida Sans Unicode" w:hAnsi="Lucida Sans Unicode" w:cs="Lucida Sans Unicode"/>
          <w:lang w:val="en-US"/>
        </w:rPr>
      </w:pPr>
    </w:p>
    <w:p w:rsidR="00876724" w:rsidRPr="009B0C35" w:rsidRDefault="00F41744" w:rsidP="00913089">
      <w:pPr>
        <w:pStyle w:val="ListParagraph"/>
        <w:ind w:left="0" w:firstLine="720"/>
        <w:jc w:val="both"/>
        <w:rPr>
          <w:rFonts w:ascii="Lucida Sans Unicode" w:hAnsi="Lucida Sans Unicode" w:cs="Lucida Sans Unicode"/>
          <w:lang w:val="en-US"/>
        </w:rPr>
      </w:pPr>
      <w:r w:rsidRPr="009B0C35">
        <w:rPr>
          <w:rFonts w:ascii="Lucida Sans Unicode" w:hAnsi="Lucida Sans Unicode" w:cs="Lucida Sans Unicode"/>
          <w:lang w:val="en-US"/>
        </w:rPr>
        <w:t>The rapid growth of China and India</w:t>
      </w:r>
      <w:r w:rsidR="00876724" w:rsidRPr="009B0C35">
        <w:rPr>
          <w:rFonts w:ascii="Lucida Sans Unicode" w:hAnsi="Lucida Sans Unicode" w:cs="Lucida Sans Unicode"/>
          <w:lang w:val="en-US"/>
        </w:rPr>
        <w:t xml:space="preserve"> in the first decade of the 21</w:t>
      </w:r>
      <w:r w:rsidR="00876724" w:rsidRPr="009B0C35">
        <w:rPr>
          <w:rFonts w:ascii="Lucida Sans Unicode" w:hAnsi="Lucida Sans Unicode" w:cs="Lucida Sans Unicode"/>
          <w:vertAlign w:val="superscript"/>
          <w:lang w:val="en-US"/>
        </w:rPr>
        <w:t>st</w:t>
      </w:r>
      <w:r w:rsidR="00876724" w:rsidRPr="009B0C35">
        <w:rPr>
          <w:rFonts w:ascii="Lucida Sans Unicode" w:hAnsi="Lucida Sans Unicode" w:cs="Lucida Sans Unicode"/>
          <w:lang w:val="en-US"/>
        </w:rPr>
        <w:t xml:space="preserve"> century</w:t>
      </w:r>
      <w:r w:rsidRPr="009B0C35">
        <w:rPr>
          <w:rFonts w:ascii="Lucida Sans Unicode" w:hAnsi="Lucida Sans Unicode" w:cs="Lucida Sans Unicode"/>
          <w:lang w:val="en-US"/>
        </w:rPr>
        <w:t xml:space="preserve">, both of which did not </w:t>
      </w:r>
      <w:r w:rsidR="007B4FF7" w:rsidRPr="009B0C35">
        <w:rPr>
          <w:rFonts w:ascii="Lucida Sans Unicode" w:hAnsi="Lucida Sans Unicode" w:cs="Lucida Sans Unicode"/>
          <w:lang w:val="en-US"/>
        </w:rPr>
        <w:t xml:space="preserve">quite </w:t>
      </w:r>
      <w:r w:rsidRPr="009B0C35">
        <w:rPr>
          <w:rFonts w:ascii="Lucida Sans Unicode" w:hAnsi="Lucida Sans Unicode" w:cs="Lucida Sans Unicode"/>
          <w:lang w:val="en-US"/>
        </w:rPr>
        <w:t xml:space="preserve">follow orthodox economic policies </w:t>
      </w:r>
      <w:r w:rsidR="00876724" w:rsidRPr="009B0C35">
        <w:rPr>
          <w:rFonts w:ascii="Lucida Sans Unicode" w:hAnsi="Lucida Sans Unicode" w:cs="Lucida Sans Unicode"/>
          <w:lang w:val="en-US"/>
        </w:rPr>
        <w:t xml:space="preserve">has </w:t>
      </w:r>
      <w:r w:rsidR="00D21779" w:rsidRPr="009B0C35">
        <w:rPr>
          <w:rFonts w:ascii="Lucida Sans Unicode" w:hAnsi="Lucida Sans Unicode" w:cs="Lucida Sans Unicode"/>
          <w:lang w:val="en-US"/>
        </w:rPr>
        <w:t>somewhat</w:t>
      </w:r>
      <w:r w:rsidRPr="009B0C35">
        <w:rPr>
          <w:rFonts w:ascii="Lucida Sans Unicode" w:hAnsi="Lucida Sans Unicode" w:cs="Lucida Sans Unicode"/>
          <w:lang w:val="en-US"/>
        </w:rPr>
        <w:t xml:space="preserve"> undermined the conventional wisdom and strengthened the arguments of those who </w:t>
      </w:r>
      <w:r w:rsidR="00876724" w:rsidRPr="009B0C35">
        <w:rPr>
          <w:rFonts w:ascii="Lucida Sans Unicode" w:hAnsi="Lucida Sans Unicode" w:cs="Lucida Sans Unicode"/>
          <w:lang w:val="en-US"/>
        </w:rPr>
        <w:t xml:space="preserve">had long </w:t>
      </w:r>
      <w:r w:rsidRPr="009B0C35">
        <w:rPr>
          <w:rFonts w:ascii="Lucida Sans Unicode" w:hAnsi="Lucida Sans Unicode" w:cs="Lucida Sans Unicode"/>
          <w:lang w:val="en-US"/>
        </w:rPr>
        <w:t xml:space="preserve">attributed </w:t>
      </w:r>
      <w:r w:rsidRPr="009B0C35">
        <w:rPr>
          <w:rFonts w:ascii="Lucida Sans Unicode" w:hAnsi="Lucida Sans Unicode" w:cs="Lucida Sans Unicode"/>
          <w:lang w:val="en-US"/>
        </w:rPr>
        <w:lastRenderedPageBreak/>
        <w:t xml:space="preserve">the earlier success of East Asian economies to </w:t>
      </w:r>
      <w:r w:rsidR="00D21779" w:rsidRPr="009B0C35">
        <w:rPr>
          <w:rFonts w:ascii="Lucida Sans Unicode" w:hAnsi="Lucida Sans Unicode" w:cs="Lucida Sans Unicode"/>
          <w:lang w:val="en-US"/>
        </w:rPr>
        <w:t xml:space="preserve">the </w:t>
      </w:r>
      <w:r w:rsidRPr="009B0C35">
        <w:rPr>
          <w:rFonts w:ascii="Lucida Sans Unicode" w:hAnsi="Lucida Sans Unicode" w:cs="Lucida Sans Unicode"/>
          <w:lang w:val="en-US"/>
        </w:rPr>
        <w:t>heterodox economic policies</w:t>
      </w:r>
      <w:r w:rsidR="00D21779" w:rsidRPr="009B0C35">
        <w:rPr>
          <w:rFonts w:ascii="Lucida Sans Unicode" w:hAnsi="Lucida Sans Unicode" w:cs="Lucida Sans Unicode"/>
          <w:lang w:val="en-US"/>
        </w:rPr>
        <w:t xml:space="preserve"> they pursued</w:t>
      </w:r>
      <w:r w:rsidRPr="009B0C35">
        <w:rPr>
          <w:rFonts w:ascii="Lucida Sans Unicode" w:hAnsi="Lucida Sans Unicode" w:cs="Lucida Sans Unicode"/>
          <w:lang w:val="en-US"/>
        </w:rPr>
        <w:t>. The poor economic performance of the rest of the developing world, especially in Africa further undermined the conventional wisdom.</w:t>
      </w:r>
    </w:p>
    <w:p w:rsidR="00D21779" w:rsidRPr="009B0C35" w:rsidRDefault="00D21779" w:rsidP="00913089">
      <w:pPr>
        <w:pStyle w:val="ListParagraph"/>
        <w:ind w:left="0" w:firstLine="720"/>
        <w:jc w:val="both"/>
        <w:rPr>
          <w:rFonts w:ascii="Lucida Sans Unicode" w:hAnsi="Lucida Sans Unicode" w:cs="Lucida Sans Unicode"/>
          <w:lang w:val="en-US"/>
        </w:rPr>
      </w:pPr>
    </w:p>
    <w:p w:rsidR="00D21779" w:rsidRPr="009B0C35" w:rsidRDefault="00D21779" w:rsidP="00913089">
      <w:pPr>
        <w:pStyle w:val="ListParagraph"/>
        <w:ind w:left="0" w:firstLine="720"/>
        <w:jc w:val="both"/>
        <w:rPr>
          <w:rFonts w:ascii="Lucida Sans Unicode" w:hAnsi="Lucida Sans Unicode" w:cs="Lucida Sans Unicode"/>
          <w:lang w:val="en-US"/>
        </w:rPr>
      </w:pPr>
      <w:r w:rsidRPr="009B0C35">
        <w:rPr>
          <w:rFonts w:ascii="Lucida Sans Unicode" w:hAnsi="Lucida Sans Unicode" w:cs="Lucida Sans Unicode"/>
          <w:lang w:val="en-US"/>
        </w:rPr>
        <w:t>At the same time, the pattern of international trade itself has also been changing in ways that have significantly affected the trade negotiations. Most notably, the growth and complexity of global supply chains means that today’s protectionists are more likely to resort to targeted rules rather than tariffs, making the trade negotiator’s traditional tariff-cutting goal less relevant than before.</w:t>
      </w:r>
      <w:r w:rsidRPr="00A81BA9">
        <w:rPr>
          <w:rStyle w:val="FootnoteReference"/>
          <w:rFonts w:ascii="Lucida Sans Unicode" w:hAnsi="Lucida Sans Unicode" w:cs="Lucida Sans Unicode"/>
        </w:rPr>
        <w:footnoteReference w:id="1"/>
      </w:r>
      <w:r w:rsidRPr="009B0C35">
        <w:rPr>
          <w:rFonts w:ascii="Lucida Sans Unicode" w:hAnsi="Lucida Sans Unicode" w:cs="Lucida Sans Unicode"/>
          <w:lang w:val="en-US"/>
        </w:rPr>
        <w:t xml:space="preserve"> </w:t>
      </w:r>
    </w:p>
    <w:p w:rsidR="00D21779" w:rsidRPr="009B0C35" w:rsidRDefault="00D21779" w:rsidP="00913089">
      <w:pPr>
        <w:pStyle w:val="ListParagraph"/>
        <w:ind w:left="0" w:firstLine="720"/>
        <w:jc w:val="both"/>
        <w:rPr>
          <w:rFonts w:ascii="Lucida Sans Unicode" w:hAnsi="Lucida Sans Unicode" w:cs="Lucida Sans Unicode"/>
          <w:lang w:val="en-US"/>
        </w:rPr>
      </w:pPr>
    </w:p>
    <w:p w:rsidR="00C077D2" w:rsidRPr="009B0C35" w:rsidRDefault="00D21779" w:rsidP="00913089">
      <w:pPr>
        <w:pStyle w:val="ListParagraph"/>
        <w:ind w:left="0" w:firstLine="720"/>
        <w:jc w:val="both"/>
        <w:rPr>
          <w:rFonts w:ascii="Lucida Sans Unicode" w:hAnsi="Lucida Sans Unicode" w:cs="Lucida Sans Unicode"/>
          <w:color w:val="0000CC"/>
          <w:lang w:val="en-US"/>
        </w:rPr>
      </w:pPr>
      <w:r w:rsidRPr="009B0C35">
        <w:rPr>
          <w:rFonts w:ascii="Lucida Sans Unicode" w:hAnsi="Lucida Sans Unicode" w:cs="Lucida Sans Unicode"/>
          <w:color w:val="0000CC"/>
          <w:lang w:val="en-US"/>
        </w:rPr>
        <w:t xml:space="preserve">These developments have had a major impact on the Doha Round. </w:t>
      </w:r>
    </w:p>
    <w:p w:rsidR="00C077D2" w:rsidRPr="009B0C35" w:rsidRDefault="00C077D2" w:rsidP="00953335">
      <w:pPr>
        <w:pStyle w:val="ListParagraph"/>
        <w:numPr>
          <w:ilvl w:val="0"/>
          <w:numId w:val="31"/>
        </w:numPr>
        <w:jc w:val="both"/>
        <w:rPr>
          <w:rFonts w:ascii="Lucida Sans Unicode" w:hAnsi="Lucida Sans Unicode" w:cs="Lucida Sans Unicode"/>
          <w:lang w:val="en-US"/>
        </w:rPr>
      </w:pPr>
      <w:r w:rsidRPr="009B0C35">
        <w:rPr>
          <w:rFonts w:ascii="Lucida Sans Unicode" w:hAnsi="Lucida Sans Unicode" w:cs="Lucida Sans Unicode"/>
          <w:lang w:val="en-US"/>
        </w:rPr>
        <w:t>A</w:t>
      </w:r>
      <w:r w:rsidR="00D21779" w:rsidRPr="009B0C35">
        <w:rPr>
          <w:rFonts w:ascii="Lucida Sans Unicode" w:hAnsi="Lucida Sans Unicode" w:cs="Lucida Sans Unicode"/>
          <w:lang w:val="en-US"/>
        </w:rPr>
        <w:t xml:space="preserve">s a mechanism or process for leveraging the benefits of </w:t>
      </w:r>
      <w:proofErr w:type="spellStart"/>
      <w:r w:rsidR="00D21779" w:rsidRPr="009B0C35">
        <w:rPr>
          <w:rFonts w:ascii="Lucida Sans Unicode" w:hAnsi="Lucida Sans Unicode" w:cs="Lucida Sans Unicode"/>
          <w:lang w:val="en-US"/>
        </w:rPr>
        <w:t>globalisation</w:t>
      </w:r>
      <w:proofErr w:type="spellEnd"/>
      <w:r w:rsidR="00D21779" w:rsidRPr="009B0C35">
        <w:rPr>
          <w:rFonts w:ascii="Lucida Sans Unicode" w:hAnsi="Lucida Sans Unicode" w:cs="Lucida Sans Unicode"/>
          <w:lang w:val="en-US"/>
        </w:rPr>
        <w:t xml:space="preserve"> the Doha Round now seems at best inadequate and at worst, could even make it more difficult for developing countries to benefit from the positive impacts of </w:t>
      </w:r>
      <w:proofErr w:type="spellStart"/>
      <w:r w:rsidR="00D21779" w:rsidRPr="009B0C35">
        <w:rPr>
          <w:rFonts w:ascii="Lucida Sans Unicode" w:hAnsi="Lucida Sans Unicode" w:cs="Lucida Sans Unicode"/>
          <w:lang w:val="en-US"/>
        </w:rPr>
        <w:t>globalisation</w:t>
      </w:r>
      <w:proofErr w:type="spellEnd"/>
      <w:r w:rsidR="00D21779" w:rsidRPr="009B0C35">
        <w:rPr>
          <w:rFonts w:ascii="Lucida Sans Unicode" w:hAnsi="Lucida Sans Unicode" w:cs="Lucida Sans Unicode"/>
          <w:lang w:val="en-US"/>
        </w:rPr>
        <w:t xml:space="preserve">. </w:t>
      </w:r>
    </w:p>
    <w:p w:rsidR="00C077D2" w:rsidRPr="009B0C35" w:rsidRDefault="00C077D2" w:rsidP="00953335">
      <w:pPr>
        <w:pStyle w:val="ListParagraph"/>
        <w:numPr>
          <w:ilvl w:val="0"/>
          <w:numId w:val="31"/>
        </w:numPr>
        <w:jc w:val="both"/>
        <w:rPr>
          <w:rFonts w:ascii="Lucida Sans Unicode" w:hAnsi="Lucida Sans Unicode" w:cs="Lucida Sans Unicode"/>
          <w:lang w:val="en-US"/>
        </w:rPr>
      </w:pPr>
      <w:r w:rsidRPr="009B0C35">
        <w:rPr>
          <w:rFonts w:ascii="Lucida Sans Unicode" w:hAnsi="Lucida Sans Unicode" w:cs="Lucida Sans Unicode"/>
          <w:lang w:val="en-US"/>
        </w:rPr>
        <w:t>M</w:t>
      </w:r>
      <w:r w:rsidR="00F41744" w:rsidRPr="009B0C35">
        <w:rPr>
          <w:rFonts w:ascii="Lucida Sans Unicode" w:hAnsi="Lucida Sans Unicode" w:cs="Lucida Sans Unicode"/>
          <w:lang w:val="en-US"/>
        </w:rPr>
        <w:t xml:space="preserve">any groups in both developing and developed countries </w:t>
      </w:r>
      <w:r w:rsidR="00D21779" w:rsidRPr="009B0C35">
        <w:rPr>
          <w:rFonts w:ascii="Lucida Sans Unicode" w:hAnsi="Lucida Sans Unicode" w:cs="Lucida Sans Unicode"/>
          <w:lang w:val="en-US"/>
        </w:rPr>
        <w:t xml:space="preserve">have been provoked </w:t>
      </w:r>
      <w:r w:rsidR="00F41744" w:rsidRPr="009B0C35">
        <w:rPr>
          <w:rFonts w:ascii="Lucida Sans Unicode" w:hAnsi="Lucida Sans Unicode" w:cs="Lucida Sans Unicode"/>
          <w:lang w:val="en-US"/>
        </w:rPr>
        <w:t xml:space="preserve">to look more closely at the </w:t>
      </w:r>
      <w:r w:rsidR="00D21779" w:rsidRPr="009B0C35">
        <w:rPr>
          <w:rFonts w:ascii="Lucida Sans Unicode" w:hAnsi="Lucida Sans Unicode" w:cs="Lucida Sans Unicode"/>
          <w:lang w:val="en-US"/>
        </w:rPr>
        <w:t xml:space="preserve">role and </w:t>
      </w:r>
      <w:r w:rsidR="00F41744" w:rsidRPr="009B0C35">
        <w:rPr>
          <w:rFonts w:ascii="Lucida Sans Unicode" w:hAnsi="Lucida Sans Unicode" w:cs="Lucida Sans Unicode"/>
          <w:lang w:val="en-US"/>
        </w:rPr>
        <w:t xml:space="preserve">policies of international institutions </w:t>
      </w:r>
      <w:r w:rsidR="00D21779" w:rsidRPr="009B0C35">
        <w:rPr>
          <w:rFonts w:ascii="Lucida Sans Unicode" w:hAnsi="Lucida Sans Unicode" w:cs="Lucida Sans Unicode"/>
          <w:lang w:val="en-US"/>
        </w:rPr>
        <w:t xml:space="preserve">such as the WTO </w:t>
      </w:r>
      <w:r w:rsidR="00F41744" w:rsidRPr="009B0C35">
        <w:rPr>
          <w:rFonts w:ascii="Lucida Sans Unicode" w:hAnsi="Lucida Sans Unicode" w:cs="Lucida Sans Unicode"/>
          <w:lang w:val="en-US"/>
        </w:rPr>
        <w:t xml:space="preserve">and </w:t>
      </w:r>
      <w:r w:rsidR="00D21779" w:rsidRPr="009B0C35">
        <w:rPr>
          <w:rFonts w:ascii="Lucida Sans Unicode" w:hAnsi="Lucida Sans Unicode" w:cs="Lucida Sans Unicode"/>
          <w:lang w:val="en-US"/>
        </w:rPr>
        <w:t xml:space="preserve">to </w:t>
      </w:r>
      <w:r w:rsidR="00F41744" w:rsidRPr="009B0C35">
        <w:rPr>
          <w:rFonts w:ascii="Lucida Sans Unicode" w:hAnsi="Lucida Sans Unicode" w:cs="Lucida Sans Unicode"/>
          <w:lang w:val="en-US"/>
        </w:rPr>
        <w:t xml:space="preserve">advocate changes that </w:t>
      </w:r>
      <w:r w:rsidR="00D21779" w:rsidRPr="009B0C35">
        <w:rPr>
          <w:rFonts w:ascii="Lucida Sans Unicode" w:hAnsi="Lucida Sans Unicode" w:cs="Lucida Sans Unicode"/>
          <w:lang w:val="en-US"/>
        </w:rPr>
        <w:t xml:space="preserve">might </w:t>
      </w:r>
      <w:r w:rsidR="00F41744" w:rsidRPr="009B0C35">
        <w:rPr>
          <w:rFonts w:ascii="Lucida Sans Unicode" w:hAnsi="Lucida Sans Unicode" w:cs="Lucida Sans Unicode"/>
          <w:lang w:val="en-US"/>
        </w:rPr>
        <w:t xml:space="preserve">reduce </w:t>
      </w:r>
      <w:r w:rsidR="00A577B4" w:rsidRPr="009B0C35">
        <w:rPr>
          <w:rFonts w:ascii="Lucida Sans Unicode" w:hAnsi="Lucida Sans Unicode" w:cs="Lucida Sans Unicode"/>
          <w:lang w:val="en-US"/>
        </w:rPr>
        <w:t xml:space="preserve">the </w:t>
      </w:r>
      <w:r w:rsidR="00D21779" w:rsidRPr="009B0C35">
        <w:rPr>
          <w:rFonts w:ascii="Lucida Sans Unicode" w:hAnsi="Lucida Sans Unicode" w:cs="Lucida Sans Unicode"/>
          <w:lang w:val="en-US"/>
        </w:rPr>
        <w:t xml:space="preserve">relentless </w:t>
      </w:r>
      <w:r w:rsidR="00F41744" w:rsidRPr="009B0C35">
        <w:rPr>
          <w:rFonts w:ascii="Lucida Sans Unicode" w:hAnsi="Lucida Sans Unicode" w:cs="Lucida Sans Unicode"/>
          <w:lang w:val="en-US"/>
        </w:rPr>
        <w:t xml:space="preserve">pressure </w:t>
      </w:r>
      <w:r w:rsidR="00D21779" w:rsidRPr="009B0C35">
        <w:rPr>
          <w:rFonts w:ascii="Lucida Sans Unicode" w:hAnsi="Lucida Sans Unicode" w:cs="Lucida Sans Unicode"/>
          <w:lang w:val="en-US"/>
        </w:rPr>
        <w:t xml:space="preserve">exerted </w:t>
      </w:r>
      <w:r w:rsidR="00F41744" w:rsidRPr="009B0C35">
        <w:rPr>
          <w:rFonts w:ascii="Lucida Sans Unicode" w:hAnsi="Lucida Sans Unicode" w:cs="Lucida Sans Unicode"/>
          <w:lang w:val="en-US"/>
        </w:rPr>
        <w:t xml:space="preserve">on developing countries to implement the straightjacket of policies promoted by these institutions. </w:t>
      </w:r>
      <w:r w:rsidR="00B6595A" w:rsidRPr="009B0C35">
        <w:rPr>
          <w:rFonts w:ascii="Lucida Sans Unicode" w:hAnsi="Lucida Sans Unicode" w:cs="Lucida Sans Unicode"/>
          <w:lang w:val="en-US"/>
        </w:rPr>
        <w:t>That pressure grew to a point w</w:t>
      </w:r>
      <w:r w:rsidR="00A577B4" w:rsidRPr="009B0C35">
        <w:rPr>
          <w:rFonts w:ascii="Lucida Sans Unicode" w:hAnsi="Lucida Sans Unicode" w:cs="Lucida Sans Unicode"/>
          <w:lang w:val="en-US"/>
        </w:rPr>
        <w:t>h</w:t>
      </w:r>
      <w:r w:rsidR="00B6595A" w:rsidRPr="009B0C35">
        <w:rPr>
          <w:rFonts w:ascii="Lucida Sans Unicode" w:hAnsi="Lucida Sans Unicode" w:cs="Lucida Sans Unicode"/>
          <w:lang w:val="en-US"/>
        </w:rPr>
        <w:t xml:space="preserve">ere </w:t>
      </w:r>
      <w:r w:rsidR="00A577B4" w:rsidRPr="009B0C35">
        <w:rPr>
          <w:rFonts w:ascii="Lucida Sans Unicode" w:hAnsi="Lucida Sans Unicode" w:cs="Lucida Sans Unicode"/>
          <w:lang w:val="en-US"/>
        </w:rPr>
        <w:t xml:space="preserve">the Gleneagles G8 Summit (2005) of leading </w:t>
      </w:r>
      <w:proofErr w:type="spellStart"/>
      <w:r w:rsidR="00A577B4" w:rsidRPr="009B0C35">
        <w:rPr>
          <w:rFonts w:ascii="Lucida Sans Unicode" w:hAnsi="Lucida Sans Unicode" w:cs="Lucida Sans Unicode"/>
          <w:lang w:val="en-US"/>
        </w:rPr>
        <w:t>industrialised</w:t>
      </w:r>
      <w:proofErr w:type="spellEnd"/>
      <w:r w:rsidR="00A577B4" w:rsidRPr="009B0C35">
        <w:rPr>
          <w:rFonts w:ascii="Lucida Sans Unicode" w:hAnsi="Lucida Sans Unicode" w:cs="Lucida Sans Unicode"/>
          <w:lang w:val="en-US"/>
        </w:rPr>
        <w:t xml:space="preserve"> countries </w:t>
      </w:r>
      <w:r w:rsidR="00B6595A" w:rsidRPr="009B0C35">
        <w:rPr>
          <w:rFonts w:ascii="Lucida Sans Unicode" w:hAnsi="Lucida Sans Unicode" w:cs="Lucida Sans Unicode"/>
          <w:lang w:val="en-US"/>
        </w:rPr>
        <w:t>respond</w:t>
      </w:r>
      <w:r w:rsidR="00A577B4" w:rsidRPr="009B0C35">
        <w:rPr>
          <w:rFonts w:ascii="Lucida Sans Unicode" w:hAnsi="Lucida Sans Unicode" w:cs="Lucida Sans Unicode"/>
          <w:lang w:val="en-US"/>
        </w:rPr>
        <w:t>ed</w:t>
      </w:r>
      <w:r w:rsidR="00B6595A" w:rsidRPr="009B0C35">
        <w:rPr>
          <w:rFonts w:ascii="Lucida Sans Unicode" w:hAnsi="Lucida Sans Unicode" w:cs="Lucida Sans Unicode"/>
          <w:lang w:val="en-US"/>
        </w:rPr>
        <w:t xml:space="preserve"> by promising more aid flows to developing countries, cancell</w:t>
      </w:r>
      <w:r w:rsidR="00A577B4" w:rsidRPr="009B0C35">
        <w:rPr>
          <w:rFonts w:ascii="Lucida Sans Unicode" w:hAnsi="Lucida Sans Unicode" w:cs="Lucida Sans Unicode"/>
          <w:lang w:val="en-US"/>
        </w:rPr>
        <w:t>ation of</w:t>
      </w:r>
      <w:r w:rsidR="00B6595A" w:rsidRPr="009B0C35">
        <w:rPr>
          <w:rFonts w:ascii="Lucida Sans Unicode" w:hAnsi="Lucida Sans Unicode" w:cs="Lucida Sans Unicode"/>
          <w:lang w:val="en-US"/>
        </w:rPr>
        <w:t xml:space="preserve"> debts of the poorest countries in the world and promising to open their markets to the exports of developing countries.</w:t>
      </w:r>
      <w:r w:rsidR="00CC1D41" w:rsidRPr="00A81BA9">
        <w:rPr>
          <w:rStyle w:val="FootnoteReference"/>
          <w:rFonts w:ascii="Lucida Sans Unicode" w:hAnsi="Lucida Sans Unicode" w:cs="Lucida Sans Unicode"/>
        </w:rPr>
        <w:footnoteReference w:id="2"/>
      </w:r>
      <w:r w:rsidR="00B6595A" w:rsidRPr="009B0C35">
        <w:rPr>
          <w:rFonts w:ascii="Lucida Sans Unicode" w:hAnsi="Lucida Sans Unicode" w:cs="Lucida Sans Unicode"/>
          <w:lang w:val="en-US"/>
        </w:rPr>
        <w:t xml:space="preserve"> </w:t>
      </w:r>
    </w:p>
    <w:p w:rsidR="002031D2" w:rsidRPr="009B0C35" w:rsidRDefault="00C077D2" w:rsidP="00953335">
      <w:pPr>
        <w:pStyle w:val="ListParagraph"/>
        <w:numPr>
          <w:ilvl w:val="0"/>
          <w:numId w:val="31"/>
        </w:numPr>
        <w:jc w:val="both"/>
        <w:rPr>
          <w:rFonts w:ascii="Lucida Sans Unicode" w:hAnsi="Lucida Sans Unicode" w:cs="Lucida Sans Unicode"/>
          <w:lang w:val="en-US"/>
        </w:rPr>
      </w:pPr>
      <w:r w:rsidRPr="009B0C35">
        <w:rPr>
          <w:rFonts w:ascii="Lucida Sans Unicode" w:hAnsi="Lucida Sans Unicode" w:cs="Lucida Sans Unicode"/>
          <w:lang w:val="en-US"/>
        </w:rPr>
        <w:t>T</w:t>
      </w:r>
      <w:r w:rsidR="00BE1374" w:rsidRPr="009B0C35">
        <w:rPr>
          <w:rFonts w:ascii="Lucida Sans Unicode" w:hAnsi="Lucida Sans Unicode" w:cs="Lucida Sans Unicode"/>
          <w:lang w:val="en-US"/>
        </w:rPr>
        <w:t>he unprecedented growth of em</w:t>
      </w:r>
      <w:r w:rsidR="00852316" w:rsidRPr="009B0C35">
        <w:rPr>
          <w:rFonts w:ascii="Lucida Sans Unicode" w:hAnsi="Lucida Sans Unicode" w:cs="Lucida Sans Unicode"/>
          <w:lang w:val="en-US"/>
        </w:rPr>
        <w:t xml:space="preserve">erging economies, </w:t>
      </w:r>
      <w:r w:rsidR="00BE1374" w:rsidRPr="009B0C35">
        <w:rPr>
          <w:rFonts w:ascii="Lucida Sans Unicode" w:hAnsi="Lucida Sans Unicode" w:cs="Lucida Sans Unicode"/>
          <w:lang w:val="en-US"/>
        </w:rPr>
        <w:t xml:space="preserve">especially China has changed the </w:t>
      </w:r>
      <w:r w:rsidR="006D1350" w:rsidRPr="009B0C35">
        <w:rPr>
          <w:rFonts w:ascii="Lucida Sans Unicode" w:hAnsi="Lucida Sans Unicode" w:cs="Lucida Sans Unicode"/>
          <w:lang w:val="en-US"/>
        </w:rPr>
        <w:t xml:space="preserve">negotiating </w:t>
      </w:r>
      <w:r w:rsidR="00BE1374" w:rsidRPr="009B0C35">
        <w:rPr>
          <w:rFonts w:ascii="Lucida Sans Unicode" w:hAnsi="Lucida Sans Unicode" w:cs="Lucida Sans Unicode"/>
          <w:lang w:val="en-US"/>
        </w:rPr>
        <w:t>dynamic</w:t>
      </w:r>
      <w:r w:rsidR="006D1350" w:rsidRPr="009B0C35">
        <w:rPr>
          <w:rFonts w:ascii="Lucida Sans Unicode" w:hAnsi="Lucida Sans Unicode" w:cs="Lucida Sans Unicode"/>
          <w:lang w:val="en-US"/>
        </w:rPr>
        <w:t>s</w:t>
      </w:r>
      <w:r w:rsidR="00BE1374" w:rsidRPr="009B0C35">
        <w:rPr>
          <w:rFonts w:ascii="Lucida Sans Unicode" w:hAnsi="Lucida Sans Unicode" w:cs="Lucida Sans Unicode"/>
          <w:lang w:val="en-US"/>
        </w:rPr>
        <w:t xml:space="preserve"> </w:t>
      </w:r>
      <w:r w:rsidR="00ED28AB" w:rsidRPr="009B0C35">
        <w:rPr>
          <w:rFonts w:ascii="Lucida Sans Unicode" w:hAnsi="Lucida Sans Unicode" w:cs="Lucida Sans Unicode"/>
          <w:lang w:val="en-US"/>
        </w:rPr>
        <w:t>in the WTO</w:t>
      </w:r>
      <w:r w:rsidR="00BE1374" w:rsidRPr="009B0C35">
        <w:rPr>
          <w:rFonts w:ascii="Lucida Sans Unicode" w:hAnsi="Lucida Sans Unicode" w:cs="Lucida Sans Unicode"/>
          <w:lang w:val="en-US"/>
        </w:rPr>
        <w:t xml:space="preserve"> in at least two important respects</w:t>
      </w:r>
      <w:r w:rsidR="00A577B4" w:rsidRPr="009B0C35">
        <w:rPr>
          <w:rFonts w:ascii="Lucida Sans Unicode" w:hAnsi="Lucida Sans Unicode" w:cs="Lucida Sans Unicode"/>
          <w:lang w:val="en-US"/>
        </w:rPr>
        <w:t>: (a)</w:t>
      </w:r>
      <w:r w:rsidR="00BE1374" w:rsidRPr="009B0C35">
        <w:rPr>
          <w:rFonts w:ascii="Lucida Sans Unicode" w:hAnsi="Lucida Sans Unicode" w:cs="Lucida Sans Unicode"/>
          <w:lang w:val="en-US"/>
        </w:rPr>
        <w:t xml:space="preserve"> </w:t>
      </w:r>
      <w:proofErr w:type="spellStart"/>
      <w:r w:rsidR="00BE1374" w:rsidRPr="009B0C35">
        <w:rPr>
          <w:rFonts w:ascii="Lucida Sans Unicode" w:hAnsi="Lucida Sans Unicode" w:cs="Lucida Sans Unicode"/>
          <w:lang w:val="en-US"/>
        </w:rPr>
        <w:t>industrialised</w:t>
      </w:r>
      <w:proofErr w:type="spellEnd"/>
      <w:r w:rsidR="00BE1374" w:rsidRPr="009B0C35">
        <w:rPr>
          <w:rFonts w:ascii="Lucida Sans Unicode" w:hAnsi="Lucida Sans Unicode" w:cs="Lucida Sans Unicode"/>
          <w:lang w:val="en-US"/>
        </w:rPr>
        <w:t xml:space="preserve"> countries can no longer strike compromises amongst themselves, and then </w:t>
      </w:r>
      <w:r w:rsidR="00E862E7" w:rsidRPr="009B0C35">
        <w:rPr>
          <w:rFonts w:ascii="Lucida Sans Unicode" w:hAnsi="Lucida Sans Unicode" w:cs="Lucida Sans Unicode"/>
          <w:lang w:val="en-US"/>
        </w:rPr>
        <w:t xml:space="preserve">seek to persuade or </w:t>
      </w:r>
      <w:proofErr w:type="spellStart"/>
      <w:r w:rsidR="00E862E7" w:rsidRPr="009B0C35">
        <w:rPr>
          <w:rFonts w:ascii="Lucida Sans Unicode" w:hAnsi="Lucida Sans Unicode" w:cs="Lucida Sans Unicode"/>
          <w:lang w:val="en-US"/>
        </w:rPr>
        <w:t>pressurise</w:t>
      </w:r>
      <w:proofErr w:type="spellEnd"/>
      <w:r w:rsidR="00E862E7" w:rsidRPr="009B0C35">
        <w:rPr>
          <w:rFonts w:ascii="Lucida Sans Unicode" w:hAnsi="Lucida Sans Unicode" w:cs="Lucida Sans Unicode"/>
          <w:lang w:val="en-US"/>
        </w:rPr>
        <w:t xml:space="preserve"> developing countries to accept the compromise</w:t>
      </w:r>
      <w:r w:rsidR="00A577B4" w:rsidRPr="009B0C35">
        <w:rPr>
          <w:rFonts w:ascii="Lucida Sans Unicode" w:hAnsi="Lucida Sans Unicode" w:cs="Lucida Sans Unicode"/>
          <w:lang w:val="en-US"/>
        </w:rPr>
        <w:t xml:space="preserve">; and (b) </w:t>
      </w:r>
      <w:r w:rsidR="006D1350" w:rsidRPr="009B0C35">
        <w:rPr>
          <w:rFonts w:ascii="Lucida Sans Unicode" w:hAnsi="Lucida Sans Unicode" w:cs="Lucida Sans Unicode"/>
          <w:lang w:val="en-US"/>
        </w:rPr>
        <w:t>growing concern about increased competition from China</w:t>
      </w:r>
      <w:r w:rsidR="00B76643" w:rsidRPr="009B0C35">
        <w:rPr>
          <w:rFonts w:ascii="Lucida Sans Unicode" w:hAnsi="Lucida Sans Unicode" w:cs="Lucida Sans Unicode"/>
          <w:lang w:val="en-US"/>
        </w:rPr>
        <w:t xml:space="preserve"> has made increased market access </w:t>
      </w:r>
      <w:r w:rsidR="00A577B4" w:rsidRPr="009B0C35">
        <w:rPr>
          <w:rFonts w:ascii="Lucida Sans Unicode" w:hAnsi="Lucida Sans Unicode" w:cs="Lucida Sans Unicode"/>
          <w:lang w:val="en-US"/>
        </w:rPr>
        <w:t>to the</w:t>
      </w:r>
      <w:r w:rsidR="00B76643" w:rsidRPr="009B0C35">
        <w:rPr>
          <w:rFonts w:ascii="Lucida Sans Unicode" w:hAnsi="Lucida Sans Unicode" w:cs="Lucida Sans Unicode"/>
          <w:lang w:val="en-US"/>
        </w:rPr>
        <w:t xml:space="preserve"> Chin</w:t>
      </w:r>
      <w:r w:rsidR="00A577B4" w:rsidRPr="009B0C35">
        <w:rPr>
          <w:rFonts w:ascii="Lucida Sans Unicode" w:hAnsi="Lucida Sans Unicode" w:cs="Lucida Sans Unicode"/>
          <w:lang w:val="en-US"/>
        </w:rPr>
        <w:t>ese market</w:t>
      </w:r>
      <w:r w:rsidR="00B76643" w:rsidRPr="009B0C35">
        <w:rPr>
          <w:rFonts w:ascii="Lucida Sans Unicode" w:hAnsi="Lucida Sans Unicode" w:cs="Lucida Sans Unicode"/>
          <w:lang w:val="en-US"/>
        </w:rPr>
        <w:t xml:space="preserve"> a key priority for </w:t>
      </w:r>
      <w:proofErr w:type="spellStart"/>
      <w:r w:rsidR="00B76643" w:rsidRPr="009B0C35">
        <w:rPr>
          <w:rFonts w:ascii="Lucida Sans Unicode" w:hAnsi="Lucida Sans Unicode" w:cs="Lucida Sans Unicode"/>
          <w:lang w:val="en-US"/>
        </w:rPr>
        <w:lastRenderedPageBreak/>
        <w:t>industrialised</w:t>
      </w:r>
      <w:proofErr w:type="spellEnd"/>
      <w:r w:rsidR="004A0190" w:rsidRPr="009B0C35">
        <w:rPr>
          <w:rFonts w:ascii="Lucida Sans Unicode" w:hAnsi="Lucida Sans Unicode" w:cs="Lucida Sans Unicode"/>
          <w:lang w:val="en-US"/>
        </w:rPr>
        <w:t xml:space="preserve"> countries</w:t>
      </w:r>
      <w:r w:rsidR="00B76643" w:rsidRPr="009B0C35">
        <w:rPr>
          <w:rFonts w:ascii="Lucida Sans Unicode" w:hAnsi="Lucida Sans Unicode" w:cs="Lucida Sans Unicode"/>
          <w:lang w:val="en-US"/>
        </w:rPr>
        <w:t xml:space="preserve">. To some observers, </w:t>
      </w:r>
      <w:r w:rsidRPr="009B0C35">
        <w:rPr>
          <w:rFonts w:ascii="Lucida Sans Unicode" w:hAnsi="Lucida Sans Unicode" w:cs="Lucida Sans Unicode"/>
          <w:lang w:val="en-US"/>
        </w:rPr>
        <w:t xml:space="preserve">the </w:t>
      </w:r>
      <w:r w:rsidR="00B76643" w:rsidRPr="009B0C35">
        <w:rPr>
          <w:rFonts w:ascii="Lucida Sans Unicode" w:hAnsi="Lucida Sans Unicode" w:cs="Lucida Sans Unicode"/>
          <w:lang w:val="en-US"/>
        </w:rPr>
        <w:t xml:space="preserve">Doha </w:t>
      </w:r>
      <w:r w:rsidRPr="009B0C35">
        <w:rPr>
          <w:rFonts w:ascii="Lucida Sans Unicode" w:hAnsi="Lucida Sans Unicode" w:cs="Lucida Sans Unicode"/>
          <w:lang w:val="en-US"/>
        </w:rPr>
        <w:t xml:space="preserve">Round </w:t>
      </w:r>
      <w:r w:rsidR="00B76643" w:rsidRPr="009B0C35">
        <w:rPr>
          <w:rFonts w:ascii="Lucida Sans Unicode" w:hAnsi="Lucida Sans Unicode" w:cs="Lucida Sans Unicode"/>
          <w:lang w:val="en-US"/>
        </w:rPr>
        <w:t xml:space="preserve">today is about </w:t>
      </w:r>
      <w:r w:rsidR="004A0190" w:rsidRPr="009B0C35">
        <w:rPr>
          <w:rFonts w:ascii="Lucida Sans Unicode" w:hAnsi="Lucida Sans Unicode" w:cs="Lucida Sans Unicode"/>
          <w:lang w:val="en-US"/>
        </w:rPr>
        <w:t>negotiations on market access in manufacturing rather than development.</w:t>
      </w:r>
      <w:r w:rsidR="004A0190" w:rsidRPr="00A81BA9">
        <w:rPr>
          <w:rStyle w:val="FootnoteReference"/>
          <w:rFonts w:ascii="Lucida Sans Unicode" w:hAnsi="Lucida Sans Unicode" w:cs="Lucida Sans Unicode"/>
        </w:rPr>
        <w:footnoteReference w:id="3"/>
      </w:r>
      <w:r w:rsidR="00B76643" w:rsidRPr="009B0C35">
        <w:rPr>
          <w:rFonts w:ascii="Lucida Sans Unicode" w:hAnsi="Lucida Sans Unicode" w:cs="Lucida Sans Unicode"/>
          <w:lang w:val="en-US"/>
        </w:rPr>
        <w:t xml:space="preserve"> </w:t>
      </w:r>
    </w:p>
    <w:p w:rsidR="00C97D86" w:rsidRPr="009B0C35" w:rsidRDefault="00C97D86" w:rsidP="00C97D86">
      <w:pPr>
        <w:jc w:val="both"/>
        <w:rPr>
          <w:rFonts w:ascii="Lucida Sans Unicode" w:hAnsi="Lucida Sans Unicode" w:cs="Lucida Sans Unicode"/>
          <w:lang w:val="en-US"/>
        </w:rPr>
      </w:pPr>
    </w:p>
    <w:p w:rsidR="00886BE9" w:rsidRPr="009B0C35" w:rsidRDefault="00B22E58" w:rsidP="006A04EC">
      <w:pPr>
        <w:pStyle w:val="Heading2"/>
        <w:pBdr>
          <w:bottom w:val="single" w:sz="4" w:space="1" w:color="auto"/>
        </w:pBdr>
        <w:shd w:val="clear" w:color="auto" w:fill="FBD4B4" w:themeFill="accent6" w:themeFillTint="66"/>
        <w:jc w:val="right"/>
        <w:rPr>
          <w:rFonts w:cs="Lucida Sans Unicode"/>
          <w:color w:val="0000CC"/>
          <w:lang w:val="en-US"/>
        </w:rPr>
      </w:pPr>
      <w:bookmarkStart w:id="7" w:name="_Toc327534053"/>
      <w:r w:rsidRPr="009B0C35">
        <w:rPr>
          <w:rFonts w:cs="Lucida Sans Unicode"/>
          <w:color w:val="0000CC"/>
          <w:lang w:val="en-US"/>
        </w:rPr>
        <w:t>2</w:t>
      </w:r>
      <w:r w:rsidR="00321DD6" w:rsidRPr="009B0C35">
        <w:rPr>
          <w:rFonts w:cs="Lucida Sans Unicode"/>
          <w:color w:val="0000CC"/>
          <w:lang w:val="en-US"/>
        </w:rPr>
        <w:t>.</w:t>
      </w:r>
      <w:r w:rsidRPr="009B0C35">
        <w:rPr>
          <w:rFonts w:cs="Lucida Sans Unicode"/>
          <w:color w:val="0000CC"/>
          <w:lang w:val="en-US"/>
        </w:rPr>
        <w:t>2</w:t>
      </w:r>
      <w:r w:rsidR="00AC09F0" w:rsidRPr="009B0C35">
        <w:rPr>
          <w:rFonts w:cs="Lucida Sans Unicode"/>
          <w:color w:val="0000CC"/>
          <w:lang w:val="en-US"/>
        </w:rPr>
        <w:t xml:space="preserve"> </w:t>
      </w:r>
      <w:r w:rsidR="00C077D2" w:rsidRPr="009B0C35">
        <w:rPr>
          <w:rFonts w:cs="Lucida Sans Unicode"/>
          <w:color w:val="0000CC"/>
          <w:lang w:val="en-US"/>
        </w:rPr>
        <w:t>Chang</w:t>
      </w:r>
      <w:r w:rsidR="00810C3D" w:rsidRPr="009B0C35">
        <w:rPr>
          <w:rFonts w:cs="Lucida Sans Unicode"/>
          <w:color w:val="0000CC"/>
          <w:lang w:val="en-US"/>
        </w:rPr>
        <w:t>ing</w:t>
      </w:r>
      <w:r w:rsidR="00C077D2" w:rsidRPr="009B0C35">
        <w:rPr>
          <w:rFonts w:cs="Lucida Sans Unicode"/>
          <w:color w:val="0000CC"/>
          <w:lang w:val="en-US"/>
        </w:rPr>
        <w:t xml:space="preserve"> Development Context </w:t>
      </w:r>
      <w:r w:rsidR="00321DD6" w:rsidRPr="009B0C35">
        <w:rPr>
          <w:rFonts w:cs="Lucida Sans Unicode"/>
          <w:color w:val="0000CC"/>
          <w:lang w:val="en-US"/>
        </w:rPr>
        <w:t>Raises</w:t>
      </w:r>
      <w:r w:rsidR="00C077D2" w:rsidRPr="009B0C35">
        <w:rPr>
          <w:rFonts w:cs="Lucida Sans Unicode"/>
          <w:color w:val="0000CC"/>
          <w:lang w:val="en-US"/>
        </w:rPr>
        <w:t xml:space="preserve"> </w:t>
      </w:r>
      <w:r w:rsidR="00D80D29" w:rsidRPr="009B0C35">
        <w:rPr>
          <w:rFonts w:cs="Lucida Sans Unicode"/>
          <w:color w:val="0000CC"/>
          <w:lang w:val="en-US"/>
        </w:rPr>
        <w:t>Question</w:t>
      </w:r>
      <w:r w:rsidR="00321DD6" w:rsidRPr="009B0C35">
        <w:rPr>
          <w:rFonts w:cs="Lucida Sans Unicode"/>
          <w:color w:val="0000CC"/>
          <w:lang w:val="en-US"/>
        </w:rPr>
        <w:t>s about</w:t>
      </w:r>
      <w:r w:rsidR="00402985" w:rsidRPr="009B0C35">
        <w:rPr>
          <w:rFonts w:cs="Lucida Sans Unicode"/>
          <w:color w:val="0000CC"/>
          <w:lang w:val="en-US"/>
        </w:rPr>
        <w:t xml:space="preserve"> Basic</w:t>
      </w:r>
      <w:r w:rsidR="00810C3D" w:rsidRPr="009B0C35">
        <w:rPr>
          <w:rFonts w:cs="Lucida Sans Unicode"/>
          <w:color w:val="0000CC"/>
          <w:lang w:val="en-US"/>
        </w:rPr>
        <w:t xml:space="preserve"> </w:t>
      </w:r>
      <w:r w:rsidR="00D80D29" w:rsidRPr="009B0C35">
        <w:rPr>
          <w:rFonts w:cs="Lucida Sans Unicode"/>
          <w:color w:val="0000CC"/>
          <w:lang w:val="en-US"/>
        </w:rPr>
        <w:t>Assumptions</w:t>
      </w:r>
      <w:bookmarkEnd w:id="7"/>
      <w:r w:rsidR="00D80D29" w:rsidRPr="009B0C35">
        <w:rPr>
          <w:rFonts w:cs="Lucida Sans Unicode"/>
          <w:color w:val="0000CC"/>
          <w:lang w:val="en-US"/>
        </w:rPr>
        <w:t xml:space="preserve"> </w:t>
      </w:r>
    </w:p>
    <w:p w:rsidR="00B22E58" w:rsidRPr="009B0C35" w:rsidRDefault="00B22E58" w:rsidP="00913089">
      <w:pPr>
        <w:pStyle w:val="ListParagraph"/>
        <w:ind w:left="0" w:firstLine="720"/>
        <w:jc w:val="both"/>
        <w:rPr>
          <w:rFonts w:ascii="Lucida Sans Unicode" w:hAnsi="Lucida Sans Unicode" w:cs="Lucida Sans Unicode"/>
          <w:lang w:val="en-US"/>
        </w:rPr>
      </w:pPr>
    </w:p>
    <w:p w:rsidR="00E51E47" w:rsidRPr="009B0C35" w:rsidRDefault="00AF5CF4" w:rsidP="00913089">
      <w:pPr>
        <w:pStyle w:val="ListParagraph"/>
        <w:ind w:left="0" w:firstLine="720"/>
        <w:jc w:val="both"/>
        <w:rPr>
          <w:rFonts w:ascii="Lucida Sans Unicode" w:hAnsi="Lucida Sans Unicode" w:cs="Lucida Sans Unicode"/>
          <w:lang w:val="en-US"/>
        </w:rPr>
      </w:pPr>
      <w:r w:rsidRPr="009B0C35">
        <w:rPr>
          <w:rFonts w:ascii="Lucida Sans Unicode" w:hAnsi="Lucida Sans Unicode" w:cs="Lucida Sans Unicode"/>
          <w:lang w:val="en-US"/>
        </w:rPr>
        <w:t>Free market economics promised great welfare improvements, so it is not surpri</w:t>
      </w:r>
      <w:r w:rsidR="0054576F" w:rsidRPr="009B0C35">
        <w:rPr>
          <w:rFonts w:ascii="Lucida Sans Unicode" w:hAnsi="Lucida Sans Unicode" w:cs="Lucida Sans Unicode"/>
          <w:lang w:val="en-US"/>
        </w:rPr>
        <w:t xml:space="preserve">sing that policymakers were </w:t>
      </w:r>
      <w:r w:rsidRPr="009B0C35">
        <w:rPr>
          <w:rFonts w:ascii="Lucida Sans Unicode" w:hAnsi="Lucida Sans Unicode" w:cs="Lucida Sans Unicode"/>
          <w:lang w:val="en-US"/>
        </w:rPr>
        <w:t xml:space="preserve">gripped by its intellectual attractions. The trouble, as critics have pointed out, is that markets are </w:t>
      </w:r>
      <w:r w:rsidR="0054576F" w:rsidRPr="009B0C35">
        <w:rPr>
          <w:rFonts w:ascii="Lucida Sans Unicode" w:hAnsi="Lucida Sans Unicode" w:cs="Lucida Sans Unicode"/>
          <w:lang w:val="en-US"/>
        </w:rPr>
        <w:t xml:space="preserve">neither </w:t>
      </w:r>
      <w:r w:rsidRPr="009B0C35">
        <w:rPr>
          <w:rFonts w:ascii="Lucida Sans Unicode" w:hAnsi="Lucida Sans Unicode" w:cs="Lucida Sans Unicode"/>
          <w:lang w:val="en-US"/>
        </w:rPr>
        <w:t xml:space="preserve">free </w:t>
      </w:r>
      <w:r w:rsidR="0054576F" w:rsidRPr="009B0C35">
        <w:rPr>
          <w:rFonts w:ascii="Lucida Sans Unicode" w:hAnsi="Lucida Sans Unicode" w:cs="Lucida Sans Unicode"/>
          <w:lang w:val="en-US"/>
        </w:rPr>
        <w:t>nor efficient in practice</w:t>
      </w:r>
      <w:r w:rsidRPr="009B0C35">
        <w:rPr>
          <w:rFonts w:ascii="Lucida Sans Unicode" w:hAnsi="Lucida Sans Unicode" w:cs="Lucida Sans Unicode"/>
          <w:lang w:val="en-US"/>
        </w:rPr>
        <w:t>, particularly in developing countries.</w:t>
      </w:r>
    </w:p>
    <w:p w:rsidR="008C4CAE" w:rsidRPr="009B0C35" w:rsidRDefault="008C4CAE" w:rsidP="00913089">
      <w:pPr>
        <w:pStyle w:val="ListParagraph"/>
        <w:ind w:left="0" w:firstLine="720"/>
        <w:jc w:val="both"/>
        <w:rPr>
          <w:rFonts w:ascii="Lucida Sans Unicode" w:hAnsi="Lucida Sans Unicode" w:cs="Lucida Sans Unicode"/>
          <w:lang w:val="en-US"/>
        </w:rPr>
      </w:pPr>
    </w:p>
    <w:p w:rsidR="00370250" w:rsidRPr="009B0C35" w:rsidRDefault="0054576F" w:rsidP="00913089">
      <w:pPr>
        <w:pStyle w:val="ListParagraph"/>
        <w:ind w:left="0" w:firstLine="720"/>
        <w:jc w:val="both"/>
        <w:rPr>
          <w:rFonts w:ascii="Lucida Sans Unicode" w:hAnsi="Lucida Sans Unicode" w:cs="Lucida Sans Unicode"/>
          <w:lang w:val="en-US"/>
        </w:rPr>
      </w:pPr>
      <w:r w:rsidRPr="009B0C35">
        <w:rPr>
          <w:rFonts w:ascii="Lucida Sans Unicode" w:hAnsi="Lucida Sans Unicode" w:cs="Lucida Sans Unicode"/>
          <w:b/>
          <w:color w:val="0000CC"/>
          <w:lang w:val="en-US"/>
        </w:rPr>
        <w:t>For a start</w:t>
      </w:r>
      <w:r w:rsidR="008C4CAE" w:rsidRPr="009B0C35">
        <w:rPr>
          <w:rFonts w:ascii="Lucida Sans Unicode" w:hAnsi="Lucida Sans Unicode" w:cs="Lucida Sans Unicode"/>
          <w:b/>
          <w:color w:val="0000CC"/>
          <w:lang w:val="en-US"/>
        </w:rPr>
        <w:t xml:space="preserve">, </w:t>
      </w:r>
      <w:r w:rsidR="002566A2" w:rsidRPr="009B0C35">
        <w:rPr>
          <w:rFonts w:ascii="Lucida Sans Unicode" w:hAnsi="Lucida Sans Unicode" w:cs="Lucida Sans Unicode"/>
          <w:b/>
          <w:color w:val="0000CC"/>
          <w:lang w:val="en-US"/>
        </w:rPr>
        <w:t xml:space="preserve">markets </w:t>
      </w:r>
      <w:r w:rsidR="00AF5CF4" w:rsidRPr="009B0C35">
        <w:rPr>
          <w:rFonts w:ascii="Lucida Sans Unicode" w:hAnsi="Lucida Sans Unicode" w:cs="Lucida Sans Unicode"/>
          <w:b/>
          <w:color w:val="0000CC"/>
          <w:lang w:val="en-US"/>
        </w:rPr>
        <w:t>are</w:t>
      </w:r>
      <w:r w:rsidR="00E51E47" w:rsidRPr="009B0C35">
        <w:rPr>
          <w:rFonts w:ascii="Lucida Sans Unicode" w:hAnsi="Lucida Sans Unicode" w:cs="Lucida Sans Unicode"/>
          <w:b/>
          <w:color w:val="0000CC"/>
          <w:lang w:val="en-US"/>
        </w:rPr>
        <w:t xml:space="preserve"> </w:t>
      </w:r>
      <w:proofErr w:type="spellStart"/>
      <w:r w:rsidR="00E51E47" w:rsidRPr="009B0C35">
        <w:rPr>
          <w:rFonts w:ascii="Lucida Sans Unicode" w:hAnsi="Lucida Sans Unicode" w:cs="Lucida Sans Unicode"/>
          <w:b/>
          <w:color w:val="0000CC"/>
          <w:lang w:val="en-US"/>
        </w:rPr>
        <w:t>characterised</w:t>
      </w:r>
      <w:proofErr w:type="spellEnd"/>
      <w:r w:rsidR="00E51E47" w:rsidRPr="009B0C35">
        <w:rPr>
          <w:rFonts w:ascii="Lucida Sans Unicode" w:hAnsi="Lucida Sans Unicode" w:cs="Lucida Sans Unicode"/>
          <w:b/>
          <w:color w:val="0000CC"/>
          <w:lang w:val="en-US"/>
        </w:rPr>
        <w:t xml:space="preserve"> by all sorts of failures</w:t>
      </w:r>
      <w:r w:rsidR="00D7004C" w:rsidRPr="009B0C35">
        <w:rPr>
          <w:rFonts w:ascii="Lucida Sans Unicode" w:hAnsi="Lucida Sans Unicode" w:cs="Lucida Sans Unicode"/>
          <w:b/>
          <w:color w:val="0000CC"/>
          <w:lang w:val="en-US"/>
        </w:rPr>
        <w:t>;</w:t>
      </w:r>
      <w:r w:rsidR="002566A2" w:rsidRPr="009B0C35">
        <w:rPr>
          <w:rFonts w:ascii="Lucida Sans Unicode" w:hAnsi="Lucida Sans Unicode" w:cs="Lucida Sans Unicode"/>
          <w:lang w:val="en-US"/>
        </w:rPr>
        <w:t xml:space="preserve"> </w:t>
      </w:r>
      <w:r w:rsidR="00D7004C" w:rsidRPr="009B0C35">
        <w:rPr>
          <w:rFonts w:ascii="Lucida Sans Unicode" w:hAnsi="Lucida Sans Unicode" w:cs="Lucida Sans Unicode"/>
          <w:lang w:val="en-US"/>
        </w:rPr>
        <w:t>as a result</w:t>
      </w:r>
      <w:r w:rsidR="002566A2" w:rsidRPr="009B0C35">
        <w:rPr>
          <w:rFonts w:ascii="Lucida Sans Unicode" w:hAnsi="Lucida Sans Unicode" w:cs="Lucida Sans Unicode"/>
          <w:lang w:val="en-US"/>
        </w:rPr>
        <w:t xml:space="preserve"> the benefits </w:t>
      </w:r>
      <w:r w:rsidR="00227F44" w:rsidRPr="009B0C35">
        <w:rPr>
          <w:rFonts w:ascii="Lucida Sans Unicode" w:hAnsi="Lucida Sans Unicode" w:cs="Lucida Sans Unicode"/>
          <w:lang w:val="en-US"/>
        </w:rPr>
        <w:t>that</w:t>
      </w:r>
      <w:r w:rsidR="002566A2" w:rsidRPr="009B0C35">
        <w:rPr>
          <w:rFonts w:ascii="Lucida Sans Unicode" w:hAnsi="Lucida Sans Unicode" w:cs="Lucida Sans Unicode"/>
          <w:lang w:val="en-US"/>
        </w:rPr>
        <w:t xml:space="preserve"> trade </w:t>
      </w:r>
      <w:proofErr w:type="spellStart"/>
      <w:r w:rsidR="002566A2" w:rsidRPr="009B0C35">
        <w:rPr>
          <w:rFonts w:ascii="Lucida Sans Unicode" w:hAnsi="Lucida Sans Unicode" w:cs="Lucida Sans Unicode"/>
          <w:lang w:val="en-US"/>
        </w:rPr>
        <w:t>liberalisation</w:t>
      </w:r>
      <w:proofErr w:type="spellEnd"/>
      <w:r w:rsidR="002566A2" w:rsidRPr="009B0C35">
        <w:rPr>
          <w:rFonts w:ascii="Lucida Sans Unicode" w:hAnsi="Lucida Sans Unicode" w:cs="Lucida Sans Unicode"/>
          <w:lang w:val="en-US"/>
        </w:rPr>
        <w:t xml:space="preserve"> and </w:t>
      </w:r>
      <w:proofErr w:type="spellStart"/>
      <w:r w:rsidR="002566A2" w:rsidRPr="009B0C35">
        <w:rPr>
          <w:rFonts w:ascii="Lucida Sans Unicode" w:hAnsi="Lucida Sans Unicode" w:cs="Lucida Sans Unicode"/>
          <w:lang w:val="en-US"/>
        </w:rPr>
        <w:t>globalisation</w:t>
      </w:r>
      <w:proofErr w:type="spellEnd"/>
      <w:r w:rsidR="002566A2" w:rsidRPr="009B0C35">
        <w:rPr>
          <w:rFonts w:ascii="Lucida Sans Unicode" w:hAnsi="Lucida Sans Unicode" w:cs="Lucida Sans Unicode"/>
          <w:lang w:val="en-US"/>
        </w:rPr>
        <w:t xml:space="preserve"> </w:t>
      </w:r>
      <w:r w:rsidR="00227F44" w:rsidRPr="009B0C35">
        <w:rPr>
          <w:rFonts w:ascii="Lucida Sans Unicode" w:hAnsi="Lucida Sans Unicode" w:cs="Lucida Sans Unicode"/>
          <w:lang w:val="en-US"/>
        </w:rPr>
        <w:t xml:space="preserve">might be expected to deliver </w:t>
      </w:r>
      <w:r w:rsidR="002566A2" w:rsidRPr="009B0C35">
        <w:rPr>
          <w:rFonts w:ascii="Lucida Sans Unicode" w:hAnsi="Lucida Sans Unicode" w:cs="Lucida Sans Unicode"/>
          <w:lang w:val="en-US"/>
        </w:rPr>
        <w:t xml:space="preserve">are </w:t>
      </w:r>
      <w:r w:rsidR="00227F44" w:rsidRPr="009B0C35">
        <w:rPr>
          <w:rFonts w:ascii="Lucida Sans Unicode" w:hAnsi="Lucida Sans Unicode" w:cs="Lucida Sans Unicode"/>
          <w:lang w:val="en-US"/>
        </w:rPr>
        <w:t xml:space="preserve">likely to be </w:t>
      </w:r>
      <w:r w:rsidR="002566A2" w:rsidRPr="009B0C35">
        <w:rPr>
          <w:rFonts w:ascii="Lucida Sans Unicode" w:hAnsi="Lucida Sans Unicode" w:cs="Lucida Sans Unicode"/>
          <w:lang w:val="en-US"/>
        </w:rPr>
        <w:t xml:space="preserve">much </w:t>
      </w:r>
      <w:r w:rsidR="00B82E6D" w:rsidRPr="009B0C35">
        <w:rPr>
          <w:rFonts w:ascii="Lucida Sans Unicode" w:hAnsi="Lucida Sans Unicode" w:cs="Lucida Sans Unicode"/>
          <w:lang w:val="en-US"/>
        </w:rPr>
        <w:t>less</w:t>
      </w:r>
      <w:r w:rsidR="002566A2" w:rsidRPr="009B0C35">
        <w:rPr>
          <w:rFonts w:ascii="Lucida Sans Unicode" w:hAnsi="Lucida Sans Unicode" w:cs="Lucida Sans Unicode"/>
          <w:lang w:val="en-US"/>
        </w:rPr>
        <w:t xml:space="preserve"> th</w:t>
      </w:r>
      <w:r w:rsidR="00370250" w:rsidRPr="009B0C35">
        <w:rPr>
          <w:rFonts w:ascii="Lucida Sans Unicode" w:hAnsi="Lucida Sans Unicode" w:cs="Lucida Sans Unicode"/>
          <w:lang w:val="en-US"/>
        </w:rPr>
        <w:t xml:space="preserve">an would be the case in the absence of </w:t>
      </w:r>
      <w:r w:rsidR="00D7004C" w:rsidRPr="009B0C35">
        <w:rPr>
          <w:rFonts w:ascii="Lucida Sans Unicode" w:hAnsi="Lucida Sans Unicode" w:cs="Lucida Sans Unicode"/>
          <w:lang w:val="en-US"/>
        </w:rPr>
        <w:t>such</w:t>
      </w:r>
      <w:r w:rsidR="00370250" w:rsidRPr="009B0C35">
        <w:rPr>
          <w:rFonts w:ascii="Lucida Sans Unicode" w:hAnsi="Lucida Sans Unicode" w:cs="Lucida Sans Unicode"/>
          <w:lang w:val="en-US"/>
        </w:rPr>
        <w:t xml:space="preserve"> market failures</w:t>
      </w:r>
      <w:r w:rsidR="00E51E47" w:rsidRPr="009B0C35">
        <w:rPr>
          <w:rFonts w:ascii="Lucida Sans Unicode" w:hAnsi="Lucida Sans Unicode" w:cs="Lucida Sans Unicode"/>
          <w:lang w:val="en-US"/>
        </w:rPr>
        <w:t xml:space="preserve">. </w:t>
      </w:r>
      <w:r w:rsidR="00AF5CF4" w:rsidRPr="009B0C35">
        <w:rPr>
          <w:rFonts w:ascii="Lucida Sans Unicode" w:hAnsi="Lucida Sans Unicode" w:cs="Lucida Sans Unicode"/>
          <w:lang w:val="en-US"/>
        </w:rPr>
        <w:t>For example,</w:t>
      </w:r>
      <w:r w:rsidR="00122D21" w:rsidRPr="009B0C35">
        <w:rPr>
          <w:rFonts w:ascii="Lucida Sans Unicode" w:hAnsi="Lucida Sans Unicode" w:cs="Lucida Sans Unicode"/>
          <w:lang w:val="en-US"/>
        </w:rPr>
        <w:t xml:space="preserve"> </w:t>
      </w:r>
      <w:r w:rsidR="002566A2" w:rsidRPr="009B0C35">
        <w:rPr>
          <w:rFonts w:ascii="Lucida Sans Unicode" w:hAnsi="Lucida Sans Unicode" w:cs="Lucida Sans Unicode"/>
          <w:lang w:val="en-US"/>
        </w:rPr>
        <w:t>the</w:t>
      </w:r>
      <w:r w:rsidR="00122D21" w:rsidRPr="009B0C35">
        <w:rPr>
          <w:rFonts w:ascii="Lucida Sans Unicode" w:hAnsi="Lucida Sans Unicode" w:cs="Lucida Sans Unicode"/>
          <w:lang w:val="en-US"/>
        </w:rPr>
        <w:t xml:space="preserve"> redeployment of resources from low productivity protected sectors to high productivity export sectors</w:t>
      </w:r>
      <w:r w:rsidR="002566A2" w:rsidRPr="009B0C35">
        <w:rPr>
          <w:rFonts w:ascii="Lucida Sans Unicode" w:hAnsi="Lucida Sans Unicode" w:cs="Lucida Sans Unicode"/>
          <w:lang w:val="en-US"/>
        </w:rPr>
        <w:t xml:space="preserve"> that trade </w:t>
      </w:r>
      <w:proofErr w:type="spellStart"/>
      <w:r w:rsidR="002566A2" w:rsidRPr="009B0C35">
        <w:rPr>
          <w:rFonts w:ascii="Lucida Sans Unicode" w:hAnsi="Lucida Sans Unicode" w:cs="Lucida Sans Unicode"/>
          <w:lang w:val="en-US"/>
        </w:rPr>
        <w:t>liberalisation</w:t>
      </w:r>
      <w:proofErr w:type="spellEnd"/>
      <w:r w:rsidR="002566A2" w:rsidRPr="009B0C35">
        <w:rPr>
          <w:rFonts w:ascii="Lucida Sans Unicode" w:hAnsi="Lucida Sans Unicode" w:cs="Lucida Sans Unicode"/>
          <w:lang w:val="en-US"/>
        </w:rPr>
        <w:t xml:space="preserve"> is supposed to trigger is unlikely to occur in circumstances in whic</w:t>
      </w:r>
      <w:r w:rsidR="00AF5CF4" w:rsidRPr="009B0C35">
        <w:rPr>
          <w:rFonts w:ascii="Lucida Sans Unicode" w:hAnsi="Lucida Sans Unicode" w:cs="Lucida Sans Unicode"/>
          <w:lang w:val="en-US"/>
        </w:rPr>
        <w:t>h there is high unemployment</w:t>
      </w:r>
      <w:r w:rsidR="00D7004C" w:rsidRPr="009B0C35">
        <w:rPr>
          <w:rFonts w:ascii="Lucida Sans Unicode" w:hAnsi="Lucida Sans Unicode" w:cs="Lucida Sans Unicode"/>
          <w:lang w:val="en-US"/>
        </w:rPr>
        <w:t xml:space="preserve"> as is often the case in developing countries</w:t>
      </w:r>
      <w:r w:rsidR="00AF5CF4" w:rsidRPr="009B0C35">
        <w:rPr>
          <w:rFonts w:ascii="Lucida Sans Unicode" w:hAnsi="Lucida Sans Unicode" w:cs="Lucida Sans Unicode"/>
          <w:lang w:val="en-US"/>
        </w:rPr>
        <w:t>. R</w:t>
      </w:r>
      <w:r w:rsidR="002566A2" w:rsidRPr="009B0C35">
        <w:rPr>
          <w:rFonts w:ascii="Lucida Sans Unicode" w:hAnsi="Lucida Sans Unicode" w:cs="Lucida Sans Unicode"/>
          <w:lang w:val="en-US"/>
        </w:rPr>
        <w:t xml:space="preserve">ather than create opportunities for more efficient uses of available resources, trade </w:t>
      </w:r>
      <w:proofErr w:type="spellStart"/>
      <w:r w:rsidR="002566A2" w:rsidRPr="009B0C35">
        <w:rPr>
          <w:rFonts w:ascii="Lucida Sans Unicode" w:hAnsi="Lucida Sans Unicode" w:cs="Lucida Sans Unicode"/>
          <w:lang w:val="en-US"/>
        </w:rPr>
        <w:t>liberalisation</w:t>
      </w:r>
      <w:proofErr w:type="spellEnd"/>
      <w:r w:rsidR="002566A2" w:rsidRPr="009B0C35">
        <w:rPr>
          <w:rFonts w:ascii="Lucida Sans Unicode" w:hAnsi="Lucida Sans Unicode" w:cs="Lucida Sans Unicode"/>
          <w:lang w:val="en-US"/>
        </w:rPr>
        <w:t xml:space="preserve"> </w:t>
      </w:r>
      <w:r w:rsidR="00122D21" w:rsidRPr="009B0C35">
        <w:rPr>
          <w:rFonts w:ascii="Lucida Sans Unicode" w:hAnsi="Lucida Sans Unicode" w:cs="Lucida Sans Unicode"/>
          <w:lang w:val="en-US"/>
        </w:rPr>
        <w:t>may simply harm import-competing domestic industries, while export industries may not have the supply capacity to expand.</w:t>
      </w:r>
    </w:p>
    <w:p w:rsidR="00370250" w:rsidRPr="009B0C35" w:rsidRDefault="00370250" w:rsidP="00913089">
      <w:pPr>
        <w:pStyle w:val="ListParagraph"/>
        <w:ind w:left="0" w:firstLine="720"/>
        <w:jc w:val="both"/>
        <w:rPr>
          <w:rFonts w:ascii="Lucida Sans Unicode" w:hAnsi="Lucida Sans Unicode" w:cs="Lucida Sans Unicode"/>
          <w:lang w:val="en-US"/>
        </w:rPr>
      </w:pPr>
    </w:p>
    <w:p w:rsidR="009411BB" w:rsidRPr="009B0C35" w:rsidRDefault="008C4CAE" w:rsidP="00913089">
      <w:pPr>
        <w:pStyle w:val="ListParagraph"/>
        <w:ind w:left="0" w:firstLine="720"/>
        <w:jc w:val="both"/>
        <w:rPr>
          <w:rFonts w:ascii="Lucida Sans Unicode" w:hAnsi="Lucida Sans Unicode" w:cs="Lucida Sans Unicode"/>
          <w:lang w:val="en-US"/>
        </w:rPr>
      </w:pPr>
      <w:r w:rsidRPr="009B0C35">
        <w:rPr>
          <w:rFonts w:ascii="Lucida Sans Unicode" w:hAnsi="Lucida Sans Unicode" w:cs="Lucida Sans Unicode"/>
          <w:b/>
          <w:color w:val="0000CC"/>
          <w:lang w:val="en-US"/>
        </w:rPr>
        <w:t xml:space="preserve">Second, </w:t>
      </w:r>
      <w:r w:rsidR="00D7004C" w:rsidRPr="009B0C35">
        <w:rPr>
          <w:rFonts w:ascii="Lucida Sans Unicode" w:hAnsi="Lucida Sans Unicode" w:cs="Lucida Sans Unicode"/>
          <w:b/>
          <w:color w:val="0000CC"/>
          <w:lang w:val="en-US"/>
        </w:rPr>
        <w:t xml:space="preserve">the idea that gainers from trade </w:t>
      </w:r>
      <w:proofErr w:type="spellStart"/>
      <w:r w:rsidR="00D7004C" w:rsidRPr="009B0C35">
        <w:rPr>
          <w:rFonts w:ascii="Lucida Sans Unicode" w:hAnsi="Lucida Sans Unicode" w:cs="Lucida Sans Unicode"/>
          <w:b/>
          <w:color w:val="0000CC"/>
          <w:lang w:val="en-US"/>
        </w:rPr>
        <w:t>liberalisation</w:t>
      </w:r>
      <w:proofErr w:type="spellEnd"/>
      <w:r w:rsidR="00D7004C" w:rsidRPr="009B0C35">
        <w:rPr>
          <w:rFonts w:ascii="Lucida Sans Unicode" w:hAnsi="Lucida Sans Unicode" w:cs="Lucida Sans Unicode"/>
          <w:b/>
          <w:color w:val="0000CC"/>
          <w:lang w:val="en-US"/>
        </w:rPr>
        <w:t xml:space="preserve"> will compensate the losers loses </w:t>
      </w:r>
      <w:r w:rsidR="004310DB" w:rsidRPr="009B0C35">
        <w:rPr>
          <w:rFonts w:ascii="Lucida Sans Unicode" w:hAnsi="Lucida Sans Unicode" w:cs="Lucida Sans Unicode"/>
          <w:b/>
          <w:color w:val="0000CC"/>
          <w:lang w:val="en-US"/>
        </w:rPr>
        <w:t xml:space="preserve">much of its </w:t>
      </w:r>
      <w:r w:rsidR="00D7004C" w:rsidRPr="009B0C35">
        <w:rPr>
          <w:rFonts w:ascii="Lucida Sans Unicode" w:hAnsi="Lucida Sans Unicode" w:cs="Lucida Sans Unicode"/>
          <w:b/>
          <w:color w:val="0000CC"/>
          <w:lang w:val="en-US"/>
        </w:rPr>
        <w:t xml:space="preserve">force </w:t>
      </w:r>
      <w:r w:rsidRPr="009B0C35">
        <w:rPr>
          <w:rFonts w:ascii="Lucida Sans Unicode" w:hAnsi="Lucida Sans Unicode" w:cs="Lucida Sans Unicode"/>
          <w:b/>
          <w:color w:val="0000CC"/>
          <w:lang w:val="en-US"/>
        </w:rPr>
        <w:t>i</w:t>
      </w:r>
      <w:r w:rsidR="004C0EFA" w:rsidRPr="009B0C35">
        <w:rPr>
          <w:rFonts w:ascii="Lucida Sans Unicode" w:hAnsi="Lucida Sans Unicode" w:cs="Lucida Sans Unicode"/>
          <w:b/>
          <w:color w:val="0000CC"/>
          <w:lang w:val="en-US"/>
        </w:rPr>
        <w:t xml:space="preserve">f </w:t>
      </w:r>
      <w:r w:rsidR="003E1AAC" w:rsidRPr="009B0C35">
        <w:rPr>
          <w:rFonts w:ascii="Lucida Sans Unicode" w:hAnsi="Lucida Sans Unicode" w:cs="Lucida Sans Unicode"/>
          <w:b/>
          <w:color w:val="0000CC"/>
          <w:lang w:val="en-US"/>
        </w:rPr>
        <w:t>t</w:t>
      </w:r>
      <w:r w:rsidR="004C0EFA" w:rsidRPr="009B0C35">
        <w:rPr>
          <w:rFonts w:ascii="Lucida Sans Unicode" w:hAnsi="Lucida Sans Unicode" w:cs="Lucida Sans Unicode"/>
          <w:b/>
          <w:color w:val="0000CC"/>
          <w:lang w:val="en-US"/>
        </w:rPr>
        <w:t xml:space="preserve">rade </w:t>
      </w:r>
      <w:proofErr w:type="spellStart"/>
      <w:r w:rsidR="004C0EFA" w:rsidRPr="009B0C35">
        <w:rPr>
          <w:rFonts w:ascii="Lucida Sans Unicode" w:hAnsi="Lucida Sans Unicode" w:cs="Lucida Sans Unicode"/>
          <w:b/>
          <w:color w:val="0000CC"/>
          <w:lang w:val="en-US"/>
        </w:rPr>
        <w:t>liberalisation</w:t>
      </w:r>
      <w:proofErr w:type="spellEnd"/>
      <w:r w:rsidR="004C0EFA" w:rsidRPr="009B0C35">
        <w:rPr>
          <w:rFonts w:ascii="Lucida Sans Unicode" w:hAnsi="Lucida Sans Unicode" w:cs="Lucida Sans Unicode"/>
          <w:b/>
          <w:color w:val="0000CC"/>
          <w:lang w:val="en-US"/>
        </w:rPr>
        <w:t xml:space="preserve"> </w:t>
      </w:r>
      <w:r w:rsidR="00D7004C" w:rsidRPr="009B0C35">
        <w:rPr>
          <w:rFonts w:ascii="Lucida Sans Unicode" w:hAnsi="Lucida Sans Unicode" w:cs="Lucida Sans Unicode"/>
          <w:b/>
          <w:color w:val="0000CC"/>
          <w:lang w:val="en-US"/>
        </w:rPr>
        <w:t>fails to</w:t>
      </w:r>
      <w:r w:rsidR="00370250" w:rsidRPr="009B0C35">
        <w:rPr>
          <w:rFonts w:ascii="Lucida Sans Unicode" w:hAnsi="Lucida Sans Unicode" w:cs="Lucida Sans Unicode"/>
          <w:b/>
          <w:color w:val="0000CC"/>
          <w:lang w:val="en-US"/>
        </w:rPr>
        <w:t xml:space="preserve"> </w:t>
      </w:r>
      <w:r w:rsidR="003E1AAC" w:rsidRPr="009B0C35">
        <w:rPr>
          <w:rFonts w:ascii="Lucida Sans Unicode" w:hAnsi="Lucida Sans Unicode" w:cs="Lucida Sans Unicode"/>
          <w:b/>
          <w:color w:val="0000CC"/>
          <w:lang w:val="en-US"/>
        </w:rPr>
        <w:t>deliver positive net gains</w:t>
      </w:r>
      <w:r w:rsidR="004C0EFA" w:rsidRPr="009B0C35">
        <w:rPr>
          <w:rFonts w:ascii="Lucida Sans Unicode" w:hAnsi="Lucida Sans Unicode" w:cs="Lucida Sans Unicode"/>
          <w:b/>
          <w:color w:val="0000CC"/>
          <w:lang w:val="en-US"/>
        </w:rPr>
        <w:t>.</w:t>
      </w:r>
      <w:r w:rsidR="00227F44" w:rsidRPr="009B0C35">
        <w:rPr>
          <w:rFonts w:ascii="Lucida Sans Unicode" w:hAnsi="Lucida Sans Unicode" w:cs="Lucida Sans Unicode"/>
          <w:lang w:val="en-US"/>
        </w:rPr>
        <w:t xml:space="preserve"> The key point to </w:t>
      </w:r>
      <w:proofErr w:type="spellStart"/>
      <w:r w:rsidR="00227F44" w:rsidRPr="009B0C35">
        <w:rPr>
          <w:rFonts w:ascii="Lucida Sans Unicode" w:hAnsi="Lucida Sans Unicode" w:cs="Lucida Sans Unicode"/>
          <w:lang w:val="en-US"/>
        </w:rPr>
        <w:t>emphasise</w:t>
      </w:r>
      <w:proofErr w:type="spellEnd"/>
      <w:r w:rsidR="00227F44" w:rsidRPr="009B0C35">
        <w:rPr>
          <w:rFonts w:ascii="Lucida Sans Unicode" w:hAnsi="Lucida Sans Unicode" w:cs="Lucida Sans Unicode"/>
          <w:lang w:val="en-US"/>
        </w:rPr>
        <w:t xml:space="preserve"> is that the nature of the outcome that trade </w:t>
      </w:r>
      <w:proofErr w:type="spellStart"/>
      <w:r w:rsidR="00227F44" w:rsidRPr="009B0C35">
        <w:rPr>
          <w:rFonts w:ascii="Lucida Sans Unicode" w:hAnsi="Lucida Sans Unicode" w:cs="Lucida Sans Unicode"/>
          <w:lang w:val="en-US"/>
        </w:rPr>
        <w:t>liberalisation</w:t>
      </w:r>
      <w:proofErr w:type="spellEnd"/>
      <w:r w:rsidR="00227F44" w:rsidRPr="009B0C35">
        <w:rPr>
          <w:rFonts w:ascii="Lucida Sans Unicode" w:hAnsi="Lucida Sans Unicode" w:cs="Lucida Sans Unicode"/>
          <w:lang w:val="en-US"/>
        </w:rPr>
        <w:t xml:space="preserve"> actually delivers depends on the initial conditions in a country </w:t>
      </w:r>
      <w:r w:rsidR="00844289" w:rsidRPr="009B0C35">
        <w:rPr>
          <w:rFonts w:ascii="Lucida Sans Unicode" w:hAnsi="Lucida Sans Unicode" w:cs="Lucida Sans Unicode"/>
          <w:lang w:val="en-US"/>
        </w:rPr>
        <w:t>and not just</w:t>
      </w:r>
      <w:r w:rsidR="00227F44" w:rsidRPr="009B0C35">
        <w:rPr>
          <w:rFonts w:ascii="Lucida Sans Unicode" w:hAnsi="Lucida Sans Unicode" w:cs="Lucida Sans Unicode"/>
          <w:lang w:val="en-US"/>
        </w:rPr>
        <w:t xml:space="preserve"> the rules governing international trade. </w:t>
      </w:r>
      <w:r w:rsidR="00CA2C50" w:rsidRPr="009B0C35">
        <w:rPr>
          <w:rFonts w:ascii="Lucida Sans Unicode" w:hAnsi="Lucida Sans Unicode" w:cs="Lucida Sans Unicode"/>
          <w:lang w:val="en-US"/>
        </w:rPr>
        <w:t xml:space="preserve">This suggests that the challenge of multilateral trade negotiations is to design rules that work for all including </w:t>
      </w:r>
      <w:r w:rsidR="009411BB" w:rsidRPr="009B0C35">
        <w:rPr>
          <w:rFonts w:ascii="Lucida Sans Unicode" w:hAnsi="Lucida Sans Unicode" w:cs="Lucida Sans Unicode"/>
          <w:lang w:val="en-US"/>
        </w:rPr>
        <w:t xml:space="preserve">poor </w:t>
      </w:r>
      <w:r w:rsidR="00CA2C50" w:rsidRPr="009B0C35">
        <w:rPr>
          <w:rFonts w:ascii="Lucida Sans Unicode" w:hAnsi="Lucida Sans Unicode" w:cs="Lucida Sans Unicode"/>
          <w:lang w:val="en-US"/>
        </w:rPr>
        <w:t xml:space="preserve">countries </w:t>
      </w:r>
      <w:r w:rsidR="009411BB" w:rsidRPr="009B0C35">
        <w:rPr>
          <w:rFonts w:ascii="Lucida Sans Unicode" w:hAnsi="Lucida Sans Unicode" w:cs="Lucida Sans Unicode"/>
          <w:lang w:val="en-US"/>
        </w:rPr>
        <w:t xml:space="preserve">that suffer from market failures and institutional weaknesses that cannot be ameliorated by trade </w:t>
      </w:r>
      <w:proofErr w:type="spellStart"/>
      <w:r w:rsidR="009411BB" w:rsidRPr="009B0C35">
        <w:rPr>
          <w:rFonts w:ascii="Lucida Sans Unicode" w:hAnsi="Lucida Sans Unicode" w:cs="Lucida Sans Unicode"/>
          <w:lang w:val="en-US"/>
        </w:rPr>
        <w:t>liberalisation</w:t>
      </w:r>
      <w:proofErr w:type="spellEnd"/>
      <w:r w:rsidR="009411BB" w:rsidRPr="009B0C35">
        <w:rPr>
          <w:rFonts w:ascii="Lucida Sans Unicode" w:hAnsi="Lucida Sans Unicode" w:cs="Lucida Sans Unicode"/>
          <w:lang w:val="en-US"/>
        </w:rPr>
        <w:t>.</w:t>
      </w:r>
      <w:r w:rsidR="009411BB" w:rsidRPr="00A81BA9">
        <w:rPr>
          <w:rStyle w:val="FootnoteReference"/>
          <w:rFonts w:ascii="Lucida Sans Unicode" w:hAnsi="Lucida Sans Unicode" w:cs="Lucida Sans Unicode"/>
        </w:rPr>
        <w:footnoteReference w:id="4"/>
      </w:r>
    </w:p>
    <w:p w:rsidR="003E1AAC" w:rsidRPr="009B0C35" w:rsidRDefault="009411BB" w:rsidP="00913089">
      <w:pPr>
        <w:pStyle w:val="ListParagraph"/>
        <w:ind w:left="0"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 </w:t>
      </w:r>
    </w:p>
    <w:p w:rsidR="007563AB" w:rsidRPr="009B0C35" w:rsidRDefault="008C4CAE" w:rsidP="00913089">
      <w:pPr>
        <w:pStyle w:val="ListParagraph"/>
        <w:ind w:left="0" w:firstLine="720"/>
        <w:jc w:val="both"/>
        <w:rPr>
          <w:rFonts w:ascii="Lucida Sans Unicode" w:hAnsi="Lucida Sans Unicode" w:cs="Lucida Sans Unicode"/>
          <w:lang w:val="en-US"/>
        </w:rPr>
      </w:pPr>
      <w:r w:rsidRPr="009B0C35">
        <w:rPr>
          <w:rFonts w:ascii="Lucida Sans Unicode" w:hAnsi="Lucida Sans Unicode" w:cs="Lucida Sans Unicode"/>
          <w:b/>
          <w:color w:val="0000CC"/>
          <w:lang w:val="en-US"/>
        </w:rPr>
        <w:t xml:space="preserve">Third, </w:t>
      </w:r>
      <w:r w:rsidR="00E6228A" w:rsidRPr="009B0C35">
        <w:rPr>
          <w:rFonts w:ascii="Lucida Sans Unicode" w:hAnsi="Lucida Sans Unicode" w:cs="Lucida Sans Unicode"/>
          <w:b/>
          <w:color w:val="0000CC"/>
          <w:lang w:val="en-US"/>
        </w:rPr>
        <w:t xml:space="preserve">given that </w:t>
      </w:r>
      <w:r w:rsidRPr="009B0C35">
        <w:rPr>
          <w:rFonts w:ascii="Lucida Sans Unicode" w:hAnsi="Lucida Sans Unicode" w:cs="Lucida Sans Unicode"/>
          <w:b/>
          <w:color w:val="0000CC"/>
          <w:lang w:val="en-US"/>
        </w:rPr>
        <w:t xml:space="preserve">the </w:t>
      </w:r>
      <w:r w:rsidR="00844289" w:rsidRPr="009B0C35">
        <w:rPr>
          <w:rFonts w:ascii="Lucida Sans Unicode" w:hAnsi="Lucida Sans Unicode" w:cs="Lucida Sans Unicode"/>
          <w:b/>
          <w:color w:val="0000CC"/>
          <w:lang w:val="en-US"/>
        </w:rPr>
        <w:t>nature and process of development in the presence of pervasive market failures</w:t>
      </w:r>
      <w:r w:rsidRPr="009B0C35">
        <w:rPr>
          <w:rFonts w:ascii="Lucida Sans Unicode" w:hAnsi="Lucida Sans Unicode" w:cs="Lucida Sans Unicode"/>
          <w:b/>
          <w:color w:val="0000CC"/>
          <w:lang w:val="en-US"/>
        </w:rPr>
        <w:t xml:space="preserve"> </w:t>
      </w:r>
      <w:r w:rsidR="00392BF3" w:rsidRPr="009B0C35">
        <w:rPr>
          <w:rFonts w:ascii="Lucida Sans Unicode" w:hAnsi="Lucida Sans Unicode" w:cs="Lucida Sans Unicode"/>
          <w:b/>
          <w:color w:val="0000CC"/>
          <w:lang w:val="en-US"/>
        </w:rPr>
        <w:t xml:space="preserve">entails </w:t>
      </w:r>
      <w:r w:rsidR="0067557C" w:rsidRPr="009B0C35">
        <w:rPr>
          <w:rFonts w:ascii="Lucida Sans Unicode" w:hAnsi="Lucida Sans Unicode" w:cs="Lucida Sans Unicode"/>
          <w:b/>
          <w:color w:val="0000CC"/>
          <w:lang w:val="en-US"/>
        </w:rPr>
        <w:t xml:space="preserve">structural transformation and </w:t>
      </w:r>
      <w:r w:rsidR="00392BF3" w:rsidRPr="009B0C35">
        <w:rPr>
          <w:rFonts w:ascii="Lucida Sans Unicode" w:hAnsi="Lucida Sans Unicode" w:cs="Lucida Sans Unicode"/>
          <w:b/>
          <w:color w:val="0000CC"/>
          <w:lang w:val="en-US"/>
        </w:rPr>
        <w:t>diversification</w:t>
      </w:r>
      <w:r w:rsidR="00393E78" w:rsidRPr="009B0C35">
        <w:rPr>
          <w:rFonts w:ascii="Lucida Sans Unicode" w:hAnsi="Lucida Sans Unicode" w:cs="Lucida Sans Unicode"/>
          <w:b/>
          <w:color w:val="0000CC"/>
          <w:lang w:val="en-US"/>
        </w:rPr>
        <w:t xml:space="preserve"> over the </w:t>
      </w:r>
      <w:r w:rsidR="00393E78" w:rsidRPr="009B0C35">
        <w:rPr>
          <w:rFonts w:ascii="Lucida Sans Unicode" w:hAnsi="Lucida Sans Unicode" w:cs="Lucida Sans Unicode"/>
          <w:b/>
          <w:color w:val="0000CC"/>
          <w:lang w:val="en-US"/>
        </w:rPr>
        <w:lastRenderedPageBreak/>
        <w:t>development path</w:t>
      </w:r>
      <w:r w:rsidR="00E6228A" w:rsidRPr="009B0C35">
        <w:rPr>
          <w:rFonts w:ascii="Lucida Sans Unicode" w:hAnsi="Lucida Sans Unicode" w:cs="Lucida Sans Unicode"/>
          <w:b/>
          <w:color w:val="0000CC"/>
          <w:lang w:val="en-US"/>
        </w:rPr>
        <w:t>, this suggests</w:t>
      </w:r>
      <w:r w:rsidR="00E6228A" w:rsidRPr="009B0C35">
        <w:rPr>
          <w:rFonts w:ascii="Lucida Sans Unicode" w:hAnsi="Lucida Sans Unicode" w:cs="Lucida Sans Unicode"/>
          <w:lang w:val="en-US"/>
        </w:rPr>
        <w:t xml:space="preserve"> t</w:t>
      </w:r>
      <w:r w:rsidR="00393E78" w:rsidRPr="009B0C35">
        <w:rPr>
          <w:rFonts w:ascii="Lucida Sans Unicode" w:hAnsi="Lucida Sans Unicode" w:cs="Lucida Sans Unicode"/>
          <w:lang w:val="en-US"/>
        </w:rPr>
        <w:t>h</w:t>
      </w:r>
      <w:r w:rsidRPr="009B0C35">
        <w:rPr>
          <w:rFonts w:ascii="Lucida Sans Unicode" w:hAnsi="Lucida Sans Unicode" w:cs="Lucida Sans Unicode"/>
          <w:lang w:val="en-US"/>
        </w:rPr>
        <w:t xml:space="preserve">at </w:t>
      </w:r>
      <w:r w:rsidR="00393E78" w:rsidRPr="009B0C35">
        <w:rPr>
          <w:rFonts w:ascii="Lucida Sans Unicode" w:hAnsi="Lucida Sans Unicode" w:cs="Lucida Sans Unicode"/>
          <w:lang w:val="en-US"/>
        </w:rPr>
        <w:t xml:space="preserve">acquiring mastery over a broader range of activities, instead of </w:t>
      </w:r>
      <w:r w:rsidRPr="009B0C35">
        <w:rPr>
          <w:rFonts w:ascii="Lucida Sans Unicode" w:hAnsi="Lucida Sans Unicode" w:cs="Lucida Sans Unicode"/>
          <w:lang w:val="en-US"/>
        </w:rPr>
        <w:t xml:space="preserve">just </w:t>
      </w:r>
      <w:r w:rsidR="00393E78" w:rsidRPr="009B0C35">
        <w:rPr>
          <w:rFonts w:ascii="Lucida Sans Unicode" w:hAnsi="Lucida Sans Unicode" w:cs="Lucida Sans Unicode"/>
          <w:lang w:val="en-US"/>
        </w:rPr>
        <w:t>concentrating on what a country does best, as comparative advantage would suggest</w:t>
      </w:r>
      <w:r w:rsidR="00C54118" w:rsidRPr="009B0C35">
        <w:rPr>
          <w:rFonts w:ascii="Lucida Sans Unicode" w:hAnsi="Lucida Sans Unicode" w:cs="Lucida Sans Unicode"/>
          <w:lang w:val="en-US"/>
        </w:rPr>
        <w:t>,</w:t>
      </w:r>
      <w:r w:rsidR="00393E78" w:rsidRPr="009B0C35">
        <w:rPr>
          <w:rFonts w:ascii="Lucida Sans Unicode" w:hAnsi="Lucida Sans Unicode" w:cs="Lucida Sans Unicode"/>
          <w:lang w:val="en-US"/>
        </w:rPr>
        <w:t xml:space="preserve"> is the key to economic development.</w:t>
      </w:r>
      <w:r w:rsidR="00CF3D1D" w:rsidRPr="00A81BA9">
        <w:rPr>
          <w:rStyle w:val="FootnoteReference"/>
          <w:rFonts w:ascii="Lucida Sans Unicode" w:hAnsi="Lucida Sans Unicode" w:cs="Lucida Sans Unicode"/>
        </w:rPr>
        <w:footnoteReference w:id="5"/>
      </w:r>
      <w:r w:rsidR="00393E78" w:rsidRPr="009B0C35">
        <w:rPr>
          <w:rFonts w:ascii="Lucida Sans Unicode" w:hAnsi="Lucida Sans Unicode" w:cs="Lucida Sans Unicode"/>
          <w:lang w:val="en-US"/>
        </w:rPr>
        <w:t xml:space="preserve"> </w:t>
      </w:r>
      <w:r w:rsidR="0067557C" w:rsidRPr="009B0C35">
        <w:rPr>
          <w:rFonts w:ascii="Lucida Sans Unicode" w:hAnsi="Lucida Sans Unicode" w:cs="Lucida Sans Unicode"/>
          <w:lang w:val="en-US"/>
        </w:rPr>
        <w:t xml:space="preserve">In other words, diversifying investment into new activities rather than comparative advantage is the main driver of development. </w:t>
      </w:r>
      <w:r w:rsidRPr="009B0C35">
        <w:rPr>
          <w:rFonts w:ascii="Lucida Sans Unicode" w:hAnsi="Lucida Sans Unicode" w:cs="Lucida Sans Unicode"/>
          <w:lang w:val="en-US"/>
        </w:rPr>
        <w:t>That being the case</w:t>
      </w:r>
      <w:r w:rsidR="00D51C9C" w:rsidRPr="009B0C35">
        <w:rPr>
          <w:rFonts w:ascii="Lucida Sans Unicode" w:hAnsi="Lucida Sans Unicode" w:cs="Lucida Sans Unicode"/>
          <w:lang w:val="en-US"/>
        </w:rPr>
        <w:t xml:space="preserve">, </w:t>
      </w:r>
      <w:r w:rsidR="0067557C" w:rsidRPr="009B0C35">
        <w:rPr>
          <w:rFonts w:ascii="Lucida Sans Unicode" w:hAnsi="Lucida Sans Unicode" w:cs="Lucida Sans Unicode"/>
          <w:lang w:val="en-US"/>
        </w:rPr>
        <w:t xml:space="preserve">the policy </w:t>
      </w:r>
      <w:r w:rsidR="00B41035" w:rsidRPr="009B0C35">
        <w:rPr>
          <w:rFonts w:ascii="Lucida Sans Unicode" w:hAnsi="Lucida Sans Unicode" w:cs="Lucida Sans Unicode"/>
          <w:lang w:val="en-US"/>
        </w:rPr>
        <w:t xml:space="preserve">question </w:t>
      </w:r>
      <w:r w:rsidR="0067557C" w:rsidRPr="009B0C35">
        <w:rPr>
          <w:rFonts w:ascii="Lucida Sans Unicode" w:hAnsi="Lucida Sans Unicode" w:cs="Lucida Sans Unicode"/>
          <w:lang w:val="en-US"/>
        </w:rPr>
        <w:t>of interest then becomes</w:t>
      </w:r>
      <w:r w:rsidR="004310DB" w:rsidRPr="009B0C35">
        <w:rPr>
          <w:rFonts w:ascii="Lucida Sans Unicode" w:hAnsi="Lucida Sans Unicode" w:cs="Lucida Sans Unicode"/>
          <w:lang w:val="en-US"/>
        </w:rPr>
        <w:t>: how</w:t>
      </w:r>
      <w:r w:rsidR="00B41035" w:rsidRPr="009B0C35">
        <w:rPr>
          <w:rFonts w:ascii="Lucida Sans Unicode" w:hAnsi="Lucida Sans Unicode" w:cs="Lucida Sans Unicode"/>
          <w:lang w:val="en-US"/>
        </w:rPr>
        <w:t xml:space="preserve"> </w:t>
      </w:r>
      <w:r w:rsidR="004310DB" w:rsidRPr="009B0C35">
        <w:rPr>
          <w:rFonts w:ascii="Lucida Sans Unicode" w:hAnsi="Lucida Sans Unicode" w:cs="Lucida Sans Unicode"/>
          <w:lang w:val="en-US"/>
        </w:rPr>
        <w:t xml:space="preserve">can </w:t>
      </w:r>
      <w:r w:rsidR="0067557C" w:rsidRPr="009B0C35">
        <w:rPr>
          <w:rFonts w:ascii="Lucida Sans Unicode" w:hAnsi="Lucida Sans Unicode" w:cs="Lucida Sans Unicode"/>
          <w:lang w:val="en-US"/>
        </w:rPr>
        <w:t xml:space="preserve">developing countries </w:t>
      </w:r>
      <w:r w:rsidR="00D51C9C" w:rsidRPr="009B0C35">
        <w:rPr>
          <w:rFonts w:ascii="Lucida Sans Unicode" w:hAnsi="Lucida Sans Unicode" w:cs="Lucida Sans Unicode"/>
          <w:lang w:val="en-US"/>
        </w:rPr>
        <w:t>diversify their economies</w:t>
      </w:r>
      <w:r w:rsidR="00B41035" w:rsidRPr="009B0C35">
        <w:rPr>
          <w:rFonts w:ascii="Lucida Sans Unicode" w:hAnsi="Lucida Sans Unicode" w:cs="Lucida Sans Unicode"/>
          <w:lang w:val="en-US"/>
        </w:rPr>
        <w:t>?</w:t>
      </w:r>
      <w:r w:rsidR="00D51C9C" w:rsidRPr="009B0C35">
        <w:rPr>
          <w:rFonts w:ascii="Lucida Sans Unicode" w:hAnsi="Lucida Sans Unicode" w:cs="Lucida Sans Unicode"/>
          <w:lang w:val="en-US"/>
        </w:rPr>
        <w:t xml:space="preserve"> </w:t>
      </w:r>
    </w:p>
    <w:p w:rsidR="002C1CA7" w:rsidRPr="009B0C35" w:rsidRDefault="002C1CA7" w:rsidP="00913089">
      <w:pPr>
        <w:pStyle w:val="ListParagraph"/>
        <w:ind w:left="0" w:firstLine="720"/>
        <w:jc w:val="both"/>
        <w:rPr>
          <w:rFonts w:ascii="Lucida Sans Unicode" w:hAnsi="Lucida Sans Unicode" w:cs="Lucida Sans Unicode"/>
          <w:lang w:val="en-US"/>
        </w:rPr>
      </w:pPr>
    </w:p>
    <w:p w:rsidR="002921D7" w:rsidRPr="009B0C35" w:rsidRDefault="004310DB" w:rsidP="00913089">
      <w:pPr>
        <w:pStyle w:val="ListParagraph"/>
        <w:ind w:left="0"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In trying to answer this question, economists have focused on the nature and process of </w:t>
      </w:r>
      <w:r w:rsidR="0054576F" w:rsidRPr="009B0C35">
        <w:rPr>
          <w:rFonts w:ascii="Lucida Sans Unicode" w:hAnsi="Lucida Sans Unicode" w:cs="Lucida Sans Unicode"/>
          <w:lang w:val="en-US"/>
        </w:rPr>
        <w:t>structural transformation and diversification</w:t>
      </w:r>
      <w:r w:rsidRPr="009B0C35">
        <w:rPr>
          <w:rFonts w:ascii="Lucida Sans Unicode" w:hAnsi="Lucida Sans Unicode" w:cs="Lucida Sans Unicode"/>
          <w:lang w:val="en-US"/>
        </w:rPr>
        <w:t xml:space="preserve"> in developing countries</w:t>
      </w:r>
      <w:r w:rsidR="0054576F" w:rsidRPr="009B0C35">
        <w:rPr>
          <w:rFonts w:ascii="Lucida Sans Unicode" w:hAnsi="Lucida Sans Unicode" w:cs="Lucida Sans Unicode"/>
          <w:lang w:val="en-US"/>
        </w:rPr>
        <w:t xml:space="preserve">. Here, critics of the free market approach </w:t>
      </w:r>
      <w:r w:rsidR="00037BDA" w:rsidRPr="009B0C35">
        <w:rPr>
          <w:rFonts w:ascii="Lucida Sans Unicode" w:hAnsi="Lucida Sans Unicode" w:cs="Lucida Sans Unicode"/>
          <w:lang w:val="en-US"/>
        </w:rPr>
        <w:t>highlight</w:t>
      </w:r>
      <w:r w:rsidR="0054576F" w:rsidRPr="009B0C35">
        <w:rPr>
          <w:rFonts w:ascii="Lucida Sans Unicode" w:hAnsi="Lucida Sans Unicode" w:cs="Lucida Sans Unicode"/>
          <w:lang w:val="en-US"/>
        </w:rPr>
        <w:t xml:space="preserve"> two kinds of market failure that make government intervention </w:t>
      </w:r>
      <w:r w:rsidRPr="009B0C35">
        <w:rPr>
          <w:rFonts w:ascii="Lucida Sans Unicode" w:hAnsi="Lucida Sans Unicode" w:cs="Lucida Sans Unicode"/>
          <w:lang w:val="en-US"/>
        </w:rPr>
        <w:t xml:space="preserve">in that process </w:t>
      </w:r>
      <w:r w:rsidR="0054576F" w:rsidRPr="009B0C35">
        <w:rPr>
          <w:rFonts w:ascii="Lucida Sans Unicode" w:hAnsi="Lucida Sans Unicode" w:cs="Lucida Sans Unicode"/>
          <w:lang w:val="en-US"/>
        </w:rPr>
        <w:t xml:space="preserve">unavoidable. </w:t>
      </w:r>
      <w:r w:rsidR="00A94D59" w:rsidRPr="009B0C35">
        <w:rPr>
          <w:rFonts w:ascii="Lucida Sans Unicode" w:hAnsi="Lucida Sans Unicode" w:cs="Lucida Sans Unicode"/>
          <w:lang w:val="en-US"/>
        </w:rPr>
        <w:t xml:space="preserve">One is associated with information externalities. </w:t>
      </w:r>
      <w:r w:rsidR="00037BDA" w:rsidRPr="009B0C35">
        <w:rPr>
          <w:rFonts w:ascii="Lucida Sans Unicode" w:hAnsi="Lucida Sans Unicode" w:cs="Lucida Sans Unicode"/>
          <w:lang w:val="en-US"/>
        </w:rPr>
        <w:t xml:space="preserve">Externalities arise when one market participant affects others </w:t>
      </w:r>
      <w:r w:rsidR="00125007" w:rsidRPr="009B0C35">
        <w:rPr>
          <w:rFonts w:ascii="Lucida Sans Unicode" w:hAnsi="Lucida Sans Unicode" w:cs="Lucida Sans Unicode"/>
          <w:lang w:val="en-US"/>
        </w:rPr>
        <w:t xml:space="preserve">(positively or negatively) </w:t>
      </w:r>
      <w:r w:rsidR="00037BDA" w:rsidRPr="009B0C35">
        <w:rPr>
          <w:rFonts w:ascii="Lucida Sans Unicode" w:hAnsi="Lucida Sans Unicode" w:cs="Lucida Sans Unicode"/>
          <w:lang w:val="en-US"/>
        </w:rPr>
        <w:t>without compensation being paid.</w:t>
      </w:r>
      <w:r w:rsidR="005635C8" w:rsidRPr="009B0C35">
        <w:rPr>
          <w:rFonts w:ascii="Lucida Sans Unicode" w:hAnsi="Lucida Sans Unicode" w:cs="Lucida Sans Unicode"/>
          <w:lang w:val="en-US"/>
        </w:rPr>
        <w:t xml:space="preserve"> </w:t>
      </w:r>
      <w:r w:rsidR="00125007" w:rsidRPr="009B0C35">
        <w:rPr>
          <w:rFonts w:ascii="Lucida Sans Unicode" w:hAnsi="Lucida Sans Unicode" w:cs="Lucida Sans Unicode"/>
          <w:lang w:val="en-US"/>
        </w:rPr>
        <w:t>Information externalities arise in developing countries because e</w:t>
      </w:r>
      <w:r w:rsidR="005635C8" w:rsidRPr="009B0C35">
        <w:rPr>
          <w:rFonts w:ascii="Lucida Sans Unicode" w:hAnsi="Lucida Sans Unicode" w:cs="Lucida Sans Unicode"/>
          <w:lang w:val="en-US"/>
        </w:rPr>
        <w:t xml:space="preserve">ntrepreneurs seeking to invest in new activities </w:t>
      </w:r>
      <w:r w:rsidR="00B37415" w:rsidRPr="009B0C35">
        <w:rPr>
          <w:rFonts w:ascii="Lucida Sans Unicode" w:hAnsi="Lucida Sans Unicode" w:cs="Lucida Sans Unicode"/>
          <w:lang w:val="en-US"/>
        </w:rPr>
        <w:t xml:space="preserve">often </w:t>
      </w:r>
      <w:r w:rsidR="00125007" w:rsidRPr="009B0C35">
        <w:rPr>
          <w:rFonts w:ascii="Lucida Sans Unicode" w:hAnsi="Lucida Sans Unicode" w:cs="Lucida Sans Unicode"/>
          <w:lang w:val="en-US"/>
        </w:rPr>
        <w:t>lack information</w:t>
      </w:r>
      <w:r w:rsidR="00C87E5F" w:rsidRPr="009B0C35">
        <w:rPr>
          <w:rFonts w:ascii="Lucida Sans Unicode" w:hAnsi="Lucida Sans Unicode" w:cs="Lucida Sans Unicode"/>
          <w:lang w:val="en-US"/>
        </w:rPr>
        <w:t xml:space="preserve"> </w:t>
      </w:r>
      <w:r w:rsidR="00125007" w:rsidRPr="009B0C35">
        <w:rPr>
          <w:rFonts w:ascii="Lucida Sans Unicode" w:hAnsi="Lucida Sans Unicode" w:cs="Lucida Sans Unicode"/>
          <w:lang w:val="en-US"/>
        </w:rPr>
        <w:t>about the</w:t>
      </w:r>
      <w:r w:rsidR="00C87E5F" w:rsidRPr="009B0C35">
        <w:rPr>
          <w:rFonts w:ascii="Lucida Sans Unicode" w:hAnsi="Lucida Sans Unicode" w:cs="Lucida Sans Unicode"/>
          <w:lang w:val="en-US"/>
        </w:rPr>
        <w:t xml:space="preserve"> likely costs and profitability of production. </w:t>
      </w:r>
      <w:r w:rsidR="00D7004C" w:rsidRPr="009B0C35">
        <w:rPr>
          <w:rFonts w:ascii="Lucida Sans Unicode" w:hAnsi="Lucida Sans Unicode" w:cs="Lucida Sans Unicode"/>
          <w:lang w:val="en-US"/>
        </w:rPr>
        <w:t>W</w:t>
      </w:r>
      <w:r w:rsidR="00125007" w:rsidRPr="009B0C35">
        <w:rPr>
          <w:rFonts w:ascii="Lucida Sans Unicode" w:hAnsi="Lucida Sans Unicode" w:cs="Lucida Sans Unicode"/>
          <w:lang w:val="en-US"/>
        </w:rPr>
        <w:t xml:space="preserve">hen </w:t>
      </w:r>
      <w:r w:rsidR="00C87E5F" w:rsidRPr="009B0C35">
        <w:rPr>
          <w:rFonts w:ascii="Lucida Sans Unicode" w:hAnsi="Lucida Sans Unicode" w:cs="Lucida Sans Unicode"/>
          <w:lang w:val="en-US"/>
        </w:rPr>
        <w:t xml:space="preserve">they succeed the benefits are </w:t>
      </w:r>
      <w:proofErr w:type="spellStart"/>
      <w:r w:rsidR="00C87E5F" w:rsidRPr="009B0C35">
        <w:rPr>
          <w:rFonts w:ascii="Lucida Sans Unicode" w:hAnsi="Lucida Sans Unicode" w:cs="Lucida Sans Unicode"/>
          <w:lang w:val="en-US"/>
        </w:rPr>
        <w:t>socialised</w:t>
      </w:r>
      <w:proofErr w:type="spellEnd"/>
      <w:r w:rsidR="00125007" w:rsidRPr="009B0C35">
        <w:rPr>
          <w:rFonts w:ascii="Lucida Sans Unicode" w:hAnsi="Lucida Sans Unicode" w:cs="Lucida Sans Unicode"/>
          <w:lang w:val="en-US"/>
        </w:rPr>
        <w:t xml:space="preserve">, meaning that other entrepreneurs can invest </w:t>
      </w:r>
      <w:r w:rsidR="00D7004C" w:rsidRPr="009B0C35">
        <w:rPr>
          <w:rFonts w:ascii="Lucida Sans Unicode" w:hAnsi="Lucida Sans Unicode" w:cs="Lucida Sans Unicode"/>
          <w:lang w:val="en-US"/>
        </w:rPr>
        <w:t xml:space="preserve">in the same activities </w:t>
      </w:r>
      <w:r w:rsidR="00125007" w:rsidRPr="009B0C35">
        <w:rPr>
          <w:rFonts w:ascii="Lucida Sans Unicode" w:hAnsi="Lucida Sans Unicode" w:cs="Lucida Sans Unicode"/>
          <w:lang w:val="en-US"/>
        </w:rPr>
        <w:t>but without having to pay for the investment to discover the costs and profitability of the industry made by the first investor</w:t>
      </w:r>
      <w:r w:rsidR="00156808" w:rsidRPr="009B0C35">
        <w:rPr>
          <w:rFonts w:ascii="Lucida Sans Unicode" w:hAnsi="Lucida Sans Unicode" w:cs="Lucida Sans Unicode"/>
          <w:lang w:val="en-US"/>
        </w:rPr>
        <w:t xml:space="preserve">. </w:t>
      </w:r>
    </w:p>
    <w:p w:rsidR="002921D7" w:rsidRPr="009B0C35" w:rsidRDefault="002921D7" w:rsidP="00913089">
      <w:pPr>
        <w:pStyle w:val="ListParagraph"/>
        <w:ind w:left="0" w:firstLine="720"/>
        <w:jc w:val="both"/>
        <w:rPr>
          <w:rFonts w:ascii="Lucida Sans Unicode" w:hAnsi="Lucida Sans Unicode" w:cs="Lucida Sans Unicode"/>
          <w:lang w:val="en-US"/>
        </w:rPr>
      </w:pPr>
    </w:p>
    <w:p w:rsidR="00125007" w:rsidRPr="009B0C35" w:rsidRDefault="00B37415" w:rsidP="00913089">
      <w:pPr>
        <w:pStyle w:val="ListParagraph"/>
        <w:ind w:left="0"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The other case of market failures is what economists refer to </w:t>
      </w:r>
      <w:r w:rsidRPr="009B0C35">
        <w:rPr>
          <w:rFonts w:ascii="Lucida Sans Unicode" w:hAnsi="Lucida Sans Unicode" w:cs="Lucida Sans Unicode"/>
          <w:b/>
          <w:lang w:val="en-US"/>
        </w:rPr>
        <w:t>as coordination failures.</w:t>
      </w:r>
      <w:r w:rsidRPr="009B0C35">
        <w:rPr>
          <w:rFonts w:ascii="Lucida Sans Unicode" w:hAnsi="Lucida Sans Unicode" w:cs="Lucida Sans Unicode"/>
          <w:lang w:val="en-US"/>
        </w:rPr>
        <w:t xml:space="preserve"> </w:t>
      </w:r>
      <w:r w:rsidR="003B179D" w:rsidRPr="009B0C35">
        <w:rPr>
          <w:rFonts w:ascii="Lucida Sans Unicode" w:hAnsi="Lucida Sans Unicode" w:cs="Lucida Sans Unicode"/>
          <w:lang w:val="en-US"/>
        </w:rPr>
        <w:t xml:space="preserve">They arise when </w:t>
      </w:r>
      <w:r w:rsidRPr="009B0C35">
        <w:rPr>
          <w:rFonts w:ascii="Lucida Sans Unicode" w:hAnsi="Lucida Sans Unicode" w:cs="Lucida Sans Unicode"/>
          <w:lang w:val="en-US"/>
        </w:rPr>
        <w:t xml:space="preserve">a new investment requires related downstream and upstream investments to be made </w:t>
      </w:r>
      <w:r w:rsidR="003B179D" w:rsidRPr="009B0C35">
        <w:rPr>
          <w:rFonts w:ascii="Lucida Sans Unicode" w:hAnsi="Lucida Sans Unicode" w:cs="Lucida Sans Unicode"/>
          <w:lang w:val="en-US"/>
        </w:rPr>
        <w:t>in order for it to be</w:t>
      </w:r>
      <w:r w:rsidRPr="009B0C35">
        <w:rPr>
          <w:rFonts w:ascii="Lucida Sans Unicode" w:hAnsi="Lucida Sans Unicode" w:cs="Lucida Sans Unicode"/>
          <w:lang w:val="en-US"/>
        </w:rPr>
        <w:t xml:space="preserve"> profitable. Th</w:t>
      </w:r>
      <w:r w:rsidR="003B179D" w:rsidRPr="009B0C35">
        <w:rPr>
          <w:rFonts w:ascii="Lucida Sans Unicode" w:hAnsi="Lucida Sans Unicode" w:cs="Lucida Sans Unicode"/>
          <w:lang w:val="en-US"/>
        </w:rPr>
        <w:t>ey are most prevalent in i</w:t>
      </w:r>
      <w:r w:rsidRPr="009B0C35">
        <w:rPr>
          <w:rFonts w:ascii="Lucida Sans Unicode" w:hAnsi="Lucida Sans Unicode" w:cs="Lucida Sans Unicode"/>
          <w:lang w:val="en-US"/>
        </w:rPr>
        <w:t>ndustr</w:t>
      </w:r>
      <w:r w:rsidR="003B179D" w:rsidRPr="009B0C35">
        <w:rPr>
          <w:rFonts w:ascii="Lucida Sans Unicode" w:hAnsi="Lucida Sans Unicode" w:cs="Lucida Sans Unicode"/>
          <w:lang w:val="en-US"/>
        </w:rPr>
        <w:t>ies</w:t>
      </w:r>
      <w:r w:rsidRPr="009B0C35">
        <w:rPr>
          <w:rFonts w:ascii="Lucida Sans Unicode" w:hAnsi="Lucida Sans Unicode" w:cs="Lucida Sans Unicode"/>
          <w:lang w:val="en-US"/>
        </w:rPr>
        <w:t xml:space="preserve"> </w:t>
      </w:r>
      <w:proofErr w:type="spellStart"/>
      <w:r w:rsidRPr="009B0C35">
        <w:rPr>
          <w:rFonts w:ascii="Lucida Sans Unicode" w:hAnsi="Lucida Sans Unicode" w:cs="Lucida Sans Unicode"/>
          <w:lang w:val="en-US"/>
        </w:rPr>
        <w:t>characterised</w:t>
      </w:r>
      <w:proofErr w:type="spellEnd"/>
      <w:r w:rsidRPr="009B0C35">
        <w:rPr>
          <w:rFonts w:ascii="Lucida Sans Unicode" w:hAnsi="Lucida Sans Unicode" w:cs="Lucida Sans Unicode"/>
          <w:lang w:val="en-US"/>
        </w:rPr>
        <w:t xml:space="preserve"> by scale economies and </w:t>
      </w:r>
      <w:r w:rsidR="003B179D" w:rsidRPr="009B0C35">
        <w:rPr>
          <w:rFonts w:ascii="Lucida Sans Unicode" w:hAnsi="Lucida Sans Unicode" w:cs="Lucida Sans Unicode"/>
          <w:lang w:val="en-US"/>
        </w:rPr>
        <w:t>heavy reliance on non</w:t>
      </w:r>
      <w:r w:rsidRPr="009B0C35">
        <w:rPr>
          <w:rFonts w:ascii="Lucida Sans Unicode" w:hAnsi="Lucida Sans Unicode" w:cs="Lucida Sans Unicode"/>
          <w:lang w:val="en-US"/>
        </w:rPr>
        <w:t xml:space="preserve">-tradable inputs. </w:t>
      </w:r>
      <w:r w:rsidR="00125007" w:rsidRPr="009B0C35">
        <w:rPr>
          <w:rFonts w:ascii="Lucida Sans Unicode" w:hAnsi="Lucida Sans Unicode" w:cs="Lucida Sans Unicode"/>
          <w:lang w:val="en-US"/>
        </w:rPr>
        <w:t>Government intervention</w:t>
      </w:r>
      <w:r w:rsidR="003B179D" w:rsidRPr="009B0C35">
        <w:rPr>
          <w:rFonts w:ascii="Lucida Sans Unicode" w:hAnsi="Lucida Sans Unicode" w:cs="Lucida Sans Unicode"/>
          <w:lang w:val="en-US"/>
        </w:rPr>
        <w:t xml:space="preserve"> may then be</w:t>
      </w:r>
      <w:r w:rsidR="00125007" w:rsidRPr="009B0C35">
        <w:rPr>
          <w:rFonts w:ascii="Lucida Sans Unicode" w:hAnsi="Lucida Sans Unicode" w:cs="Lucida Sans Unicode"/>
          <w:lang w:val="en-US"/>
        </w:rPr>
        <w:t xml:space="preserve"> required to provide the inputs</w:t>
      </w:r>
      <w:r w:rsidR="003B179D" w:rsidRPr="009B0C35">
        <w:rPr>
          <w:rFonts w:ascii="Lucida Sans Unicode" w:hAnsi="Lucida Sans Unicode" w:cs="Lucida Sans Unicode"/>
          <w:lang w:val="en-US"/>
        </w:rPr>
        <w:t xml:space="preserve"> </w:t>
      </w:r>
      <w:r w:rsidR="00125007" w:rsidRPr="009B0C35">
        <w:rPr>
          <w:rFonts w:ascii="Lucida Sans Unicode" w:hAnsi="Lucida Sans Unicode" w:cs="Lucida Sans Unicode"/>
          <w:lang w:val="en-US"/>
        </w:rPr>
        <w:t xml:space="preserve">(standards, infrastructure, certification </w:t>
      </w:r>
      <w:proofErr w:type="spellStart"/>
      <w:r w:rsidR="00125007" w:rsidRPr="009B0C35">
        <w:rPr>
          <w:rFonts w:ascii="Lucida Sans Unicode" w:hAnsi="Lucida Sans Unicode" w:cs="Lucida Sans Unicode"/>
          <w:lang w:val="en-US"/>
        </w:rPr>
        <w:t>etc</w:t>
      </w:r>
      <w:proofErr w:type="spellEnd"/>
      <w:r w:rsidR="00125007" w:rsidRPr="009B0C35">
        <w:rPr>
          <w:rFonts w:ascii="Lucida Sans Unicode" w:hAnsi="Lucida Sans Unicode" w:cs="Lucida Sans Unicode"/>
          <w:lang w:val="en-US"/>
        </w:rPr>
        <w:t>) that only the government can provide.</w:t>
      </w:r>
    </w:p>
    <w:p w:rsidR="00810CCB" w:rsidRPr="009B0C35" w:rsidRDefault="00810CCB" w:rsidP="00913089">
      <w:pPr>
        <w:pStyle w:val="ListParagraph"/>
        <w:ind w:left="0" w:firstLine="720"/>
        <w:jc w:val="both"/>
        <w:rPr>
          <w:rFonts w:ascii="Lucida Sans Unicode" w:hAnsi="Lucida Sans Unicode" w:cs="Lucida Sans Unicode"/>
          <w:lang w:val="en-US"/>
        </w:rPr>
      </w:pPr>
    </w:p>
    <w:p w:rsidR="002921D7" w:rsidRPr="009B0C35" w:rsidRDefault="009A530D" w:rsidP="00913089">
      <w:pPr>
        <w:pStyle w:val="ListParagraph"/>
        <w:ind w:left="0" w:firstLine="720"/>
        <w:jc w:val="both"/>
        <w:rPr>
          <w:rFonts w:ascii="Lucida Sans Unicode" w:hAnsi="Lucida Sans Unicode" w:cs="Lucida Sans Unicode"/>
          <w:lang w:val="en-US"/>
        </w:rPr>
      </w:pPr>
      <w:r w:rsidRPr="009B0C35">
        <w:rPr>
          <w:rFonts w:ascii="Lucida Sans Unicode" w:hAnsi="Lucida Sans Unicode" w:cs="Lucida Sans Unicode"/>
          <w:b/>
          <w:color w:val="0000CC"/>
          <w:lang w:val="en-US"/>
        </w:rPr>
        <w:t xml:space="preserve">A fourth concern of critics of free market economics is that it has promoted a deep integration model of </w:t>
      </w:r>
      <w:proofErr w:type="spellStart"/>
      <w:r w:rsidRPr="009B0C35">
        <w:rPr>
          <w:rFonts w:ascii="Lucida Sans Unicode" w:hAnsi="Lucida Sans Unicode" w:cs="Lucida Sans Unicode"/>
          <w:b/>
          <w:color w:val="0000CC"/>
          <w:lang w:val="en-US"/>
        </w:rPr>
        <w:t>globalisation</w:t>
      </w:r>
      <w:proofErr w:type="spellEnd"/>
      <w:r w:rsidRPr="009B0C35">
        <w:rPr>
          <w:rFonts w:ascii="Lucida Sans Unicode" w:hAnsi="Lucida Sans Unicode" w:cs="Lucida Sans Unicode"/>
          <w:b/>
          <w:color w:val="0000CC"/>
          <w:lang w:val="en-US"/>
        </w:rPr>
        <w:t>.</w:t>
      </w:r>
      <w:r w:rsidRPr="009B0C35">
        <w:rPr>
          <w:rFonts w:ascii="Lucida Sans Unicode" w:hAnsi="Lucida Sans Unicode" w:cs="Lucida Sans Unicode"/>
          <w:lang w:val="en-US"/>
        </w:rPr>
        <w:t xml:space="preserve"> In the context of the WTO, that has led to an expansion of the multilateral agenda into areas previously the exclusive domain of domestic policy. This expansion of the WTO policy space inevitably meant a reduction of governments’ policy space and flexibility. </w:t>
      </w:r>
      <w:r w:rsidR="002921D7" w:rsidRPr="009B0C35">
        <w:rPr>
          <w:rFonts w:ascii="Lucida Sans Unicode" w:hAnsi="Lucida Sans Unicode" w:cs="Lucida Sans Unicode"/>
          <w:lang w:val="en-US"/>
        </w:rPr>
        <w:t xml:space="preserve">Of particular concern are the </w:t>
      </w:r>
      <w:r w:rsidR="00692278" w:rsidRPr="009B0C35">
        <w:rPr>
          <w:rFonts w:ascii="Lucida Sans Unicode" w:hAnsi="Lucida Sans Unicode" w:cs="Lucida Sans Unicode"/>
          <w:lang w:val="en-US"/>
        </w:rPr>
        <w:t xml:space="preserve">restrictions on the scope of industrial policies </w:t>
      </w:r>
      <w:r w:rsidR="002921D7" w:rsidRPr="009B0C35">
        <w:rPr>
          <w:rFonts w:ascii="Lucida Sans Unicode" w:hAnsi="Lucida Sans Unicode" w:cs="Lucida Sans Unicode"/>
          <w:lang w:val="en-US"/>
        </w:rPr>
        <w:t xml:space="preserve">that developing countries </w:t>
      </w:r>
      <w:r w:rsidR="00692278" w:rsidRPr="009B0C35">
        <w:rPr>
          <w:rFonts w:ascii="Lucida Sans Unicode" w:hAnsi="Lucida Sans Unicode" w:cs="Lucida Sans Unicode"/>
          <w:lang w:val="en-US"/>
        </w:rPr>
        <w:t xml:space="preserve">may implement. </w:t>
      </w:r>
      <w:r w:rsidR="002921D7" w:rsidRPr="009B0C35">
        <w:rPr>
          <w:rFonts w:ascii="Lucida Sans Unicode" w:hAnsi="Lucida Sans Unicode" w:cs="Lucida Sans Unicode"/>
          <w:lang w:val="en-US"/>
        </w:rPr>
        <w:t xml:space="preserve">The Uruguay Round is </w:t>
      </w:r>
      <w:r w:rsidR="002921D7" w:rsidRPr="009B0C35">
        <w:rPr>
          <w:rFonts w:ascii="Lucida Sans Unicode" w:hAnsi="Lucida Sans Unicode" w:cs="Lucida Sans Unicode"/>
          <w:lang w:val="en-US"/>
        </w:rPr>
        <w:lastRenderedPageBreak/>
        <w:t xml:space="preserve">generally perceived to have introduced far more stringent rules and regulations that affect the conduct of industrial policies. These include the prohibition of export subsidies, restrictions on domestic content requirements and the tightening of intellectual property rights. </w:t>
      </w:r>
      <w:r w:rsidR="00692278" w:rsidRPr="009B0C35">
        <w:rPr>
          <w:rFonts w:ascii="Lucida Sans Unicode" w:hAnsi="Lucida Sans Unicode" w:cs="Lucida Sans Unicode"/>
          <w:lang w:val="en-US"/>
        </w:rPr>
        <w:t xml:space="preserve">Increasingly, governments also face restrictions in sensitive sectors such as </w:t>
      </w:r>
      <w:proofErr w:type="spellStart"/>
      <w:r w:rsidR="00692278" w:rsidRPr="009B0C35">
        <w:rPr>
          <w:rFonts w:ascii="Lucida Sans Unicode" w:hAnsi="Lucida Sans Unicode" w:cs="Lucida Sans Unicode"/>
          <w:lang w:val="en-US"/>
        </w:rPr>
        <w:t>labou</w:t>
      </w:r>
      <w:r w:rsidR="002921D7" w:rsidRPr="009B0C35">
        <w:rPr>
          <w:rFonts w:ascii="Lucida Sans Unicode" w:hAnsi="Lucida Sans Unicode" w:cs="Lucida Sans Unicode"/>
          <w:lang w:val="en-US"/>
        </w:rPr>
        <w:t>r</w:t>
      </w:r>
      <w:proofErr w:type="spellEnd"/>
      <w:r w:rsidR="00692278" w:rsidRPr="009B0C35">
        <w:rPr>
          <w:rFonts w:ascii="Lucida Sans Unicode" w:hAnsi="Lucida Sans Unicode" w:cs="Lucida Sans Unicode"/>
          <w:lang w:val="en-US"/>
        </w:rPr>
        <w:t xml:space="preserve"> standard</w:t>
      </w:r>
      <w:r w:rsidR="002921D7" w:rsidRPr="009B0C35">
        <w:rPr>
          <w:rFonts w:ascii="Lucida Sans Unicode" w:hAnsi="Lucida Sans Unicode" w:cs="Lucida Sans Unicode"/>
          <w:lang w:val="en-US"/>
        </w:rPr>
        <w:t xml:space="preserve">s, health and safety regulations. </w:t>
      </w:r>
    </w:p>
    <w:p w:rsidR="00C97D86" w:rsidRPr="009B0C35" w:rsidRDefault="00C97D86">
      <w:pPr>
        <w:rPr>
          <w:rFonts w:ascii="Lucida Sans Unicode" w:hAnsi="Lucida Sans Unicode" w:cs="Lucida Sans Unicode"/>
          <w:lang w:val="en-US"/>
        </w:rPr>
      </w:pPr>
      <w:r w:rsidRPr="009B0C35">
        <w:rPr>
          <w:rFonts w:ascii="Lucida Sans Unicode" w:hAnsi="Lucida Sans Unicode" w:cs="Lucida Sans Unicode"/>
          <w:lang w:val="en-US"/>
        </w:rPr>
        <w:br w:type="page"/>
      </w:r>
    </w:p>
    <w:p w:rsidR="00A23D15" w:rsidRPr="009B0C35" w:rsidRDefault="00A23D15" w:rsidP="00913089">
      <w:pPr>
        <w:pStyle w:val="ListParagraph"/>
        <w:ind w:left="0"/>
        <w:jc w:val="both"/>
        <w:rPr>
          <w:rFonts w:ascii="Lucida Sans Unicode" w:hAnsi="Lucida Sans Unicode" w:cs="Lucida Sans Unicode"/>
          <w:lang w:val="en-US"/>
        </w:rPr>
      </w:pPr>
    </w:p>
    <w:p w:rsidR="00403B75" w:rsidRPr="009B0C35" w:rsidRDefault="00B22E58" w:rsidP="006A04EC">
      <w:pPr>
        <w:pStyle w:val="Heading1"/>
        <w:shd w:val="clear" w:color="auto" w:fill="B6DDE8" w:themeFill="accent5" w:themeFillTint="66"/>
        <w:rPr>
          <w:lang w:val="en-US"/>
        </w:rPr>
      </w:pPr>
      <w:bookmarkStart w:id="8" w:name="_Toc327534054"/>
      <w:r w:rsidRPr="009B0C35">
        <w:rPr>
          <w:lang w:val="en-US"/>
        </w:rPr>
        <w:t>3.0 VARYING INTERPRETATIONS OF “DEVELOPMENT” ROUND</w:t>
      </w:r>
      <w:bookmarkEnd w:id="8"/>
    </w:p>
    <w:p w:rsidR="00B22E58" w:rsidRPr="009B0C35" w:rsidRDefault="00B22E58" w:rsidP="00B22E58">
      <w:pPr>
        <w:rPr>
          <w:lang w:val="en-US"/>
        </w:rPr>
      </w:pPr>
    </w:p>
    <w:p w:rsidR="00403B75" w:rsidRPr="009B0C35" w:rsidRDefault="004310DB"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T</w:t>
      </w:r>
      <w:r w:rsidR="00403B75" w:rsidRPr="009B0C35">
        <w:rPr>
          <w:rFonts w:ascii="Lucida Sans Unicode" w:hAnsi="Lucida Sans Unicode" w:cs="Lucida Sans Unicode"/>
          <w:lang w:val="en-US"/>
        </w:rPr>
        <w:t xml:space="preserve">here </w:t>
      </w:r>
      <w:r w:rsidR="00A90893" w:rsidRPr="009B0C35">
        <w:rPr>
          <w:rFonts w:ascii="Lucida Sans Unicode" w:hAnsi="Lucida Sans Unicode" w:cs="Lucida Sans Unicode"/>
          <w:lang w:val="en-US"/>
        </w:rPr>
        <w:t>is no</w:t>
      </w:r>
      <w:r w:rsidR="00403B75" w:rsidRPr="009B0C35">
        <w:rPr>
          <w:rFonts w:ascii="Lucida Sans Unicode" w:hAnsi="Lucida Sans Unicode" w:cs="Lucida Sans Unicode"/>
          <w:lang w:val="en-US"/>
        </w:rPr>
        <w:t xml:space="preserve"> </w:t>
      </w:r>
      <w:r w:rsidR="00F131BA" w:rsidRPr="009B0C35">
        <w:rPr>
          <w:rFonts w:ascii="Lucida Sans Unicode" w:hAnsi="Lucida Sans Unicode" w:cs="Lucida Sans Unicode"/>
          <w:lang w:val="en-US"/>
        </w:rPr>
        <w:t>universally accepted definition</w:t>
      </w:r>
      <w:r w:rsidR="00403B75" w:rsidRPr="009B0C35">
        <w:rPr>
          <w:rFonts w:ascii="Lucida Sans Unicode" w:hAnsi="Lucida Sans Unicode" w:cs="Lucida Sans Unicode"/>
          <w:lang w:val="en-US"/>
        </w:rPr>
        <w:t xml:space="preserve"> of what constitutes a development perspective in the DDA negotiations. </w:t>
      </w:r>
      <w:r w:rsidRPr="009B0C35">
        <w:rPr>
          <w:rFonts w:ascii="Lucida Sans Unicode" w:hAnsi="Lucida Sans Unicode" w:cs="Lucida Sans Unicode"/>
          <w:lang w:val="en-US"/>
        </w:rPr>
        <w:t xml:space="preserve">Our second point of departure is therefore to </w:t>
      </w:r>
      <w:r w:rsidR="00403B75" w:rsidRPr="009B0C35">
        <w:rPr>
          <w:rFonts w:ascii="Lucida Sans Unicode" w:hAnsi="Lucida Sans Unicode" w:cs="Lucida Sans Unicode"/>
          <w:lang w:val="en-US"/>
        </w:rPr>
        <w:t xml:space="preserve">explore the different </w:t>
      </w:r>
      <w:r w:rsidR="00F131BA" w:rsidRPr="009B0C35">
        <w:rPr>
          <w:rFonts w:ascii="Lucida Sans Unicode" w:hAnsi="Lucida Sans Unicode" w:cs="Lucida Sans Unicode"/>
          <w:lang w:val="en-US"/>
        </w:rPr>
        <w:t>interpretations</w:t>
      </w:r>
      <w:r w:rsidR="00403B75" w:rsidRPr="009B0C35">
        <w:rPr>
          <w:rFonts w:ascii="Lucida Sans Unicode" w:hAnsi="Lucida Sans Unicode" w:cs="Lucida Sans Unicode"/>
          <w:lang w:val="en-US"/>
        </w:rPr>
        <w:t xml:space="preserve"> and perceptions about the </w:t>
      </w:r>
      <w:r w:rsidR="00F131BA" w:rsidRPr="009B0C35">
        <w:rPr>
          <w:rFonts w:ascii="Lucida Sans Unicode" w:hAnsi="Lucida Sans Unicode" w:cs="Lucida Sans Unicode"/>
          <w:lang w:val="en-US"/>
        </w:rPr>
        <w:t>develo</w:t>
      </w:r>
      <w:r w:rsidR="00A90893" w:rsidRPr="009B0C35">
        <w:rPr>
          <w:rFonts w:ascii="Lucida Sans Unicode" w:hAnsi="Lucida Sans Unicode" w:cs="Lucida Sans Unicode"/>
          <w:lang w:val="en-US"/>
        </w:rPr>
        <w:t>pment dimension in the DDA</w:t>
      </w:r>
      <w:r w:rsidRPr="009B0C35">
        <w:rPr>
          <w:rFonts w:ascii="Lucida Sans Unicode" w:hAnsi="Lucida Sans Unicode" w:cs="Lucida Sans Unicode"/>
          <w:lang w:val="en-US"/>
        </w:rPr>
        <w:t>.</w:t>
      </w:r>
      <w:r w:rsidR="00403B75" w:rsidRPr="009B0C35">
        <w:rPr>
          <w:rFonts w:ascii="Lucida Sans Unicode" w:hAnsi="Lucida Sans Unicode" w:cs="Lucida Sans Unicode"/>
          <w:lang w:val="en-US"/>
        </w:rPr>
        <w:t xml:space="preserve"> As one might expect, the different approaches often represent an amalgam of interests and ideas based on assumptions that may have strong or weak foundations in theory or practice. </w:t>
      </w:r>
    </w:p>
    <w:p w:rsidR="00403B75" w:rsidRPr="009B0C35" w:rsidRDefault="00403B75" w:rsidP="00913089">
      <w:pPr>
        <w:pStyle w:val="ListParagraph"/>
        <w:ind w:left="0"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It is helpful to begin by looking at what the Doha Declaration says about development. Paragraph 2 of the Doha Ministerial Declaration makes several important points relevant to development: (a) it </w:t>
      </w:r>
      <w:proofErr w:type="spellStart"/>
      <w:r w:rsidRPr="009B0C35">
        <w:rPr>
          <w:rFonts w:ascii="Lucida Sans Unicode" w:hAnsi="Lucida Sans Unicode" w:cs="Lucida Sans Unicode"/>
          <w:lang w:val="en-US"/>
        </w:rPr>
        <w:t>recognises</w:t>
      </w:r>
      <w:proofErr w:type="spellEnd"/>
      <w:r w:rsidRPr="009B0C35">
        <w:rPr>
          <w:rFonts w:ascii="Lucida Sans Unicode" w:hAnsi="Lucida Sans Unicode" w:cs="Lucida Sans Unicode"/>
          <w:lang w:val="en-US"/>
        </w:rPr>
        <w:t xml:space="preserve"> that the majority of WTO members are developing countries; (b) it place “their needs and interests at the heart of the Work Programme adopted in this Declaration”; (c)  Members “shall continue to make positive efforts designed to ensure that developing countries, and especially the least developed among them, secure a share in the growth of world trade commensurate with the needs of their economic development” and (d) that “enhanced market access, balanced rules, and </w:t>
      </w:r>
      <w:proofErr w:type="spellStart"/>
      <w:r w:rsidRPr="009B0C35">
        <w:rPr>
          <w:rFonts w:ascii="Lucida Sans Unicode" w:hAnsi="Lucida Sans Unicode" w:cs="Lucida Sans Unicode"/>
          <w:lang w:val="en-US"/>
        </w:rPr>
        <w:t>well targeted</w:t>
      </w:r>
      <w:proofErr w:type="spellEnd"/>
      <w:r w:rsidRPr="009B0C35">
        <w:rPr>
          <w:rFonts w:ascii="Lucida Sans Unicode" w:hAnsi="Lucida Sans Unicode" w:cs="Lucida Sans Unicode"/>
          <w:lang w:val="en-US"/>
        </w:rPr>
        <w:t xml:space="preserve"> sustainably financed technical assistance and capacity building programmes have important roles to play.”</w:t>
      </w:r>
    </w:p>
    <w:p w:rsidR="00403B75" w:rsidRPr="009B0C35" w:rsidRDefault="00403B75" w:rsidP="00913089">
      <w:pPr>
        <w:pStyle w:val="ListParagraph"/>
        <w:ind w:left="0"/>
        <w:jc w:val="both"/>
        <w:rPr>
          <w:rFonts w:ascii="Lucida Sans Unicode" w:hAnsi="Lucida Sans Unicode" w:cs="Lucida Sans Unicode"/>
          <w:lang w:val="en-US"/>
        </w:rPr>
      </w:pPr>
    </w:p>
    <w:p w:rsidR="00403B75" w:rsidRPr="009B0C35" w:rsidRDefault="00403B75" w:rsidP="00913089">
      <w:pPr>
        <w:pStyle w:val="ListParagraph"/>
        <w:ind w:left="0"/>
        <w:jc w:val="both"/>
        <w:rPr>
          <w:rFonts w:ascii="Lucida Sans Unicode" w:hAnsi="Lucida Sans Unicode" w:cs="Lucida Sans Unicode"/>
          <w:lang w:val="en-US"/>
        </w:rPr>
      </w:pPr>
    </w:p>
    <w:p w:rsidR="00403B75" w:rsidRPr="009B0C35" w:rsidRDefault="00B22E58" w:rsidP="006A04EC">
      <w:pPr>
        <w:pStyle w:val="Heading2"/>
        <w:pBdr>
          <w:bottom w:val="single" w:sz="4" w:space="1" w:color="auto"/>
        </w:pBdr>
        <w:shd w:val="clear" w:color="auto" w:fill="FBD4B4" w:themeFill="accent6" w:themeFillTint="66"/>
        <w:jc w:val="right"/>
        <w:rPr>
          <w:color w:val="1616F6"/>
          <w:lang w:val="en-US"/>
        </w:rPr>
      </w:pPr>
      <w:bookmarkStart w:id="9" w:name="_Toc327534055"/>
      <w:r w:rsidRPr="009B0C35">
        <w:rPr>
          <w:color w:val="1616F6"/>
          <w:lang w:val="en-US"/>
        </w:rPr>
        <w:t xml:space="preserve">3.1 </w:t>
      </w:r>
      <w:r w:rsidR="00321DD6" w:rsidRPr="009B0C35">
        <w:rPr>
          <w:color w:val="1616F6"/>
          <w:lang w:val="en-US"/>
        </w:rPr>
        <w:t xml:space="preserve">Development </w:t>
      </w:r>
      <w:r w:rsidR="00403B75" w:rsidRPr="009B0C35">
        <w:rPr>
          <w:color w:val="1616F6"/>
          <w:lang w:val="en-US"/>
        </w:rPr>
        <w:t>as redressing Uruguay Round imbalances</w:t>
      </w:r>
      <w:bookmarkEnd w:id="9"/>
      <w:r w:rsidR="00403B75" w:rsidRPr="009B0C35">
        <w:rPr>
          <w:color w:val="1616F6"/>
          <w:lang w:val="en-US"/>
        </w:rPr>
        <w:t xml:space="preserve"> </w:t>
      </w:r>
    </w:p>
    <w:p w:rsidR="00403B75" w:rsidRPr="009B0C35" w:rsidRDefault="00403B75" w:rsidP="00913089">
      <w:pPr>
        <w:pStyle w:val="ListParagraph"/>
        <w:jc w:val="both"/>
        <w:rPr>
          <w:rFonts w:ascii="Lucida Sans Unicode" w:hAnsi="Lucida Sans Unicode" w:cs="Lucida Sans Unicode"/>
          <w:lang w:val="en-US"/>
        </w:rPr>
      </w:pPr>
    </w:p>
    <w:p w:rsidR="00981817" w:rsidRPr="009B0C35" w:rsidRDefault="00403B75" w:rsidP="00913089">
      <w:pPr>
        <w:pStyle w:val="ListParagraph"/>
        <w:ind w:left="0" w:firstLine="720"/>
        <w:jc w:val="both"/>
        <w:rPr>
          <w:rFonts w:ascii="Lucida Sans Unicode" w:hAnsi="Lucida Sans Unicode" w:cs="Lucida Sans Unicode"/>
          <w:lang w:val="en-US"/>
        </w:rPr>
      </w:pPr>
      <w:r w:rsidRPr="009B0C35">
        <w:rPr>
          <w:rFonts w:ascii="Lucida Sans Unicode" w:hAnsi="Lucida Sans Unicode" w:cs="Lucida Sans Unicode"/>
          <w:lang w:val="en-US"/>
        </w:rPr>
        <w:t>Soon after the conclusion of the Uruguay Round</w:t>
      </w:r>
      <w:r w:rsidR="008C1FFB" w:rsidRPr="009B0C35">
        <w:rPr>
          <w:rFonts w:ascii="Lucida Sans Unicode" w:hAnsi="Lucida Sans Unicode" w:cs="Lucida Sans Unicode"/>
          <w:lang w:val="en-US"/>
        </w:rPr>
        <w:t>,</w:t>
      </w:r>
      <w:r w:rsidRPr="009B0C35">
        <w:rPr>
          <w:rFonts w:ascii="Lucida Sans Unicode" w:hAnsi="Lucida Sans Unicode" w:cs="Lucida Sans Unicode"/>
          <w:lang w:val="en-US"/>
        </w:rPr>
        <w:t xml:space="preserve"> several commentators and experts started to point t</w:t>
      </w:r>
      <w:r w:rsidR="0096261B" w:rsidRPr="009B0C35">
        <w:rPr>
          <w:rFonts w:ascii="Lucida Sans Unicode" w:hAnsi="Lucida Sans Unicode" w:cs="Lucida Sans Unicode"/>
          <w:lang w:val="en-US"/>
        </w:rPr>
        <w:t>o</w:t>
      </w:r>
      <w:r w:rsidRPr="009B0C35">
        <w:rPr>
          <w:rFonts w:ascii="Lucida Sans Unicode" w:hAnsi="Lucida Sans Unicode" w:cs="Lucida Sans Unicode"/>
          <w:lang w:val="en-US"/>
        </w:rPr>
        <w:t xml:space="preserve"> the </w:t>
      </w:r>
      <w:r w:rsidR="001D03EF" w:rsidRPr="009B0C35">
        <w:rPr>
          <w:rFonts w:ascii="Lucida Sans Unicode" w:hAnsi="Lucida Sans Unicode" w:cs="Lucida Sans Unicode"/>
          <w:lang w:val="en-US"/>
        </w:rPr>
        <w:t>unbalanced</w:t>
      </w:r>
      <w:r w:rsidRPr="009B0C35">
        <w:rPr>
          <w:rFonts w:ascii="Lucida Sans Unicode" w:hAnsi="Lucida Sans Unicode" w:cs="Lucida Sans Unicode"/>
          <w:lang w:val="en-US"/>
        </w:rPr>
        <w:t xml:space="preserve"> nature of </w:t>
      </w:r>
      <w:r w:rsidR="00680821" w:rsidRPr="009B0C35">
        <w:rPr>
          <w:rFonts w:ascii="Lucida Sans Unicode" w:hAnsi="Lucida Sans Unicode" w:cs="Lucida Sans Unicode"/>
          <w:lang w:val="en-US"/>
        </w:rPr>
        <w:t xml:space="preserve">the </w:t>
      </w:r>
      <w:r w:rsidRPr="009B0C35">
        <w:rPr>
          <w:rFonts w:ascii="Lucida Sans Unicode" w:hAnsi="Lucida Sans Unicode" w:cs="Lucida Sans Unicode"/>
          <w:lang w:val="en-US"/>
        </w:rPr>
        <w:t xml:space="preserve">Uruguay Round </w:t>
      </w:r>
      <w:r w:rsidR="00680821" w:rsidRPr="009B0C35">
        <w:rPr>
          <w:rFonts w:ascii="Lucida Sans Unicode" w:hAnsi="Lucida Sans Unicode" w:cs="Lucida Sans Unicode"/>
          <w:lang w:val="en-US"/>
        </w:rPr>
        <w:t>outcomes.</w:t>
      </w:r>
      <w:r w:rsidR="008C1FFB" w:rsidRPr="00A81BA9">
        <w:rPr>
          <w:rStyle w:val="FootnoteReference"/>
          <w:rFonts w:ascii="Lucida Sans Unicode" w:hAnsi="Lucida Sans Unicode" w:cs="Lucida Sans Unicode"/>
        </w:rPr>
        <w:footnoteReference w:id="6"/>
      </w:r>
      <w:r w:rsidR="00680821" w:rsidRPr="009B0C35">
        <w:rPr>
          <w:rFonts w:ascii="Lucida Sans Unicode" w:hAnsi="Lucida Sans Unicode" w:cs="Lucida Sans Unicode"/>
          <w:lang w:val="en-US"/>
        </w:rPr>
        <w:t xml:space="preserve"> </w:t>
      </w:r>
      <w:r w:rsidR="001D03EF" w:rsidRPr="009B0C35">
        <w:rPr>
          <w:rFonts w:ascii="Lucida Sans Unicode" w:hAnsi="Lucida Sans Unicode" w:cs="Lucida Sans Unicode"/>
          <w:lang w:val="en-US"/>
        </w:rPr>
        <w:t xml:space="preserve">Some developing countries felt that the Uruguay Round results were lopsided in favour of </w:t>
      </w:r>
      <w:proofErr w:type="spellStart"/>
      <w:r w:rsidR="001D03EF" w:rsidRPr="009B0C35">
        <w:rPr>
          <w:rFonts w:ascii="Lucida Sans Unicode" w:hAnsi="Lucida Sans Unicode" w:cs="Lucida Sans Unicode"/>
          <w:lang w:val="en-US"/>
        </w:rPr>
        <w:t>industrialised</w:t>
      </w:r>
      <w:proofErr w:type="spellEnd"/>
      <w:r w:rsidR="001D03EF" w:rsidRPr="009B0C35">
        <w:rPr>
          <w:rFonts w:ascii="Lucida Sans Unicode" w:hAnsi="Lucida Sans Unicode" w:cs="Lucida Sans Unicode"/>
          <w:lang w:val="en-US"/>
        </w:rPr>
        <w:t xml:space="preserve"> countries. </w:t>
      </w:r>
      <w:r w:rsidR="00680821" w:rsidRPr="009B0C35">
        <w:rPr>
          <w:rFonts w:ascii="Lucida Sans Unicode" w:hAnsi="Lucida Sans Unicode" w:cs="Lucida Sans Unicode"/>
          <w:lang w:val="en-US"/>
        </w:rPr>
        <w:t xml:space="preserve">One set of imbalances stemmed from the apparent unequal distribution of benefits from Uruguay Round Agreements. </w:t>
      </w:r>
    </w:p>
    <w:p w:rsidR="00981817" w:rsidRPr="009B0C35" w:rsidRDefault="00981817" w:rsidP="00913089">
      <w:pPr>
        <w:pStyle w:val="ListParagraph"/>
        <w:ind w:left="0" w:firstLine="720"/>
        <w:jc w:val="both"/>
        <w:rPr>
          <w:rFonts w:ascii="Lucida Sans Unicode" w:hAnsi="Lucida Sans Unicode" w:cs="Lucida Sans Unicode"/>
          <w:lang w:val="en-US"/>
        </w:rPr>
      </w:pPr>
    </w:p>
    <w:p w:rsidR="00BB7F1D" w:rsidRPr="009B0C35" w:rsidRDefault="00403B75" w:rsidP="00913089">
      <w:pPr>
        <w:pStyle w:val="ListParagraph"/>
        <w:ind w:left="0" w:firstLine="720"/>
        <w:jc w:val="both"/>
        <w:rPr>
          <w:rFonts w:ascii="Lucida Sans Unicode" w:hAnsi="Lucida Sans Unicode" w:cs="Lucida Sans Unicode"/>
          <w:color w:val="0000CC"/>
          <w:lang w:val="en-US"/>
        </w:rPr>
      </w:pPr>
      <w:r w:rsidRPr="009B0C35">
        <w:rPr>
          <w:rFonts w:ascii="Lucida Sans Unicode" w:hAnsi="Lucida Sans Unicode" w:cs="Lucida Sans Unicode"/>
          <w:color w:val="0000CC"/>
          <w:lang w:val="en-US"/>
        </w:rPr>
        <w:t>Th</w:t>
      </w:r>
      <w:r w:rsidR="00BB7F1D" w:rsidRPr="009B0C35">
        <w:rPr>
          <w:rFonts w:ascii="Lucida Sans Unicode" w:hAnsi="Lucida Sans Unicode" w:cs="Lucida Sans Unicode"/>
          <w:color w:val="0000CC"/>
          <w:lang w:val="en-US"/>
        </w:rPr>
        <w:t>re</w:t>
      </w:r>
      <w:r w:rsidRPr="009B0C35">
        <w:rPr>
          <w:rFonts w:ascii="Lucida Sans Unicode" w:hAnsi="Lucida Sans Unicode" w:cs="Lucida Sans Unicode"/>
          <w:color w:val="0000CC"/>
          <w:lang w:val="en-US"/>
        </w:rPr>
        <w:t>e</w:t>
      </w:r>
      <w:r w:rsidR="00BB7F1D" w:rsidRPr="009B0C35">
        <w:rPr>
          <w:rFonts w:ascii="Lucida Sans Unicode" w:hAnsi="Lucida Sans Unicode" w:cs="Lucida Sans Unicode"/>
          <w:color w:val="0000CC"/>
          <w:lang w:val="en-US"/>
        </w:rPr>
        <w:t xml:space="preserve"> agreements illustrate the extent of imbalances</w:t>
      </w:r>
      <w:r w:rsidR="00CB50FE" w:rsidRPr="009B0C35">
        <w:rPr>
          <w:rFonts w:ascii="Lucida Sans Unicode" w:hAnsi="Lucida Sans Unicode" w:cs="Lucida Sans Unicode"/>
          <w:color w:val="0000CC"/>
          <w:lang w:val="en-US"/>
        </w:rPr>
        <w:t>:</w:t>
      </w:r>
    </w:p>
    <w:p w:rsidR="00981817" w:rsidRPr="009B0C35" w:rsidRDefault="00CB50FE" w:rsidP="00913089">
      <w:pPr>
        <w:pStyle w:val="ListParagraph"/>
        <w:ind w:left="0"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 </w:t>
      </w:r>
    </w:p>
    <w:p w:rsidR="00981817" w:rsidRPr="009B0C35" w:rsidRDefault="00981817" w:rsidP="00953335">
      <w:pPr>
        <w:pStyle w:val="ListParagraph"/>
        <w:numPr>
          <w:ilvl w:val="0"/>
          <w:numId w:val="6"/>
        </w:numPr>
        <w:jc w:val="both"/>
        <w:rPr>
          <w:rFonts w:ascii="Lucida Sans Unicode" w:hAnsi="Lucida Sans Unicode" w:cs="Lucida Sans Unicode"/>
          <w:lang w:val="en-US"/>
        </w:rPr>
      </w:pPr>
      <w:r w:rsidRPr="009B0C35">
        <w:rPr>
          <w:rFonts w:ascii="Lucida Sans Unicode" w:hAnsi="Lucida Sans Unicode" w:cs="Lucida Sans Unicode"/>
          <w:color w:val="0000CC"/>
          <w:lang w:val="en-US"/>
        </w:rPr>
        <w:t>Agreement</w:t>
      </w:r>
      <w:r w:rsidR="00403B75" w:rsidRPr="009B0C35">
        <w:rPr>
          <w:rFonts w:ascii="Lucida Sans Unicode" w:hAnsi="Lucida Sans Unicode" w:cs="Lucida Sans Unicode"/>
          <w:color w:val="0000CC"/>
          <w:lang w:val="en-US"/>
        </w:rPr>
        <w:t xml:space="preserve"> </w:t>
      </w:r>
      <w:r w:rsidR="00CB50FE" w:rsidRPr="009B0C35">
        <w:rPr>
          <w:rFonts w:ascii="Lucida Sans Unicode" w:hAnsi="Lucida Sans Unicode" w:cs="Lucida Sans Unicode"/>
          <w:color w:val="0000CC"/>
          <w:lang w:val="en-US"/>
        </w:rPr>
        <w:t>on</w:t>
      </w:r>
      <w:r w:rsidR="00403B75" w:rsidRPr="009B0C35">
        <w:rPr>
          <w:rFonts w:ascii="Lucida Sans Unicode" w:hAnsi="Lucida Sans Unicode" w:cs="Lucida Sans Unicode"/>
          <w:color w:val="0000CC"/>
          <w:lang w:val="en-US"/>
        </w:rPr>
        <w:t xml:space="preserve"> </w:t>
      </w:r>
      <w:r w:rsidRPr="009B0C35">
        <w:rPr>
          <w:rFonts w:ascii="Lucida Sans Unicode" w:hAnsi="Lucida Sans Unicode" w:cs="Lucida Sans Unicode"/>
          <w:color w:val="0000CC"/>
          <w:lang w:val="en-US"/>
        </w:rPr>
        <w:t>A</w:t>
      </w:r>
      <w:r w:rsidR="00403B75" w:rsidRPr="009B0C35">
        <w:rPr>
          <w:rFonts w:ascii="Lucida Sans Unicode" w:hAnsi="Lucida Sans Unicode" w:cs="Lucida Sans Unicode"/>
          <w:color w:val="0000CC"/>
          <w:lang w:val="en-US"/>
        </w:rPr>
        <w:t>griculture</w:t>
      </w:r>
      <w:r w:rsidRPr="009B0C35">
        <w:rPr>
          <w:rFonts w:ascii="Lucida Sans Unicode" w:hAnsi="Lucida Sans Unicode" w:cs="Lucida Sans Unicode"/>
          <w:color w:val="0000CC"/>
          <w:lang w:val="en-US"/>
        </w:rPr>
        <w:t>:</w:t>
      </w:r>
      <w:r w:rsidR="00CB50FE" w:rsidRPr="009B0C35">
        <w:rPr>
          <w:rFonts w:ascii="Lucida Sans Unicode" w:hAnsi="Lucida Sans Unicode" w:cs="Lucida Sans Unicode"/>
          <w:lang w:val="en-US"/>
        </w:rPr>
        <w:t xml:space="preserve"> </w:t>
      </w:r>
      <w:r w:rsidRPr="009B0C35">
        <w:rPr>
          <w:rFonts w:ascii="Lucida Sans Unicode" w:hAnsi="Lucida Sans Unicode" w:cs="Lucida Sans Unicode"/>
          <w:lang w:val="en-US"/>
        </w:rPr>
        <w:t xml:space="preserve">the levels at which tariffs were set (after the </w:t>
      </w:r>
      <w:proofErr w:type="spellStart"/>
      <w:r w:rsidRPr="009B0C35">
        <w:rPr>
          <w:rFonts w:ascii="Lucida Sans Unicode" w:hAnsi="Lucida Sans Unicode" w:cs="Lucida Sans Unicode"/>
          <w:lang w:val="en-US"/>
        </w:rPr>
        <w:t>tariffication</w:t>
      </w:r>
      <w:proofErr w:type="spellEnd"/>
      <w:r w:rsidRPr="009B0C35">
        <w:rPr>
          <w:rFonts w:ascii="Lucida Sans Unicode" w:hAnsi="Lucida Sans Unicode" w:cs="Lucida Sans Unicode"/>
          <w:lang w:val="en-US"/>
        </w:rPr>
        <w:t xml:space="preserve"> of existing domestic measures of support) turned out to be far higher than the support they were replacing, resulting in little or no improved market access for developing countries.</w:t>
      </w:r>
    </w:p>
    <w:p w:rsidR="004C1BC9" w:rsidRPr="009B0C35" w:rsidRDefault="004C1BC9" w:rsidP="00953335">
      <w:pPr>
        <w:pStyle w:val="ListParagraph"/>
        <w:numPr>
          <w:ilvl w:val="0"/>
          <w:numId w:val="6"/>
        </w:numPr>
        <w:jc w:val="both"/>
        <w:rPr>
          <w:rFonts w:ascii="Lucida Sans Unicode" w:hAnsi="Lucida Sans Unicode" w:cs="Lucida Sans Unicode"/>
          <w:lang w:val="en-US"/>
        </w:rPr>
      </w:pPr>
    </w:p>
    <w:p w:rsidR="00DE7116" w:rsidRPr="009B0C35" w:rsidRDefault="00981817" w:rsidP="00953335">
      <w:pPr>
        <w:pStyle w:val="ListParagraph"/>
        <w:numPr>
          <w:ilvl w:val="0"/>
          <w:numId w:val="6"/>
        </w:numPr>
        <w:jc w:val="both"/>
        <w:rPr>
          <w:rFonts w:ascii="Lucida Sans Unicode" w:hAnsi="Lucida Sans Unicode" w:cs="Lucida Sans Unicode"/>
          <w:lang w:val="en-US"/>
        </w:rPr>
      </w:pPr>
      <w:r w:rsidRPr="009B0C35">
        <w:rPr>
          <w:rFonts w:ascii="Lucida Sans Unicode" w:hAnsi="Lucida Sans Unicode" w:cs="Lucida Sans Unicode"/>
          <w:color w:val="0000CC"/>
          <w:lang w:val="en-US"/>
        </w:rPr>
        <w:t>T</w:t>
      </w:r>
      <w:r w:rsidR="00403B75" w:rsidRPr="009B0C35">
        <w:rPr>
          <w:rFonts w:ascii="Lucida Sans Unicode" w:hAnsi="Lucida Sans Unicode" w:cs="Lucida Sans Unicode"/>
          <w:color w:val="0000CC"/>
          <w:lang w:val="en-US"/>
        </w:rPr>
        <w:t>extiles and clothing</w:t>
      </w:r>
      <w:r w:rsidRPr="009B0C35">
        <w:rPr>
          <w:rFonts w:ascii="Lucida Sans Unicode" w:hAnsi="Lucida Sans Unicode" w:cs="Lucida Sans Unicode"/>
          <w:lang w:val="en-US"/>
        </w:rPr>
        <w:t>:</w:t>
      </w:r>
      <w:r w:rsidR="00403B75" w:rsidRPr="009B0C35">
        <w:rPr>
          <w:rFonts w:ascii="Lucida Sans Unicode" w:hAnsi="Lucida Sans Unicode" w:cs="Lucida Sans Unicode"/>
          <w:lang w:val="en-US"/>
        </w:rPr>
        <w:t xml:space="preserve"> </w:t>
      </w:r>
      <w:r w:rsidRPr="009B0C35">
        <w:rPr>
          <w:rFonts w:ascii="Lucida Sans Unicode" w:hAnsi="Lucida Sans Unicode" w:cs="Lucida Sans Unicode"/>
          <w:lang w:val="en-US"/>
        </w:rPr>
        <w:t xml:space="preserve">In </w:t>
      </w:r>
      <w:r w:rsidR="00403B75" w:rsidRPr="009B0C35">
        <w:rPr>
          <w:rFonts w:ascii="Lucida Sans Unicode" w:hAnsi="Lucida Sans Unicode" w:cs="Lucida Sans Unicode"/>
          <w:lang w:val="en-US"/>
        </w:rPr>
        <w:t xml:space="preserve">the phase-out of the MFA, most of the </w:t>
      </w:r>
      <w:proofErr w:type="spellStart"/>
      <w:r w:rsidR="00403B75" w:rsidRPr="009B0C35">
        <w:rPr>
          <w:rFonts w:ascii="Lucida Sans Unicode" w:hAnsi="Lucida Sans Unicode" w:cs="Lucida Sans Unicode"/>
          <w:lang w:val="en-US"/>
        </w:rPr>
        <w:t>liberalisation</w:t>
      </w:r>
      <w:proofErr w:type="spellEnd"/>
      <w:r w:rsidR="00403B75" w:rsidRPr="009B0C35">
        <w:rPr>
          <w:rFonts w:ascii="Lucida Sans Unicode" w:hAnsi="Lucida Sans Unicode" w:cs="Lucida Sans Unicode"/>
          <w:lang w:val="en-US"/>
        </w:rPr>
        <w:t>, especially by the US and EU w</w:t>
      </w:r>
      <w:r w:rsidR="008C1FFB" w:rsidRPr="009B0C35">
        <w:rPr>
          <w:rFonts w:ascii="Lucida Sans Unicode" w:hAnsi="Lucida Sans Unicode" w:cs="Lucida Sans Unicode"/>
          <w:lang w:val="en-US"/>
        </w:rPr>
        <w:t>as</w:t>
      </w:r>
      <w:r w:rsidR="00403B75" w:rsidRPr="009B0C35">
        <w:rPr>
          <w:rFonts w:ascii="Lucida Sans Unicode" w:hAnsi="Lucida Sans Unicode" w:cs="Lucida Sans Unicode"/>
          <w:lang w:val="en-US"/>
        </w:rPr>
        <w:t xml:space="preserve"> back- loaded – effectively delaying the benefits of </w:t>
      </w:r>
      <w:proofErr w:type="spellStart"/>
      <w:r w:rsidR="00403B75" w:rsidRPr="009B0C35">
        <w:rPr>
          <w:rFonts w:ascii="Lucida Sans Unicode" w:hAnsi="Lucida Sans Unicode" w:cs="Lucida Sans Unicode"/>
          <w:lang w:val="en-US"/>
        </w:rPr>
        <w:t>liberalisation</w:t>
      </w:r>
      <w:proofErr w:type="spellEnd"/>
      <w:r w:rsidR="00403B75" w:rsidRPr="009B0C35">
        <w:rPr>
          <w:rFonts w:ascii="Lucida Sans Unicode" w:hAnsi="Lucida Sans Unicode" w:cs="Lucida Sans Unicode"/>
          <w:lang w:val="en-US"/>
        </w:rPr>
        <w:t xml:space="preserve"> to the poorest countries</w:t>
      </w:r>
      <w:r w:rsidR="0096261B" w:rsidRPr="009B0C35">
        <w:rPr>
          <w:rFonts w:ascii="Lucida Sans Unicode" w:hAnsi="Lucida Sans Unicode" w:cs="Lucida Sans Unicode"/>
          <w:lang w:val="en-US"/>
        </w:rPr>
        <w:t>,</w:t>
      </w:r>
      <w:r w:rsidR="00403B75" w:rsidRPr="009B0C35">
        <w:rPr>
          <w:rFonts w:ascii="Lucida Sans Unicode" w:hAnsi="Lucida Sans Unicode" w:cs="Lucida Sans Unicode"/>
          <w:lang w:val="en-US"/>
        </w:rPr>
        <w:t xml:space="preserve"> at a time when they were concerned about how they might withstand competition from larger more competitive suppliers from East and South Asia.</w:t>
      </w:r>
      <w:r w:rsidR="00C1450D" w:rsidRPr="009B0C35">
        <w:rPr>
          <w:rFonts w:ascii="Lucida Sans Unicode" w:hAnsi="Lucida Sans Unicode" w:cs="Lucida Sans Unicode"/>
          <w:lang w:val="en-US"/>
        </w:rPr>
        <w:t xml:space="preserve"> In mercantilist terms, </w:t>
      </w:r>
      <w:r w:rsidRPr="009B0C35">
        <w:rPr>
          <w:rFonts w:ascii="Lucida Sans Unicode" w:hAnsi="Lucida Sans Unicode" w:cs="Lucida Sans Unicode"/>
          <w:lang w:val="en-US"/>
        </w:rPr>
        <w:t>this represented an unfair bargain as immediate concessions by developing countries in other areas, for example intellectual property rights were to be exchanged for concessions t</w:t>
      </w:r>
      <w:r w:rsidR="00BB7F1D" w:rsidRPr="009B0C35">
        <w:rPr>
          <w:rFonts w:ascii="Lucida Sans Unicode" w:hAnsi="Lucida Sans Unicode" w:cs="Lucida Sans Unicode"/>
          <w:lang w:val="en-US"/>
        </w:rPr>
        <w:t>hat remained to be negotiated as in the case of agriculture.</w:t>
      </w:r>
    </w:p>
    <w:p w:rsidR="004C1BC9" w:rsidRPr="009B0C35" w:rsidRDefault="004C1BC9" w:rsidP="00953335">
      <w:pPr>
        <w:pStyle w:val="ListParagraph"/>
        <w:numPr>
          <w:ilvl w:val="0"/>
          <w:numId w:val="6"/>
        </w:numPr>
        <w:jc w:val="both"/>
        <w:rPr>
          <w:rFonts w:ascii="Lucida Sans Unicode" w:hAnsi="Lucida Sans Unicode" w:cs="Lucida Sans Unicode"/>
          <w:lang w:val="en-US"/>
        </w:rPr>
      </w:pPr>
    </w:p>
    <w:p w:rsidR="00DE7116" w:rsidRPr="009B0C35" w:rsidRDefault="00BB7F1D" w:rsidP="00953335">
      <w:pPr>
        <w:pStyle w:val="ListParagraph"/>
        <w:numPr>
          <w:ilvl w:val="0"/>
          <w:numId w:val="6"/>
        </w:numPr>
        <w:jc w:val="both"/>
        <w:rPr>
          <w:rFonts w:ascii="Lucida Sans Unicode" w:hAnsi="Lucida Sans Unicode" w:cs="Lucida Sans Unicode"/>
          <w:lang w:val="en-US"/>
        </w:rPr>
      </w:pPr>
      <w:r w:rsidRPr="009B0C35">
        <w:rPr>
          <w:rFonts w:ascii="Lucida Sans Unicode" w:hAnsi="Lucida Sans Unicode" w:cs="Lucida Sans Unicode"/>
          <w:color w:val="0000CC"/>
          <w:lang w:val="en-US"/>
        </w:rPr>
        <w:t>Trade- Related Aspects of Intellectual Property Rights (TRIPS) Agreement</w:t>
      </w:r>
      <w:r w:rsidR="00DE7116" w:rsidRPr="009B0C35">
        <w:rPr>
          <w:rFonts w:ascii="Lucida Sans Unicode" w:hAnsi="Lucida Sans Unicode" w:cs="Lucida Sans Unicode"/>
          <w:color w:val="0000CC"/>
          <w:lang w:val="en-US"/>
        </w:rPr>
        <w:t>:</w:t>
      </w:r>
      <w:r w:rsidR="00DE7116" w:rsidRPr="009B0C35">
        <w:rPr>
          <w:rFonts w:ascii="Lucida Sans Unicode" w:hAnsi="Lucida Sans Unicode" w:cs="Lucida Sans Unicode"/>
          <w:lang w:val="en-US"/>
        </w:rPr>
        <w:t xml:space="preserve"> Under the agreement, developing countries were expected to </w:t>
      </w:r>
      <w:proofErr w:type="spellStart"/>
      <w:r w:rsidR="00DE7116" w:rsidRPr="009B0C35">
        <w:rPr>
          <w:rFonts w:ascii="Lucida Sans Unicode" w:hAnsi="Lucida Sans Unicode" w:cs="Lucida Sans Unicode"/>
          <w:lang w:val="en-US"/>
        </w:rPr>
        <w:t>harmonise</w:t>
      </w:r>
      <w:proofErr w:type="spellEnd"/>
      <w:r w:rsidR="00DE7116" w:rsidRPr="009B0C35">
        <w:rPr>
          <w:rFonts w:ascii="Lucida Sans Unicode" w:hAnsi="Lucida Sans Unicode" w:cs="Lucida Sans Unicode"/>
          <w:lang w:val="en-US"/>
        </w:rPr>
        <w:t xml:space="preserve"> their regulations to a common standard, more or less equivalent to the standards in place in </w:t>
      </w:r>
      <w:proofErr w:type="spellStart"/>
      <w:r w:rsidR="00DE7116" w:rsidRPr="009B0C35">
        <w:rPr>
          <w:rFonts w:ascii="Lucida Sans Unicode" w:hAnsi="Lucida Sans Unicode" w:cs="Lucida Sans Unicode"/>
          <w:lang w:val="en-US"/>
        </w:rPr>
        <w:t>industrialised</w:t>
      </w:r>
      <w:proofErr w:type="spellEnd"/>
      <w:r w:rsidR="00DE7116" w:rsidRPr="009B0C35">
        <w:rPr>
          <w:rFonts w:ascii="Lucida Sans Unicode" w:hAnsi="Lucida Sans Unicode" w:cs="Lucida Sans Unicode"/>
          <w:lang w:val="en-US"/>
        </w:rPr>
        <w:t xml:space="preserve"> countries. </w:t>
      </w:r>
      <w:r w:rsidR="002D4F3F" w:rsidRPr="009B0C35">
        <w:rPr>
          <w:rFonts w:ascii="Lucida Sans Unicode" w:hAnsi="Lucida Sans Unicode" w:cs="Lucida Sans Unicode"/>
          <w:lang w:val="en-US"/>
        </w:rPr>
        <w:t>The agreement had two drawbacks for developing countries: (a) I</w:t>
      </w:r>
      <w:r w:rsidR="00DE7116" w:rsidRPr="009B0C35">
        <w:rPr>
          <w:rFonts w:ascii="Lucida Sans Unicode" w:hAnsi="Lucida Sans Unicode" w:cs="Lucida Sans Unicode"/>
          <w:lang w:val="en-US"/>
        </w:rPr>
        <w:t>mplementation of such regulations by developing countries entail</w:t>
      </w:r>
      <w:r w:rsidR="002D4F3F" w:rsidRPr="009B0C35">
        <w:rPr>
          <w:rFonts w:ascii="Lucida Sans Unicode" w:hAnsi="Lucida Sans Unicode" w:cs="Lucida Sans Unicode"/>
          <w:lang w:val="en-US"/>
        </w:rPr>
        <w:t>ed</w:t>
      </w:r>
      <w:r w:rsidR="00DE7116" w:rsidRPr="009B0C35">
        <w:rPr>
          <w:rFonts w:ascii="Lucida Sans Unicode" w:hAnsi="Lucida Sans Unicode" w:cs="Lucida Sans Unicode"/>
          <w:lang w:val="en-US"/>
        </w:rPr>
        <w:t xml:space="preserve"> significant investment in facilities, equipment and staff training</w:t>
      </w:r>
      <w:r w:rsidR="00182AB3" w:rsidRPr="009B0C35">
        <w:rPr>
          <w:rFonts w:ascii="Lucida Sans Unicode" w:hAnsi="Lucida Sans Unicode" w:cs="Lucida Sans Unicode"/>
          <w:lang w:val="en-US"/>
        </w:rPr>
        <w:t>. Because there was no provision for financial support to help developing countries implement the TRIPS Agreement, one expert has observed that “Developing Members accepted bound obligations to implement in exchange for unbound obligations to provide assistance.”</w:t>
      </w:r>
      <w:r w:rsidR="00182AB3" w:rsidRPr="00A81BA9">
        <w:rPr>
          <w:rStyle w:val="FootnoteReference"/>
          <w:rFonts w:ascii="Lucida Sans Unicode" w:hAnsi="Lucida Sans Unicode" w:cs="Lucida Sans Unicode"/>
        </w:rPr>
        <w:footnoteReference w:id="7"/>
      </w:r>
      <w:r w:rsidR="00DE7116" w:rsidRPr="009B0C35">
        <w:rPr>
          <w:rFonts w:ascii="Lucida Sans Unicode" w:hAnsi="Lucida Sans Unicode" w:cs="Lucida Sans Unicode"/>
          <w:lang w:val="en-US"/>
        </w:rPr>
        <w:t xml:space="preserve">; </w:t>
      </w:r>
      <w:r w:rsidR="002D4F3F" w:rsidRPr="009B0C35">
        <w:rPr>
          <w:rFonts w:ascii="Lucida Sans Unicode" w:hAnsi="Lucida Sans Unicode" w:cs="Lucida Sans Unicode"/>
          <w:lang w:val="en-US"/>
        </w:rPr>
        <w:t>and (b) The agreement</w:t>
      </w:r>
      <w:r w:rsidR="00DE7116" w:rsidRPr="009B0C35">
        <w:rPr>
          <w:rFonts w:ascii="Lucida Sans Unicode" w:hAnsi="Lucida Sans Unicode" w:cs="Lucida Sans Unicode"/>
          <w:lang w:val="en-US"/>
        </w:rPr>
        <w:t xml:space="preserve"> diminished the scope for developing countries to determine their own policies</w:t>
      </w:r>
      <w:r w:rsidR="002D4F3F" w:rsidRPr="009B0C35">
        <w:rPr>
          <w:rFonts w:ascii="Lucida Sans Unicode" w:hAnsi="Lucida Sans Unicode" w:cs="Lucida Sans Unicode"/>
          <w:lang w:val="en-US"/>
        </w:rPr>
        <w:t>, particularly in the area technological innovation and development</w:t>
      </w:r>
      <w:r w:rsidR="00DE7116" w:rsidRPr="009B0C35">
        <w:rPr>
          <w:rFonts w:ascii="Lucida Sans Unicode" w:hAnsi="Lucida Sans Unicode" w:cs="Lucida Sans Unicode"/>
          <w:lang w:val="en-US"/>
        </w:rPr>
        <w:t xml:space="preserve">. </w:t>
      </w:r>
      <w:r w:rsidR="002D4F3F" w:rsidRPr="009B0C35">
        <w:rPr>
          <w:rFonts w:ascii="Lucida Sans Unicode" w:hAnsi="Lucida Sans Unicode" w:cs="Lucida Sans Unicode"/>
          <w:lang w:val="en-US"/>
        </w:rPr>
        <w:t>Moreover, the TRIPS agreement represented a new type of trade agreement that expanded the WTO’s policy space,</w:t>
      </w:r>
      <w:r w:rsidR="00182AB3" w:rsidRPr="009B0C35">
        <w:rPr>
          <w:rFonts w:ascii="Lucida Sans Unicode" w:hAnsi="Lucida Sans Unicode" w:cs="Lucida Sans Unicode"/>
          <w:lang w:val="en-US"/>
        </w:rPr>
        <w:t xml:space="preserve"> </w:t>
      </w:r>
      <w:r w:rsidR="002D4F3F" w:rsidRPr="009B0C35">
        <w:rPr>
          <w:rFonts w:ascii="Lucida Sans Unicode" w:hAnsi="Lucida Sans Unicode" w:cs="Lucida Sans Unicode"/>
          <w:lang w:val="en-US"/>
        </w:rPr>
        <w:t xml:space="preserve">but to which the application of the GATT/WTO principle of reciprocity would be difficult.  </w:t>
      </w:r>
      <w:r w:rsidR="00DE7116" w:rsidRPr="009B0C35">
        <w:rPr>
          <w:rFonts w:ascii="Lucida Sans Unicode" w:hAnsi="Lucida Sans Unicode" w:cs="Lucida Sans Unicode"/>
          <w:lang w:val="en-US"/>
        </w:rPr>
        <w:t xml:space="preserve">Besides, many doubted that such </w:t>
      </w:r>
      <w:proofErr w:type="spellStart"/>
      <w:r w:rsidR="00DE7116" w:rsidRPr="009B0C35">
        <w:rPr>
          <w:rFonts w:ascii="Lucida Sans Unicode" w:hAnsi="Lucida Sans Unicode" w:cs="Lucida Sans Unicode"/>
          <w:lang w:val="en-US"/>
        </w:rPr>
        <w:t>harmonisation</w:t>
      </w:r>
      <w:proofErr w:type="spellEnd"/>
      <w:r w:rsidR="00DE7116" w:rsidRPr="009B0C35">
        <w:rPr>
          <w:rFonts w:ascii="Lucida Sans Unicode" w:hAnsi="Lucida Sans Unicode" w:cs="Lucida Sans Unicode"/>
          <w:lang w:val="en-US"/>
        </w:rPr>
        <w:t xml:space="preserve"> of </w:t>
      </w:r>
      <w:r w:rsidR="00DE7116" w:rsidRPr="009B0C35">
        <w:rPr>
          <w:rFonts w:ascii="Lucida Sans Unicode" w:hAnsi="Lucida Sans Unicode" w:cs="Lucida Sans Unicode"/>
          <w:lang w:val="en-US"/>
        </w:rPr>
        <w:lastRenderedPageBreak/>
        <w:t>standards would make a positive contribution to trade and development in developing countries.</w:t>
      </w:r>
    </w:p>
    <w:p w:rsidR="00182AB3" w:rsidRPr="009B0C35" w:rsidRDefault="00182AB3" w:rsidP="00913089">
      <w:pPr>
        <w:pStyle w:val="ListParagraph"/>
        <w:ind w:left="0"/>
        <w:jc w:val="both"/>
        <w:rPr>
          <w:rFonts w:ascii="Lucida Sans Unicode" w:hAnsi="Lucida Sans Unicode" w:cs="Lucida Sans Unicode"/>
          <w:lang w:val="en-US"/>
        </w:rPr>
      </w:pPr>
    </w:p>
    <w:p w:rsidR="004E73CD" w:rsidRPr="009B0C35" w:rsidRDefault="00182AB3" w:rsidP="00913089">
      <w:pPr>
        <w:pStyle w:val="ListParagraph"/>
        <w:ind w:left="0" w:firstLine="360"/>
        <w:jc w:val="both"/>
        <w:rPr>
          <w:rFonts w:ascii="Lucida Sans Unicode" w:hAnsi="Lucida Sans Unicode" w:cs="Lucida Sans Unicode"/>
          <w:lang w:val="en-US"/>
        </w:rPr>
      </w:pPr>
      <w:r w:rsidRPr="009B0C35">
        <w:rPr>
          <w:rFonts w:ascii="Lucida Sans Unicode" w:hAnsi="Lucida Sans Unicode" w:cs="Lucida Sans Unicode"/>
          <w:lang w:val="en-US"/>
        </w:rPr>
        <w:t>These are just three examples of what pushed developing countries to seek a</w:t>
      </w:r>
      <w:r w:rsidR="005E3A83" w:rsidRPr="009B0C35">
        <w:rPr>
          <w:rFonts w:ascii="Lucida Sans Unicode" w:hAnsi="Lucida Sans Unicode" w:cs="Lucida Sans Unicode"/>
          <w:lang w:val="en-US"/>
        </w:rPr>
        <w:t xml:space="preserve"> rebalanc</w:t>
      </w:r>
      <w:r w:rsidRPr="009B0C35">
        <w:rPr>
          <w:rFonts w:ascii="Lucida Sans Unicode" w:hAnsi="Lucida Sans Unicode" w:cs="Lucida Sans Unicode"/>
          <w:lang w:val="en-US"/>
        </w:rPr>
        <w:t>ing of</w:t>
      </w:r>
      <w:r w:rsidR="005E3A83" w:rsidRPr="009B0C35">
        <w:rPr>
          <w:rFonts w:ascii="Lucida Sans Unicode" w:hAnsi="Lucida Sans Unicode" w:cs="Lucida Sans Unicode"/>
          <w:lang w:val="en-US"/>
        </w:rPr>
        <w:t xml:space="preserve"> </w:t>
      </w:r>
      <w:r w:rsidR="007900BD" w:rsidRPr="009B0C35">
        <w:rPr>
          <w:rFonts w:ascii="Lucida Sans Unicode" w:hAnsi="Lucida Sans Unicode" w:cs="Lucida Sans Unicode"/>
          <w:lang w:val="en-US"/>
        </w:rPr>
        <w:t xml:space="preserve">the Uruguay Round </w:t>
      </w:r>
      <w:r w:rsidR="002A37DC" w:rsidRPr="009B0C35">
        <w:rPr>
          <w:rFonts w:ascii="Lucida Sans Unicode" w:hAnsi="Lucida Sans Unicode" w:cs="Lucida Sans Unicode"/>
          <w:lang w:val="en-US"/>
        </w:rPr>
        <w:t xml:space="preserve">outcomes </w:t>
      </w:r>
      <w:r w:rsidR="007900BD" w:rsidRPr="009B0C35">
        <w:rPr>
          <w:rFonts w:ascii="Lucida Sans Unicode" w:hAnsi="Lucida Sans Unicode" w:cs="Lucida Sans Unicode"/>
          <w:lang w:val="en-US"/>
        </w:rPr>
        <w:t>before agreeing to a new round of trade negotiations.</w:t>
      </w:r>
      <w:r w:rsidR="008D0228" w:rsidRPr="009B0C35">
        <w:rPr>
          <w:rFonts w:ascii="Lucida Sans Unicode" w:hAnsi="Lucida Sans Unicode" w:cs="Lucida Sans Unicode"/>
          <w:lang w:val="en-US"/>
        </w:rPr>
        <w:t xml:space="preserve"> </w:t>
      </w:r>
      <w:r w:rsidRPr="009B0C35">
        <w:rPr>
          <w:rFonts w:ascii="Lucida Sans Unicode" w:hAnsi="Lucida Sans Unicode" w:cs="Lucida Sans Unicode"/>
          <w:lang w:val="en-US"/>
        </w:rPr>
        <w:t xml:space="preserve">Responding by launching a Development Round seemed </w:t>
      </w:r>
      <w:r w:rsidR="003D41F9" w:rsidRPr="009B0C35">
        <w:rPr>
          <w:rFonts w:ascii="Lucida Sans Unicode" w:hAnsi="Lucida Sans Unicode" w:cs="Lucida Sans Unicode"/>
          <w:lang w:val="en-US"/>
        </w:rPr>
        <w:t xml:space="preserve">at the time </w:t>
      </w:r>
      <w:r w:rsidRPr="009B0C35">
        <w:rPr>
          <w:rFonts w:ascii="Lucida Sans Unicode" w:hAnsi="Lucida Sans Unicode" w:cs="Lucida Sans Unicode"/>
          <w:lang w:val="en-US"/>
        </w:rPr>
        <w:t xml:space="preserve">appropriate, at least politically. </w:t>
      </w:r>
      <w:r w:rsidR="00BD2AE0" w:rsidRPr="009B0C35">
        <w:rPr>
          <w:rFonts w:ascii="Lucida Sans Unicode" w:hAnsi="Lucida Sans Unicode" w:cs="Lucida Sans Unicode"/>
          <w:lang w:val="en-US"/>
        </w:rPr>
        <w:t xml:space="preserve">However, </w:t>
      </w:r>
      <w:r w:rsidRPr="009B0C35">
        <w:rPr>
          <w:rFonts w:ascii="Lucida Sans Unicode" w:hAnsi="Lucida Sans Unicode" w:cs="Lucida Sans Unicode"/>
          <w:lang w:val="en-US"/>
        </w:rPr>
        <w:t>looking back</w:t>
      </w:r>
      <w:r w:rsidR="003D41F9" w:rsidRPr="009B0C35">
        <w:rPr>
          <w:rFonts w:ascii="Lucida Sans Unicode" w:hAnsi="Lucida Sans Unicode" w:cs="Lucida Sans Unicode"/>
          <w:lang w:val="en-US"/>
        </w:rPr>
        <w:t>,</w:t>
      </w:r>
      <w:r w:rsidRPr="009B0C35">
        <w:rPr>
          <w:rFonts w:ascii="Lucida Sans Unicode" w:hAnsi="Lucida Sans Unicode" w:cs="Lucida Sans Unicode"/>
          <w:lang w:val="en-US"/>
        </w:rPr>
        <w:t xml:space="preserve"> with the benefit of </w:t>
      </w:r>
      <w:r w:rsidR="00BD2AE0" w:rsidRPr="009B0C35">
        <w:rPr>
          <w:rFonts w:ascii="Lucida Sans Unicode" w:hAnsi="Lucida Sans Unicode" w:cs="Lucida Sans Unicode"/>
          <w:lang w:val="en-US"/>
        </w:rPr>
        <w:t>h</w:t>
      </w:r>
      <w:r w:rsidR="005E3A83" w:rsidRPr="009B0C35">
        <w:rPr>
          <w:rFonts w:ascii="Lucida Sans Unicode" w:hAnsi="Lucida Sans Unicode" w:cs="Lucida Sans Unicode"/>
          <w:lang w:val="en-US"/>
        </w:rPr>
        <w:t xml:space="preserve">indsight </w:t>
      </w:r>
      <w:r w:rsidR="00F3612B" w:rsidRPr="009B0C35">
        <w:rPr>
          <w:rFonts w:ascii="Lucida Sans Unicode" w:hAnsi="Lucida Sans Unicode" w:cs="Lucida Sans Unicode"/>
          <w:lang w:val="en-US"/>
        </w:rPr>
        <w:t>this might not have been good politics on the part of the entire WTO membership</w:t>
      </w:r>
      <w:r w:rsidR="005E3A83" w:rsidRPr="009B0C35">
        <w:rPr>
          <w:rFonts w:ascii="Lucida Sans Unicode" w:hAnsi="Lucida Sans Unicode" w:cs="Lucida Sans Unicode"/>
          <w:lang w:val="en-US"/>
        </w:rPr>
        <w:t xml:space="preserve">. </w:t>
      </w:r>
      <w:r w:rsidR="00F3612B" w:rsidRPr="009B0C35">
        <w:rPr>
          <w:rFonts w:ascii="Lucida Sans Unicode" w:hAnsi="Lucida Sans Unicode" w:cs="Lucida Sans Unicode"/>
          <w:lang w:val="en-US"/>
        </w:rPr>
        <w:t xml:space="preserve">The political imperative of redressing Uruguay Round imbalances </w:t>
      </w:r>
      <w:r w:rsidR="00324BA5" w:rsidRPr="009B0C35">
        <w:rPr>
          <w:rFonts w:ascii="Lucida Sans Unicode" w:hAnsi="Lucida Sans Unicode" w:cs="Lucida Sans Unicode"/>
          <w:lang w:val="en-US"/>
        </w:rPr>
        <w:t>overwhelmed the need to reflect</w:t>
      </w:r>
      <w:r w:rsidR="00F3612B" w:rsidRPr="009B0C35">
        <w:rPr>
          <w:rFonts w:ascii="Lucida Sans Unicode" w:hAnsi="Lucida Sans Unicode" w:cs="Lucida Sans Unicode"/>
          <w:lang w:val="en-US"/>
        </w:rPr>
        <w:t xml:space="preserve"> on the lessons of the Uruguay Round. </w:t>
      </w:r>
      <w:r w:rsidR="00324BA5" w:rsidRPr="009B0C35">
        <w:rPr>
          <w:rFonts w:ascii="Lucida Sans Unicode" w:hAnsi="Lucida Sans Unicode" w:cs="Lucida Sans Unicode"/>
          <w:lang w:val="en-US"/>
        </w:rPr>
        <w:t>The case for such reflection was especially strong given that</w:t>
      </w:r>
      <w:r w:rsidR="00F3612B" w:rsidRPr="009B0C35">
        <w:rPr>
          <w:rFonts w:ascii="Lucida Sans Unicode" w:hAnsi="Lucida Sans Unicode" w:cs="Lucida Sans Unicode"/>
          <w:lang w:val="en-US"/>
        </w:rPr>
        <w:t xml:space="preserve"> the Uruguay Round had expanded the WTO’s policy space, taking </w:t>
      </w:r>
      <w:r w:rsidR="00324BA5" w:rsidRPr="009B0C35">
        <w:rPr>
          <w:rFonts w:ascii="Lucida Sans Unicode" w:hAnsi="Lucida Sans Unicode" w:cs="Lucida Sans Unicode"/>
          <w:lang w:val="en-US"/>
        </w:rPr>
        <w:t xml:space="preserve">it </w:t>
      </w:r>
      <w:r w:rsidR="00F3612B" w:rsidRPr="009B0C35">
        <w:rPr>
          <w:rFonts w:ascii="Lucida Sans Unicode" w:hAnsi="Lucida Sans Unicode" w:cs="Lucida Sans Unicode"/>
          <w:lang w:val="en-US"/>
        </w:rPr>
        <w:t xml:space="preserve">into new </w:t>
      </w:r>
      <w:r w:rsidR="00324BA5" w:rsidRPr="009B0C35">
        <w:rPr>
          <w:rFonts w:ascii="Lucida Sans Unicode" w:hAnsi="Lucida Sans Unicode" w:cs="Lucida Sans Unicode"/>
          <w:lang w:val="en-US"/>
        </w:rPr>
        <w:t>territory</w:t>
      </w:r>
      <w:r w:rsidR="00F3612B" w:rsidRPr="009B0C35">
        <w:rPr>
          <w:rFonts w:ascii="Lucida Sans Unicode" w:hAnsi="Lucida Sans Unicode" w:cs="Lucida Sans Unicode"/>
          <w:lang w:val="en-US"/>
        </w:rPr>
        <w:t xml:space="preserve">. Also as noted above, the traditional GATT/WTO mercantilist approach to trade negotiations appeared ill-suited to negotiations on “behind-the-border” measures. </w:t>
      </w:r>
      <w:r w:rsidR="00324BA5" w:rsidRPr="009B0C35">
        <w:rPr>
          <w:rFonts w:ascii="Lucida Sans Unicode" w:hAnsi="Lucida Sans Unicode" w:cs="Lucida Sans Unicode"/>
          <w:lang w:val="en-US"/>
        </w:rPr>
        <w:t xml:space="preserve">It did not help that the Uruguay Round had pre-committed the WTO to a new Round of trade negotiations. </w:t>
      </w:r>
      <w:r w:rsidR="00F3612B" w:rsidRPr="009B0C35">
        <w:rPr>
          <w:rFonts w:ascii="Lucida Sans Unicode" w:hAnsi="Lucida Sans Unicode" w:cs="Lucida Sans Unicode"/>
          <w:lang w:val="en-US"/>
        </w:rPr>
        <w:t xml:space="preserve"> </w:t>
      </w:r>
    </w:p>
    <w:p w:rsidR="004E73CD" w:rsidRPr="009B0C35" w:rsidRDefault="004E73CD" w:rsidP="00913089">
      <w:pPr>
        <w:pStyle w:val="ListParagraph"/>
        <w:ind w:left="0" w:firstLine="360"/>
        <w:jc w:val="both"/>
        <w:rPr>
          <w:rFonts w:ascii="Lucida Sans Unicode" w:hAnsi="Lucida Sans Unicode" w:cs="Lucida Sans Unicode"/>
          <w:lang w:val="en-US"/>
        </w:rPr>
      </w:pPr>
    </w:p>
    <w:p w:rsidR="00A62EF8" w:rsidRPr="009B0C35" w:rsidRDefault="00F3612B" w:rsidP="00913089">
      <w:pPr>
        <w:pStyle w:val="ListParagraph"/>
        <w:ind w:left="0" w:firstLine="360"/>
        <w:jc w:val="both"/>
        <w:rPr>
          <w:rFonts w:ascii="Lucida Sans Unicode" w:hAnsi="Lucida Sans Unicode" w:cs="Lucida Sans Unicode"/>
          <w:lang w:val="en-US"/>
        </w:rPr>
      </w:pPr>
      <w:r w:rsidRPr="009B0C35">
        <w:rPr>
          <w:rFonts w:ascii="Lucida Sans Unicode" w:hAnsi="Lucida Sans Unicode" w:cs="Lucida Sans Unicode"/>
          <w:lang w:val="en-US"/>
        </w:rPr>
        <w:t>One consequence of this failure to pause to reflect</w:t>
      </w:r>
      <w:r w:rsidR="004E73CD" w:rsidRPr="009B0C35">
        <w:rPr>
          <w:rFonts w:ascii="Lucida Sans Unicode" w:hAnsi="Lucida Sans Unicode" w:cs="Lucida Sans Unicode"/>
          <w:lang w:val="en-US"/>
        </w:rPr>
        <w:t xml:space="preserve"> is that</w:t>
      </w:r>
      <w:r w:rsidRPr="009B0C35">
        <w:rPr>
          <w:rFonts w:ascii="Lucida Sans Unicode" w:hAnsi="Lucida Sans Unicode" w:cs="Lucida Sans Unicode"/>
          <w:lang w:val="en-US"/>
        </w:rPr>
        <w:t xml:space="preserve"> as soon as the negotiations started, earlier disagreements surfaced. </w:t>
      </w:r>
      <w:proofErr w:type="spellStart"/>
      <w:r w:rsidRPr="009B0C35">
        <w:rPr>
          <w:rFonts w:ascii="Lucida Sans Unicode" w:hAnsi="Lucida Sans Unicode" w:cs="Lucida Sans Unicode"/>
          <w:lang w:val="en-US"/>
        </w:rPr>
        <w:t>Industrialised</w:t>
      </w:r>
      <w:proofErr w:type="spellEnd"/>
      <w:r w:rsidRPr="009B0C35">
        <w:rPr>
          <w:rFonts w:ascii="Lucida Sans Unicode" w:hAnsi="Lucida Sans Unicode" w:cs="Lucida Sans Unicode"/>
          <w:lang w:val="en-US"/>
        </w:rPr>
        <w:t xml:space="preserve"> countries continued to push the idea that developing countries’ development concerns would be best served by their adoption of all aspects of the governance of a modern economy including transparency in government procurement, tighter </w:t>
      </w:r>
      <w:proofErr w:type="spellStart"/>
      <w:r w:rsidRPr="009B0C35">
        <w:rPr>
          <w:rFonts w:ascii="Lucida Sans Unicode" w:hAnsi="Lucida Sans Unicode" w:cs="Lucida Sans Unicode"/>
          <w:lang w:val="en-US"/>
        </w:rPr>
        <w:t>labour</w:t>
      </w:r>
      <w:proofErr w:type="spellEnd"/>
      <w:r w:rsidRPr="009B0C35">
        <w:rPr>
          <w:rFonts w:ascii="Lucida Sans Unicode" w:hAnsi="Lucida Sans Unicode" w:cs="Lucida Sans Unicode"/>
          <w:lang w:val="en-US"/>
        </w:rPr>
        <w:t xml:space="preserve"> and environmental standards and stricter competition rules. Developing countries took a different view, arguing instead for </w:t>
      </w:r>
      <w:r w:rsidR="004E73CD" w:rsidRPr="009B0C35">
        <w:rPr>
          <w:rFonts w:ascii="Lucida Sans Unicode" w:hAnsi="Lucida Sans Unicode" w:cs="Lucida Sans Unicode"/>
          <w:lang w:val="en-US"/>
        </w:rPr>
        <w:t xml:space="preserve">more </w:t>
      </w:r>
      <w:r w:rsidRPr="009B0C35">
        <w:rPr>
          <w:rFonts w:ascii="Lucida Sans Unicode" w:hAnsi="Lucida Sans Unicode" w:cs="Lucida Sans Unicode"/>
          <w:lang w:val="en-US"/>
        </w:rPr>
        <w:t>precise and concrete definition of special and differentiation as well as seeking to rebalance the Uruguay Round outcomes.</w:t>
      </w:r>
    </w:p>
    <w:p w:rsidR="003D41F9" w:rsidRPr="009B0C35" w:rsidRDefault="003D41F9" w:rsidP="00913089">
      <w:pPr>
        <w:pStyle w:val="ListParagraph"/>
        <w:ind w:left="0" w:firstLine="360"/>
        <w:jc w:val="both"/>
        <w:rPr>
          <w:rFonts w:ascii="Lucida Sans Unicode" w:hAnsi="Lucida Sans Unicode" w:cs="Lucida Sans Unicode"/>
          <w:lang w:val="en-US"/>
        </w:rPr>
      </w:pPr>
    </w:p>
    <w:p w:rsidR="00042CD1" w:rsidRPr="009B0C35" w:rsidRDefault="00C37323" w:rsidP="00913089">
      <w:pPr>
        <w:pStyle w:val="ListParagraph"/>
        <w:ind w:left="0"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Some of the justifications for a Development Round also now look </w:t>
      </w:r>
      <w:r w:rsidR="00E32877" w:rsidRPr="009B0C35">
        <w:rPr>
          <w:rFonts w:ascii="Lucida Sans Unicode" w:hAnsi="Lucida Sans Unicode" w:cs="Lucida Sans Unicode"/>
          <w:lang w:val="en-US"/>
        </w:rPr>
        <w:t>to have been oversold for political reason</w:t>
      </w:r>
      <w:r w:rsidR="0061394D" w:rsidRPr="009B0C35">
        <w:rPr>
          <w:rFonts w:ascii="Lucida Sans Unicode" w:hAnsi="Lucida Sans Unicode" w:cs="Lucida Sans Unicode"/>
          <w:lang w:val="en-US"/>
        </w:rPr>
        <w:t>s</w:t>
      </w:r>
      <w:r w:rsidRPr="009B0C35">
        <w:rPr>
          <w:rFonts w:ascii="Lucida Sans Unicode" w:hAnsi="Lucida Sans Unicode" w:cs="Lucida Sans Unicode"/>
          <w:lang w:val="en-US"/>
        </w:rPr>
        <w:t xml:space="preserve">. For example, developing countries were supposed to be major beneficiaries of agricultural trade </w:t>
      </w:r>
      <w:proofErr w:type="spellStart"/>
      <w:r w:rsidRPr="009B0C35">
        <w:rPr>
          <w:rFonts w:ascii="Lucida Sans Unicode" w:hAnsi="Lucida Sans Unicode" w:cs="Lucida Sans Unicode"/>
          <w:lang w:val="en-US"/>
        </w:rPr>
        <w:t>liberalisation</w:t>
      </w:r>
      <w:proofErr w:type="spellEnd"/>
      <w:r w:rsidRPr="009B0C35">
        <w:rPr>
          <w:rFonts w:ascii="Lucida Sans Unicode" w:hAnsi="Lucida Sans Unicode" w:cs="Lucida Sans Unicode"/>
          <w:lang w:val="en-US"/>
        </w:rPr>
        <w:t xml:space="preserve">. </w:t>
      </w:r>
      <w:r w:rsidR="00E32877" w:rsidRPr="009B0C35">
        <w:rPr>
          <w:rFonts w:ascii="Lucida Sans Unicode" w:hAnsi="Lucida Sans Unicode" w:cs="Lucida Sans Unicode"/>
          <w:lang w:val="en-US"/>
        </w:rPr>
        <w:t xml:space="preserve">Yet this could only be true for a few middle-income developing countries such as Argentina, Brazil, Chile and Thailand. The others, among them many ACP countries </w:t>
      </w:r>
      <w:r w:rsidR="0061394D" w:rsidRPr="009B0C35">
        <w:rPr>
          <w:rFonts w:ascii="Lucida Sans Unicode" w:hAnsi="Lucida Sans Unicode" w:cs="Lucida Sans Unicode"/>
          <w:lang w:val="en-US"/>
        </w:rPr>
        <w:t xml:space="preserve">that </w:t>
      </w:r>
      <w:r w:rsidR="00E32877" w:rsidRPr="009B0C35">
        <w:rPr>
          <w:rFonts w:ascii="Lucida Sans Unicode" w:hAnsi="Lucida Sans Unicode" w:cs="Lucida Sans Unicode"/>
          <w:lang w:val="en-US"/>
        </w:rPr>
        <w:t xml:space="preserve">are net food importers might actually end up worse off as a result of increased food prices triggered by the removal of agricultural subsidies on key food imports. </w:t>
      </w:r>
      <w:r w:rsidR="0038053C" w:rsidRPr="009B0C35">
        <w:rPr>
          <w:rFonts w:ascii="Lucida Sans Unicode" w:hAnsi="Lucida Sans Unicode" w:cs="Lucida Sans Unicode"/>
          <w:lang w:val="en-US"/>
        </w:rPr>
        <w:t xml:space="preserve">In addition, research by the World Bank and others </w:t>
      </w:r>
      <w:r w:rsidR="0038053C" w:rsidRPr="009B0C35">
        <w:rPr>
          <w:rFonts w:ascii="Lucida Sans Unicode" w:hAnsi="Lucida Sans Unicode" w:cs="Lucida Sans Unicode"/>
          <w:lang w:val="en-US"/>
        </w:rPr>
        <w:lastRenderedPageBreak/>
        <w:t xml:space="preserve">suggests that the benefits likely to accrue to developing countries from the Doha Round may be insignificant and in some cases negative. </w:t>
      </w:r>
    </w:p>
    <w:p w:rsidR="00321DD6" w:rsidRPr="009B0C35" w:rsidRDefault="00321DD6" w:rsidP="00913089">
      <w:pPr>
        <w:pStyle w:val="ListParagraph"/>
        <w:ind w:left="0" w:firstLine="360"/>
        <w:jc w:val="both"/>
        <w:rPr>
          <w:rFonts w:ascii="Lucida Sans Unicode" w:hAnsi="Lucida Sans Unicode" w:cs="Lucida Sans Unicode"/>
          <w:lang w:val="en-US"/>
        </w:rPr>
      </w:pPr>
    </w:p>
    <w:p w:rsidR="003946B5" w:rsidRPr="009B0C35" w:rsidRDefault="00B22E58" w:rsidP="006A04EC">
      <w:pPr>
        <w:pStyle w:val="Heading2"/>
        <w:pBdr>
          <w:bottom w:val="single" w:sz="4" w:space="1" w:color="auto"/>
        </w:pBdr>
        <w:shd w:val="clear" w:color="auto" w:fill="FBD4B4" w:themeFill="accent6" w:themeFillTint="66"/>
        <w:jc w:val="right"/>
        <w:rPr>
          <w:color w:val="1616F6"/>
          <w:lang w:val="en-US"/>
        </w:rPr>
      </w:pPr>
      <w:bookmarkStart w:id="10" w:name="_Toc327534056"/>
      <w:r w:rsidRPr="009B0C35">
        <w:rPr>
          <w:color w:val="1616F6"/>
          <w:lang w:val="en-US"/>
        </w:rPr>
        <w:t xml:space="preserve">3.2 </w:t>
      </w:r>
      <w:r w:rsidR="003946B5" w:rsidRPr="009B0C35">
        <w:rPr>
          <w:color w:val="1616F6"/>
          <w:lang w:val="en-US"/>
        </w:rPr>
        <w:t>Development as Policy Space</w:t>
      </w:r>
      <w:bookmarkEnd w:id="10"/>
    </w:p>
    <w:p w:rsidR="003946B5" w:rsidRPr="009B0C35" w:rsidRDefault="003946B5" w:rsidP="00913089">
      <w:pPr>
        <w:pStyle w:val="ListParagraph"/>
        <w:jc w:val="both"/>
        <w:rPr>
          <w:rFonts w:ascii="Lucida Sans Unicode" w:hAnsi="Lucida Sans Unicode" w:cs="Lucida Sans Unicode"/>
          <w:lang w:val="en-US"/>
        </w:rPr>
      </w:pPr>
    </w:p>
    <w:p w:rsidR="003F4C53" w:rsidRPr="009B0C35" w:rsidRDefault="004E73CD" w:rsidP="00913089">
      <w:pPr>
        <w:pStyle w:val="ListParagraph"/>
        <w:ind w:left="0" w:firstLine="720"/>
        <w:jc w:val="both"/>
        <w:rPr>
          <w:rFonts w:ascii="Lucida Sans Unicode" w:hAnsi="Lucida Sans Unicode" w:cs="Lucida Sans Unicode"/>
          <w:lang w:val="en-US"/>
        </w:rPr>
      </w:pPr>
      <w:r w:rsidRPr="009B0C35">
        <w:rPr>
          <w:rFonts w:ascii="Lucida Sans Unicode" w:hAnsi="Lucida Sans Unicode" w:cs="Lucida Sans Unicode"/>
          <w:color w:val="0000CC"/>
          <w:lang w:val="en-US"/>
        </w:rPr>
        <w:t xml:space="preserve">Some people </w:t>
      </w:r>
      <w:r w:rsidR="003F4C53" w:rsidRPr="009B0C35">
        <w:rPr>
          <w:rFonts w:ascii="Lucida Sans Unicode" w:hAnsi="Lucida Sans Unicode" w:cs="Lucida Sans Unicode"/>
          <w:color w:val="0000CC"/>
          <w:lang w:val="en-US"/>
        </w:rPr>
        <w:t>have come to regard</w:t>
      </w:r>
      <w:r w:rsidRPr="009B0C35">
        <w:rPr>
          <w:rFonts w:ascii="Lucida Sans Unicode" w:hAnsi="Lucida Sans Unicode" w:cs="Lucida Sans Unicode"/>
          <w:color w:val="0000CC"/>
          <w:lang w:val="en-US"/>
        </w:rPr>
        <w:t xml:space="preserve"> retention of developing countries’ policy </w:t>
      </w:r>
      <w:r w:rsidR="003F4C53" w:rsidRPr="009B0C35">
        <w:rPr>
          <w:rFonts w:ascii="Lucida Sans Unicode" w:hAnsi="Lucida Sans Unicode" w:cs="Lucida Sans Unicode"/>
          <w:color w:val="0000CC"/>
          <w:lang w:val="en-US"/>
        </w:rPr>
        <w:t xml:space="preserve">space </w:t>
      </w:r>
      <w:r w:rsidRPr="009B0C35">
        <w:rPr>
          <w:rFonts w:ascii="Lucida Sans Unicode" w:hAnsi="Lucida Sans Unicode" w:cs="Lucida Sans Unicode"/>
          <w:color w:val="0000CC"/>
          <w:lang w:val="en-US"/>
        </w:rPr>
        <w:t xml:space="preserve">or limiting </w:t>
      </w:r>
      <w:r w:rsidR="003F4C53" w:rsidRPr="009B0C35">
        <w:rPr>
          <w:rFonts w:ascii="Lucida Sans Unicode" w:hAnsi="Lucida Sans Unicode" w:cs="Lucida Sans Unicode"/>
          <w:color w:val="0000CC"/>
          <w:lang w:val="en-US"/>
        </w:rPr>
        <w:t xml:space="preserve">that of </w:t>
      </w:r>
      <w:r w:rsidRPr="009B0C35">
        <w:rPr>
          <w:rFonts w:ascii="Lucida Sans Unicode" w:hAnsi="Lucida Sans Unicode" w:cs="Lucida Sans Unicode"/>
          <w:color w:val="0000CC"/>
          <w:lang w:val="en-US"/>
        </w:rPr>
        <w:t xml:space="preserve">the WTO </w:t>
      </w:r>
      <w:r w:rsidR="003F4C53" w:rsidRPr="009B0C35">
        <w:rPr>
          <w:rFonts w:ascii="Lucida Sans Unicode" w:hAnsi="Lucida Sans Unicode" w:cs="Lucida Sans Unicode"/>
          <w:color w:val="0000CC"/>
          <w:lang w:val="en-US"/>
        </w:rPr>
        <w:t>as the development dimension of the Doha Round or WTO.</w:t>
      </w:r>
      <w:r w:rsidR="003F4C53" w:rsidRPr="009B0C35">
        <w:rPr>
          <w:rFonts w:ascii="Lucida Sans Unicode" w:hAnsi="Lucida Sans Unicode" w:cs="Lucida Sans Unicode"/>
          <w:lang w:val="en-US"/>
        </w:rPr>
        <w:t xml:space="preserve"> </w:t>
      </w:r>
      <w:r w:rsidR="00751BF2" w:rsidRPr="009B0C35">
        <w:rPr>
          <w:rFonts w:ascii="Lucida Sans Unicode" w:hAnsi="Lucida Sans Unicode" w:cs="Lucida Sans Unicode"/>
          <w:lang w:val="en-US"/>
        </w:rPr>
        <w:t xml:space="preserve">According to one definition, policy space refers to the flexibility under trade rules that provides nation states with adequate room to </w:t>
      </w:r>
      <w:proofErr w:type="spellStart"/>
      <w:r w:rsidR="00751BF2" w:rsidRPr="009B0C35">
        <w:rPr>
          <w:rFonts w:ascii="Lucida Sans Unicode" w:hAnsi="Lucida Sans Unicode" w:cs="Lucida Sans Unicode"/>
          <w:lang w:val="en-US"/>
        </w:rPr>
        <w:t>manoeuvre</w:t>
      </w:r>
      <w:proofErr w:type="spellEnd"/>
      <w:r w:rsidR="00751BF2" w:rsidRPr="009B0C35">
        <w:rPr>
          <w:rFonts w:ascii="Lucida Sans Unicode" w:hAnsi="Lucida Sans Unicode" w:cs="Lucida Sans Unicode"/>
          <w:lang w:val="en-US"/>
        </w:rPr>
        <w:t xml:space="preserve"> or deploy effective policies to spur economic development (Gallagher 2005). </w:t>
      </w:r>
      <w:r w:rsidR="003F4C53" w:rsidRPr="009B0C35">
        <w:rPr>
          <w:rFonts w:ascii="Lucida Sans Unicode" w:hAnsi="Lucida Sans Unicode" w:cs="Lucida Sans Unicode"/>
          <w:lang w:val="en-US"/>
        </w:rPr>
        <w:t xml:space="preserve">Proponents of this view advance three arguments in support of their position. </w:t>
      </w:r>
    </w:p>
    <w:p w:rsidR="003F4C53" w:rsidRPr="009B0C35" w:rsidRDefault="003F4C53" w:rsidP="00913089">
      <w:pPr>
        <w:pStyle w:val="ListParagraph"/>
        <w:ind w:left="0" w:firstLine="720"/>
        <w:jc w:val="both"/>
        <w:rPr>
          <w:rFonts w:ascii="Lucida Sans Unicode" w:hAnsi="Lucida Sans Unicode" w:cs="Lucida Sans Unicode"/>
          <w:lang w:val="en-US"/>
        </w:rPr>
      </w:pPr>
    </w:p>
    <w:p w:rsidR="00DE282A" w:rsidRPr="009B0C35" w:rsidRDefault="003F4C53" w:rsidP="00913089">
      <w:pPr>
        <w:pStyle w:val="ListParagraph"/>
        <w:ind w:left="0" w:firstLine="720"/>
        <w:jc w:val="both"/>
        <w:rPr>
          <w:rFonts w:ascii="Lucida Sans Unicode" w:hAnsi="Lucida Sans Unicode" w:cs="Lucida Sans Unicode"/>
          <w:lang w:val="en-US"/>
        </w:rPr>
      </w:pPr>
      <w:r w:rsidRPr="009B0C35">
        <w:rPr>
          <w:rFonts w:ascii="Lucida Sans Unicode" w:hAnsi="Lucida Sans Unicode" w:cs="Lucida Sans Unicode"/>
          <w:color w:val="0000CC"/>
          <w:lang w:val="en-US"/>
        </w:rPr>
        <w:t xml:space="preserve">First is the widespread </w:t>
      </w:r>
      <w:r w:rsidR="00A0606B" w:rsidRPr="009B0C35">
        <w:rPr>
          <w:rFonts w:ascii="Lucida Sans Unicode" w:hAnsi="Lucida Sans Unicode" w:cs="Lucida Sans Unicode"/>
          <w:color w:val="0000CC"/>
          <w:lang w:val="en-US"/>
        </w:rPr>
        <w:t>concern</w:t>
      </w:r>
      <w:r w:rsidRPr="009B0C35">
        <w:rPr>
          <w:rFonts w:ascii="Lucida Sans Unicode" w:hAnsi="Lucida Sans Unicode" w:cs="Lucida Sans Unicode"/>
          <w:color w:val="0000CC"/>
          <w:lang w:val="en-US"/>
        </w:rPr>
        <w:t xml:space="preserve"> that the WTO has expanded its policy space to the detriment of developing countries. </w:t>
      </w:r>
      <w:r w:rsidRPr="009B0C35">
        <w:rPr>
          <w:rFonts w:ascii="Lucida Sans Unicode" w:hAnsi="Lucida Sans Unicode" w:cs="Lucida Sans Unicode"/>
          <w:lang w:val="en-US"/>
        </w:rPr>
        <w:t xml:space="preserve">Agreements such as the TRIPS Agreement discussed above, lend particular force to this argument. </w:t>
      </w:r>
      <w:r w:rsidR="00654073" w:rsidRPr="009B0C35">
        <w:rPr>
          <w:rFonts w:ascii="Lucida Sans Unicode" w:hAnsi="Lucida Sans Unicode" w:cs="Lucida Sans Unicode"/>
          <w:lang w:val="en-US"/>
        </w:rPr>
        <w:t xml:space="preserve">Although the effects of the TRIPS agreement on technological capabilities in developing may take a while to establish, many assume the impact will be detrimental. The basic point is that the agreement is seen as a constraint on the ability of developing countries to reverse-engineer and copy technologies from rich countries – effectively denying developing countries one of the most important drivers of catch-up. </w:t>
      </w:r>
    </w:p>
    <w:p w:rsidR="00DE282A" w:rsidRPr="009B0C35" w:rsidRDefault="00DE282A" w:rsidP="00913089">
      <w:pPr>
        <w:pStyle w:val="ListParagraph"/>
        <w:ind w:left="0" w:firstLine="720"/>
        <w:jc w:val="both"/>
        <w:rPr>
          <w:rFonts w:ascii="Lucida Sans Unicode" w:hAnsi="Lucida Sans Unicode" w:cs="Lucida Sans Unicode"/>
          <w:lang w:val="en-US"/>
        </w:rPr>
      </w:pPr>
    </w:p>
    <w:p w:rsidR="00E57F07" w:rsidRPr="009B0C35" w:rsidRDefault="00A0606B" w:rsidP="00913089">
      <w:pPr>
        <w:pStyle w:val="ListParagraph"/>
        <w:ind w:left="0" w:firstLine="720"/>
        <w:jc w:val="both"/>
        <w:rPr>
          <w:rFonts w:ascii="Lucida Sans Unicode" w:hAnsi="Lucida Sans Unicode" w:cs="Lucida Sans Unicode"/>
          <w:lang w:val="en-US"/>
        </w:rPr>
      </w:pPr>
      <w:r w:rsidRPr="009B0C35">
        <w:rPr>
          <w:rFonts w:ascii="Lucida Sans Unicode" w:hAnsi="Lucida Sans Unicode" w:cs="Lucida Sans Unicode"/>
          <w:color w:val="0000CC"/>
          <w:lang w:val="en-US"/>
        </w:rPr>
        <w:t>The second argument focuses on restrictions on industrial policies.</w:t>
      </w:r>
      <w:r w:rsidRPr="009B0C35">
        <w:rPr>
          <w:rFonts w:ascii="Lucida Sans Unicode" w:hAnsi="Lucida Sans Unicode" w:cs="Lucida Sans Unicode"/>
          <w:lang w:val="en-US"/>
        </w:rPr>
        <w:t xml:space="preserve"> The restrictions include the ban on export restrictions which affects all countries except the least developed countries, restrictions on the use of local inputs (domestic content requirements) as well as rules and regulations governing patents and copyrights under the TRIPS Agreement. </w:t>
      </w:r>
      <w:r w:rsidR="00E57F07" w:rsidRPr="009B0C35">
        <w:rPr>
          <w:rFonts w:ascii="Lucida Sans Unicode" w:hAnsi="Lucida Sans Unicode" w:cs="Lucida Sans Unicode"/>
          <w:lang w:val="en-US"/>
        </w:rPr>
        <w:t xml:space="preserve">To some, these restrictions are preventing developing countries from adopting policies and institutions that developed countries used to develop. </w:t>
      </w:r>
    </w:p>
    <w:p w:rsidR="00E57F07" w:rsidRPr="009B0C35" w:rsidRDefault="00E57F07" w:rsidP="00913089">
      <w:pPr>
        <w:pStyle w:val="ListParagraph"/>
        <w:ind w:left="0" w:firstLine="720"/>
        <w:jc w:val="both"/>
        <w:rPr>
          <w:rFonts w:ascii="Lucida Sans Unicode" w:hAnsi="Lucida Sans Unicode" w:cs="Lucida Sans Unicode"/>
          <w:lang w:val="en-US"/>
        </w:rPr>
      </w:pPr>
    </w:p>
    <w:p w:rsidR="00C52E1E" w:rsidRPr="009B0C35" w:rsidRDefault="00E57F07" w:rsidP="00913089">
      <w:pPr>
        <w:pStyle w:val="ListParagraph"/>
        <w:ind w:left="0" w:firstLine="720"/>
        <w:jc w:val="both"/>
        <w:rPr>
          <w:rFonts w:ascii="Lucida Sans Unicode" w:hAnsi="Lucida Sans Unicode" w:cs="Lucida Sans Unicode"/>
          <w:lang w:val="en-US"/>
        </w:rPr>
      </w:pPr>
      <w:r w:rsidRPr="009B0C35">
        <w:rPr>
          <w:rFonts w:ascii="Lucida Sans Unicode" w:hAnsi="Lucida Sans Unicode" w:cs="Lucida Sans Unicode"/>
          <w:color w:val="0000CC"/>
          <w:lang w:val="en-US"/>
        </w:rPr>
        <w:t xml:space="preserve">Third, the gradual encroachment of WTO rules </w:t>
      </w:r>
      <w:r w:rsidR="00C52E1E" w:rsidRPr="009B0C35">
        <w:rPr>
          <w:rFonts w:ascii="Lucida Sans Unicode" w:hAnsi="Lucida Sans Unicode" w:cs="Lucida Sans Unicode"/>
          <w:color w:val="0000CC"/>
          <w:lang w:val="en-US"/>
        </w:rPr>
        <w:t xml:space="preserve">onto the arena of domestic policy </w:t>
      </w:r>
      <w:r w:rsidRPr="009B0C35">
        <w:rPr>
          <w:rFonts w:ascii="Lucida Sans Unicode" w:hAnsi="Lucida Sans Unicode" w:cs="Lucida Sans Unicode"/>
          <w:color w:val="0000CC"/>
          <w:lang w:val="en-US"/>
        </w:rPr>
        <w:t>is raising fundamental questions about differences in national preferences</w:t>
      </w:r>
      <w:r w:rsidR="00C52E1E" w:rsidRPr="009B0C35">
        <w:rPr>
          <w:rFonts w:ascii="Lucida Sans Unicode" w:hAnsi="Lucida Sans Unicode" w:cs="Lucida Sans Unicode"/>
          <w:color w:val="0000CC"/>
          <w:lang w:val="en-US"/>
        </w:rPr>
        <w:t>.</w:t>
      </w:r>
      <w:r w:rsidR="00157A9D" w:rsidRPr="009B0C35">
        <w:rPr>
          <w:rFonts w:ascii="Lucida Sans Unicode" w:hAnsi="Lucida Sans Unicode" w:cs="Lucida Sans Unicode"/>
          <w:lang w:val="en-US"/>
        </w:rPr>
        <w:t xml:space="preserve"> The issue here is that developing countries would like to be given the flexibility to set and implement any such regulations in their own way instead of being </w:t>
      </w:r>
      <w:proofErr w:type="spellStart"/>
      <w:r w:rsidR="00157A9D" w:rsidRPr="009B0C35">
        <w:rPr>
          <w:rFonts w:ascii="Lucida Sans Unicode" w:hAnsi="Lucida Sans Unicode" w:cs="Lucida Sans Unicode"/>
          <w:lang w:val="en-US"/>
        </w:rPr>
        <w:t>pressurised</w:t>
      </w:r>
      <w:proofErr w:type="spellEnd"/>
      <w:r w:rsidR="00157A9D" w:rsidRPr="009B0C35">
        <w:rPr>
          <w:rFonts w:ascii="Lucida Sans Unicode" w:hAnsi="Lucida Sans Unicode" w:cs="Lucida Sans Unicode"/>
          <w:lang w:val="en-US"/>
        </w:rPr>
        <w:t xml:space="preserve"> to </w:t>
      </w:r>
      <w:proofErr w:type="spellStart"/>
      <w:r w:rsidR="00157A9D" w:rsidRPr="009B0C35">
        <w:rPr>
          <w:rFonts w:ascii="Lucida Sans Unicode" w:hAnsi="Lucida Sans Unicode" w:cs="Lucida Sans Unicode"/>
          <w:lang w:val="en-US"/>
        </w:rPr>
        <w:t>harmonise</w:t>
      </w:r>
      <w:proofErr w:type="spellEnd"/>
      <w:r w:rsidR="00157A9D" w:rsidRPr="009B0C35">
        <w:rPr>
          <w:rFonts w:ascii="Lucida Sans Unicode" w:hAnsi="Lucida Sans Unicode" w:cs="Lucida Sans Unicode"/>
          <w:lang w:val="en-US"/>
        </w:rPr>
        <w:t xml:space="preserve"> them to the standard of </w:t>
      </w:r>
      <w:proofErr w:type="spellStart"/>
      <w:r w:rsidR="00157A9D" w:rsidRPr="009B0C35">
        <w:rPr>
          <w:rFonts w:ascii="Lucida Sans Unicode" w:hAnsi="Lucida Sans Unicode" w:cs="Lucida Sans Unicode"/>
          <w:lang w:val="en-US"/>
        </w:rPr>
        <w:t>industrialised</w:t>
      </w:r>
      <w:proofErr w:type="spellEnd"/>
      <w:r w:rsidR="00157A9D" w:rsidRPr="009B0C35">
        <w:rPr>
          <w:rFonts w:ascii="Lucida Sans Unicode" w:hAnsi="Lucida Sans Unicode" w:cs="Lucida Sans Unicode"/>
          <w:lang w:val="en-US"/>
        </w:rPr>
        <w:t xml:space="preserve"> countries. The concern is not just that in raising standards to </w:t>
      </w:r>
      <w:r w:rsidR="00157A9D" w:rsidRPr="009B0C35">
        <w:rPr>
          <w:rFonts w:ascii="Lucida Sans Unicode" w:hAnsi="Lucida Sans Unicode" w:cs="Lucida Sans Unicode"/>
          <w:lang w:val="en-US"/>
        </w:rPr>
        <w:lastRenderedPageBreak/>
        <w:t xml:space="preserve">the level of developed countries, developing countries incur significant regulatory and compliance costs; it is also the fact that regulations and standards applied in developed countries may be impractical to implement effectively in developing countries. </w:t>
      </w:r>
    </w:p>
    <w:p w:rsidR="00C52E1E" w:rsidRPr="009B0C35" w:rsidRDefault="00C52E1E" w:rsidP="00913089">
      <w:pPr>
        <w:pStyle w:val="ListParagraph"/>
        <w:ind w:left="0" w:firstLine="720"/>
        <w:jc w:val="both"/>
        <w:rPr>
          <w:rFonts w:ascii="Lucida Sans Unicode" w:hAnsi="Lucida Sans Unicode" w:cs="Lucida Sans Unicode"/>
          <w:lang w:val="en-US"/>
        </w:rPr>
      </w:pPr>
    </w:p>
    <w:p w:rsidR="005C68A1" w:rsidRPr="009B0C35" w:rsidRDefault="004B4DB4" w:rsidP="00913089">
      <w:pPr>
        <w:pStyle w:val="ListParagraph"/>
        <w:ind w:left="0"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There is a further reason why retention of policy space is considered important by its proponents. </w:t>
      </w:r>
      <w:r w:rsidRPr="009B0C35">
        <w:rPr>
          <w:rFonts w:ascii="Lucida Sans Unicode" w:hAnsi="Lucida Sans Unicode" w:cs="Lucida Sans Unicode"/>
          <w:color w:val="0000CC"/>
          <w:lang w:val="en-US"/>
        </w:rPr>
        <w:t>It is the</w:t>
      </w:r>
      <w:r w:rsidR="00390634" w:rsidRPr="009B0C35">
        <w:rPr>
          <w:rFonts w:ascii="Lucida Sans Unicode" w:hAnsi="Lucida Sans Unicode" w:cs="Lucida Sans Unicode"/>
          <w:color w:val="0000CC"/>
          <w:lang w:val="en-US"/>
        </w:rPr>
        <w:t xml:space="preserve"> recognition that economic growth and development requires the accumulation of capabilities over time and over a range of areas, including skills, technology and production.</w:t>
      </w:r>
      <w:r w:rsidR="00E57F07" w:rsidRPr="009B0C35">
        <w:rPr>
          <w:rFonts w:ascii="Lucida Sans Unicode" w:hAnsi="Lucida Sans Unicode" w:cs="Lucida Sans Unicode"/>
          <w:lang w:val="en-US"/>
        </w:rPr>
        <w:t xml:space="preserve"> </w:t>
      </w:r>
      <w:r w:rsidR="005C68A1" w:rsidRPr="009B0C35">
        <w:rPr>
          <w:rFonts w:ascii="Lucida Sans Unicode" w:hAnsi="Lucida Sans Unicode" w:cs="Lucida Sans Unicode"/>
          <w:lang w:val="en-US"/>
        </w:rPr>
        <w:t>There is a good deal of force in this argument, for</w:t>
      </w:r>
      <w:r w:rsidR="00FC68B4" w:rsidRPr="009B0C35">
        <w:rPr>
          <w:rFonts w:ascii="Lucida Sans Unicode" w:hAnsi="Lucida Sans Unicode" w:cs="Lucida Sans Unicode"/>
          <w:lang w:val="en-US"/>
        </w:rPr>
        <w:t xml:space="preserve"> the benefits of open markets do not flow automatically to countries. </w:t>
      </w:r>
      <w:r w:rsidR="005C68A1" w:rsidRPr="009B0C35">
        <w:rPr>
          <w:rFonts w:ascii="Lucida Sans Unicode" w:hAnsi="Lucida Sans Unicode" w:cs="Lucida Sans Unicode"/>
          <w:lang w:val="en-US"/>
        </w:rPr>
        <w:t>Rather t</w:t>
      </w:r>
      <w:r w:rsidR="00FC68B4" w:rsidRPr="009B0C35">
        <w:rPr>
          <w:rFonts w:ascii="Lucida Sans Unicode" w:hAnsi="Lucida Sans Unicode" w:cs="Lucida Sans Unicode"/>
          <w:lang w:val="en-US"/>
        </w:rPr>
        <w:t xml:space="preserve">he promise of trade </w:t>
      </w:r>
      <w:proofErr w:type="spellStart"/>
      <w:r w:rsidR="00FC68B4" w:rsidRPr="009B0C35">
        <w:rPr>
          <w:rFonts w:ascii="Lucida Sans Unicode" w:hAnsi="Lucida Sans Unicode" w:cs="Lucida Sans Unicode"/>
          <w:lang w:val="en-US"/>
        </w:rPr>
        <w:t>liberalisation</w:t>
      </w:r>
      <w:proofErr w:type="spellEnd"/>
      <w:r w:rsidR="00FC68B4" w:rsidRPr="009B0C35">
        <w:rPr>
          <w:rFonts w:ascii="Lucida Sans Unicode" w:hAnsi="Lucida Sans Unicode" w:cs="Lucida Sans Unicode"/>
          <w:lang w:val="en-US"/>
        </w:rPr>
        <w:t xml:space="preserve"> </w:t>
      </w:r>
      <w:r w:rsidR="005C68A1" w:rsidRPr="009B0C35">
        <w:rPr>
          <w:rFonts w:ascii="Lucida Sans Unicode" w:hAnsi="Lucida Sans Unicode" w:cs="Lucida Sans Unicode"/>
          <w:lang w:val="en-US"/>
        </w:rPr>
        <w:t>is likely to</w:t>
      </w:r>
      <w:r w:rsidR="00FC68B4" w:rsidRPr="009B0C35">
        <w:rPr>
          <w:rFonts w:ascii="Lucida Sans Unicode" w:hAnsi="Lucida Sans Unicode" w:cs="Lucida Sans Unicode"/>
          <w:lang w:val="en-US"/>
        </w:rPr>
        <w:t xml:space="preserve"> be enjoyed by those with the capacity and capabilities to export</w:t>
      </w:r>
      <w:r w:rsidR="001B648B" w:rsidRPr="009B0C35">
        <w:rPr>
          <w:rFonts w:ascii="Lucida Sans Unicode" w:hAnsi="Lucida Sans Unicode" w:cs="Lucida Sans Unicode"/>
          <w:lang w:val="en-US"/>
        </w:rPr>
        <w:t xml:space="preserve"> as the experience of East Asia demonstrates</w:t>
      </w:r>
      <w:r w:rsidR="00FC68B4" w:rsidRPr="009B0C35">
        <w:rPr>
          <w:rFonts w:ascii="Lucida Sans Unicode" w:hAnsi="Lucida Sans Unicode" w:cs="Lucida Sans Unicode"/>
          <w:lang w:val="en-US"/>
        </w:rPr>
        <w:t>.</w:t>
      </w:r>
      <w:r w:rsidR="004B5800" w:rsidRPr="009B0C35">
        <w:rPr>
          <w:rFonts w:ascii="Lucida Sans Unicode" w:hAnsi="Lucida Sans Unicode" w:cs="Lucida Sans Unicode"/>
          <w:lang w:val="en-US"/>
        </w:rPr>
        <w:t xml:space="preserve"> </w:t>
      </w:r>
      <w:r w:rsidR="001B648B" w:rsidRPr="009B0C35">
        <w:rPr>
          <w:rFonts w:ascii="Lucida Sans Unicode" w:hAnsi="Lucida Sans Unicode" w:cs="Lucida Sans Unicode"/>
          <w:lang w:val="en-US"/>
        </w:rPr>
        <w:t>This leads</w:t>
      </w:r>
      <w:r w:rsidR="002C51ED" w:rsidRPr="009B0C35">
        <w:rPr>
          <w:rFonts w:ascii="Lucida Sans Unicode" w:hAnsi="Lucida Sans Unicode" w:cs="Lucida Sans Unicode"/>
          <w:lang w:val="en-US"/>
        </w:rPr>
        <w:t xml:space="preserve"> to the proposition that </w:t>
      </w:r>
      <w:r w:rsidR="004B5800" w:rsidRPr="009B0C35">
        <w:rPr>
          <w:rFonts w:ascii="Lucida Sans Unicode" w:hAnsi="Lucida Sans Unicode" w:cs="Lucida Sans Unicode"/>
          <w:lang w:val="en-US"/>
        </w:rPr>
        <w:t xml:space="preserve">the accumulation of capabilities should be given pre-eminence over deeper integration into the world economy through trade </w:t>
      </w:r>
      <w:proofErr w:type="spellStart"/>
      <w:r w:rsidR="004B5800" w:rsidRPr="009B0C35">
        <w:rPr>
          <w:rFonts w:ascii="Lucida Sans Unicode" w:hAnsi="Lucida Sans Unicode" w:cs="Lucida Sans Unicode"/>
          <w:lang w:val="en-US"/>
        </w:rPr>
        <w:t>liberalisation</w:t>
      </w:r>
      <w:proofErr w:type="spellEnd"/>
      <w:r w:rsidR="004B5800" w:rsidRPr="009B0C35">
        <w:rPr>
          <w:rFonts w:ascii="Lucida Sans Unicode" w:hAnsi="Lucida Sans Unicode" w:cs="Lucida Sans Unicode"/>
          <w:lang w:val="en-US"/>
        </w:rPr>
        <w:t xml:space="preserve">. </w:t>
      </w:r>
      <w:r w:rsidR="002C51ED" w:rsidRPr="009B0C35">
        <w:rPr>
          <w:rFonts w:ascii="Lucida Sans Unicode" w:hAnsi="Lucida Sans Unicode" w:cs="Lucida Sans Unicode"/>
          <w:lang w:val="en-US"/>
        </w:rPr>
        <w:t xml:space="preserve">This </w:t>
      </w:r>
      <w:r w:rsidR="005C68A1" w:rsidRPr="009B0C35">
        <w:rPr>
          <w:rFonts w:ascii="Lucida Sans Unicode" w:hAnsi="Lucida Sans Unicode" w:cs="Lucida Sans Unicode"/>
          <w:lang w:val="en-US"/>
        </w:rPr>
        <w:t>has</w:t>
      </w:r>
      <w:r w:rsidR="002C51ED" w:rsidRPr="009B0C35">
        <w:rPr>
          <w:rFonts w:ascii="Lucida Sans Unicode" w:hAnsi="Lucida Sans Unicode" w:cs="Lucida Sans Unicode"/>
          <w:lang w:val="en-US"/>
        </w:rPr>
        <w:t xml:space="preserve"> implications for the mode </w:t>
      </w:r>
      <w:r w:rsidR="004B5800" w:rsidRPr="009B0C35">
        <w:rPr>
          <w:rFonts w:ascii="Lucida Sans Unicode" w:hAnsi="Lucida Sans Unicode" w:cs="Lucida Sans Unicode"/>
          <w:lang w:val="en-US"/>
        </w:rPr>
        <w:t xml:space="preserve">of insertion into the global economy. </w:t>
      </w:r>
      <w:r w:rsidR="005C68A1" w:rsidRPr="009B0C35">
        <w:rPr>
          <w:rFonts w:ascii="Lucida Sans Unicode" w:hAnsi="Lucida Sans Unicode" w:cs="Lucida Sans Unicode"/>
          <w:lang w:val="en-US"/>
        </w:rPr>
        <w:t xml:space="preserve">The deep model of economic </w:t>
      </w:r>
      <w:proofErr w:type="spellStart"/>
      <w:r w:rsidR="005C68A1" w:rsidRPr="009B0C35">
        <w:rPr>
          <w:rFonts w:ascii="Lucida Sans Unicode" w:hAnsi="Lucida Sans Unicode" w:cs="Lucida Sans Unicode"/>
          <w:lang w:val="en-US"/>
        </w:rPr>
        <w:t>globalisation</w:t>
      </w:r>
      <w:proofErr w:type="spellEnd"/>
      <w:r w:rsidR="005C68A1" w:rsidRPr="009B0C35">
        <w:rPr>
          <w:rFonts w:ascii="Lucida Sans Unicode" w:hAnsi="Lucida Sans Unicode" w:cs="Lucida Sans Unicode"/>
          <w:lang w:val="en-US"/>
        </w:rPr>
        <w:t xml:space="preserve"> </w:t>
      </w:r>
      <w:r w:rsidR="002C51ED" w:rsidRPr="009B0C35">
        <w:rPr>
          <w:rFonts w:ascii="Lucida Sans Unicode" w:hAnsi="Lucida Sans Unicode" w:cs="Lucida Sans Unicode"/>
          <w:lang w:val="en-US"/>
        </w:rPr>
        <w:t xml:space="preserve">carries </w:t>
      </w:r>
      <w:r w:rsidR="005C68A1" w:rsidRPr="009B0C35">
        <w:rPr>
          <w:rFonts w:ascii="Lucida Sans Unicode" w:hAnsi="Lucida Sans Unicode" w:cs="Lucida Sans Unicode"/>
          <w:lang w:val="en-US"/>
        </w:rPr>
        <w:t xml:space="preserve">considerable </w:t>
      </w:r>
      <w:r w:rsidR="002C51ED" w:rsidRPr="009B0C35">
        <w:rPr>
          <w:rFonts w:ascii="Lucida Sans Unicode" w:hAnsi="Lucida Sans Unicode" w:cs="Lucida Sans Unicode"/>
          <w:lang w:val="en-US"/>
        </w:rPr>
        <w:t xml:space="preserve">risks </w:t>
      </w:r>
      <w:r w:rsidR="005C68A1" w:rsidRPr="009B0C35">
        <w:rPr>
          <w:rFonts w:ascii="Lucida Sans Unicode" w:hAnsi="Lucida Sans Unicode" w:cs="Lucida Sans Unicode"/>
          <w:lang w:val="en-US"/>
        </w:rPr>
        <w:t xml:space="preserve">and uncertainties </w:t>
      </w:r>
      <w:r w:rsidR="002C51ED" w:rsidRPr="009B0C35">
        <w:rPr>
          <w:rFonts w:ascii="Lucida Sans Unicode" w:hAnsi="Lucida Sans Unicode" w:cs="Lucida Sans Unicode"/>
          <w:lang w:val="en-US"/>
        </w:rPr>
        <w:t>for countries with few capabilities.</w:t>
      </w:r>
    </w:p>
    <w:p w:rsidR="00572216" w:rsidRPr="009B0C35" w:rsidRDefault="00572216" w:rsidP="00913089">
      <w:pPr>
        <w:pStyle w:val="ListParagraph"/>
        <w:ind w:left="0" w:firstLine="720"/>
        <w:jc w:val="both"/>
        <w:rPr>
          <w:rFonts w:ascii="Lucida Sans Unicode" w:hAnsi="Lucida Sans Unicode" w:cs="Lucida Sans Unicode"/>
          <w:lang w:val="en-US"/>
        </w:rPr>
      </w:pPr>
    </w:p>
    <w:p w:rsidR="00295D5F" w:rsidRPr="009B0C35" w:rsidRDefault="005C68A1" w:rsidP="00913089">
      <w:pPr>
        <w:pStyle w:val="ListParagraph"/>
        <w:ind w:left="0" w:firstLine="720"/>
        <w:jc w:val="both"/>
        <w:rPr>
          <w:rFonts w:ascii="Lucida Sans Unicode" w:hAnsi="Lucida Sans Unicode" w:cs="Lucida Sans Unicode"/>
          <w:lang w:val="en-US"/>
        </w:rPr>
      </w:pPr>
      <w:r w:rsidRPr="009B0C35">
        <w:rPr>
          <w:rFonts w:ascii="Lucida Sans Unicode" w:hAnsi="Lucida Sans Unicode" w:cs="Lucida Sans Unicode"/>
          <w:lang w:val="en-US"/>
        </w:rPr>
        <w:t>The essential point is that WTO rules should not constrain the ability of developing countries to implement policies that advance their development. Ismail</w:t>
      </w:r>
      <w:r w:rsidR="00123A30" w:rsidRPr="009B0C35">
        <w:rPr>
          <w:rFonts w:ascii="Lucida Sans Unicode" w:hAnsi="Lucida Sans Unicode" w:cs="Lucida Sans Unicode"/>
          <w:lang w:val="en-US"/>
        </w:rPr>
        <w:t xml:space="preserve">, the South African Representative to the WTO and one time Chair of the WTO’s Committee on Trade and Development offers one of the clearest statements of this line of argument. In his view, the development dimension in the WTO is not about special and differential treatment; it is about the </w:t>
      </w:r>
      <w:r w:rsidR="00123A30" w:rsidRPr="009B0C35">
        <w:rPr>
          <w:rFonts w:ascii="Lucida Sans Unicode" w:hAnsi="Lucida Sans Unicode" w:cs="Lucida Sans Unicode"/>
          <w:color w:val="0000CC"/>
          <w:lang w:val="en-US"/>
        </w:rPr>
        <w:t xml:space="preserve">“removal of </w:t>
      </w:r>
      <w:proofErr w:type="spellStart"/>
      <w:r w:rsidR="00123A30" w:rsidRPr="009B0C35">
        <w:rPr>
          <w:rFonts w:ascii="Lucida Sans Unicode" w:hAnsi="Lucida Sans Unicode" w:cs="Lucida Sans Unicode"/>
          <w:color w:val="0000CC"/>
          <w:lang w:val="en-US"/>
        </w:rPr>
        <w:t>unfreedoms</w:t>
      </w:r>
      <w:proofErr w:type="spellEnd"/>
      <w:r w:rsidR="00123A30" w:rsidRPr="009B0C35">
        <w:rPr>
          <w:rFonts w:ascii="Lucida Sans Unicode" w:hAnsi="Lucida Sans Unicode" w:cs="Lucida Sans Unicode"/>
          <w:color w:val="0000CC"/>
          <w:lang w:val="en-US"/>
        </w:rPr>
        <w:t>”</w:t>
      </w:r>
      <w:r w:rsidR="00123A30" w:rsidRPr="009B0C35">
        <w:rPr>
          <w:rFonts w:ascii="Lucida Sans Unicode" w:hAnsi="Lucida Sans Unicode" w:cs="Lucida Sans Unicode"/>
          <w:lang w:val="en-US"/>
        </w:rPr>
        <w:t>.</w:t>
      </w:r>
      <w:r w:rsidR="005501E4" w:rsidRPr="009B0C35">
        <w:rPr>
          <w:rFonts w:ascii="Lucida Sans Unicode" w:hAnsi="Lucida Sans Unicode" w:cs="Lucida Sans Unicode"/>
          <w:lang w:val="en-US"/>
        </w:rPr>
        <w:t xml:space="preserve"> In addition to the removal of obstacles faced by developing countries in developed countries (which would ensure fair trade), Ismail also argues for the removal of capacity constraints that make it difficult for developing countries to develop </w:t>
      </w:r>
      <w:r w:rsidR="00295D5F" w:rsidRPr="009B0C35">
        <w:rPr>
          <w:rFonts w:ascii="Lucida Sans Unicode" w:hAnsi="Lucida Sans Unicode" w:cs="Lucida Sans Unicode"/>
          <w:lang w:val="en-US"/>
        </w:rPr>
        <w:t xml:space="preserve">the </w:t>
      </w:r>
      <w:r w:rsidR="005501E4" w:rsidRPr="009B0C35">
        <w:rPr>
          <w:rFonts w:ascii="Lucida Sans Unicode" w:hAnsi="Lucida Sans Unicode" w:cs="Lucida Sans Unicode"/>
          <w:lang w:val="en-US"/>
        </w:rPr>
        <w:t xml:space="preserve">comparative </w:t>
      </w:r>
      <w:r w:rsidR="00295D5F" w:rsidRPr="009B0C35">
        <w:rPr>
          <w:rFonts w:ascii="Lucida Sans Unicode" w:hAnsi="Lucida Sans Unicode" w:cs="Lucida Sans Unicode"/>
          <w:lang w:val="en-US"/>
        </w:rPr>
        <w:t xml:space="preserve">advantage </w:t>
      </w:r>
      <w:r w:rsidR="005501E4" w:rsidRPr="009B0C35">
        <w:rPr>
          <w:rFonts w:ascii="Lucida Sans Unicode" w:hAnsi="Lucida Sans Unicode" w:cs="Lucida Sans Unicode"/>
          <w:lang w:val="en-US"/>
        </w:rPr>
        <w:t>to produce and export</w:t>
      </w:r>
      <w:r w:rsidR="00302811" w:rsidRPr="009B0C35">
        <w:rPr>
          <w:rFonts w:ascii="Lucida Sans Unicode" w:hAnsi="Lucida Sans Unicode" w:cs="Lucida Sans Unicode"/>
          <w:lang w:val="en-US"/>
        </w:rPr>
        <w:t xml:space="preserve"> (the aid for trade programme is a step in this direction)</w:t>
      </w:r>
      <w:r w:rsidR="005501E4" w:rsidRPr="009B0C35">
        <w:rPr>
          <w:rFonts w:ascii="Lucida Sans Unicode" w:hAnsi="Lucida Sans Unicode" w:cs="Lucida Sans Unicode"/>
          <w:lang w:val="en-US"/>
        </w:rPr>
        <w:t xml:space="preserve">; and </w:t>
      </w:r>
      <w:r w:rsidR="00295D5F" w:rsidRPr="009B0C35">
        <w:rPr>
          <w:rFonts w:ascii="Lucida Sans Unicode" w:hAnsi="Lucida Sans Unicode" w:cs="Lucida Sans Unicode"/>
          <w:lang w:val="en-US"/>
        </w:rPr>
        <w:t xml:space="preserve">the removal of </w:t>
      </w:r>
      <w:r w:rsidR="005501E4" w:rsidRPr="009B0C35">
        <w:rPr>
          <w:rFonts w:ascii="Lucida Sans Unicode" w:hAnsi="Lucida Sans Unicode" w:cs="Lucida Sans Unicode"/>
          <w:lang w:val="en-US"/>
        </w:rPr>
        <w:t xml:space="preserve">unfair trade rules as </w:t>
      </w:r>
      <w:r w:rsidR="00295D5F" w:rsidRPr="009B0C35">
        <w:rPr>
          <w:rFonts w:ascii="Lucida Sans Unicode" w:hAnsi="Lucida Sans Unicode" w:cs="Lucida Sans Unicode"/>
          <w:lang w:val="en-US"/>
        </w:rPr>
        <w:t xml:space="preserve">important aspects of the development dimension. </w:t>
      </w:r>
    </w:p>
    <w:p w:rsidR="00295D5F" w:rsidRPr="009B0C35" w:rsidRDefault="00295D5F" w:rsidP="00913089">
      <w:pPr>
        <w:pStyle w:val="ListParagraph"/>
        <w:ind w:left="0" w:firstLine="720"/>
        <w:jc w:val="both"/>
        <w:rPr>
          <w:rFonts w:ascii="Lucida Sans Unicode" w:hAnsi="Lucida Sans Unicode" w:cs="Lucida Sans Unicode"/>
          <w:lang w:val="en-US"/>
        </w:rPr>
      </w:pPr>
    </w:p>
    <w:p w:rsidR="00E00C18" w:rsidRPr="009B0C35" w:rsidRDefault="005C68A1" w:rsidP="00913089">
      <w:pPr>
        <w:pStyle w:val="ListParagraph"/>
        <w:ind w:left="0"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Others </w:t>
      </w:r>
      <w:r w:rsidR="00295D5F" w:rsidRPr="009B0C35">
        <w:rPr>
          <w:rFonts w:ascii="Lucida Sans Unicode" w:hAnsi="Lucida Sans Unicode" w:cs="Lucida Sans Unicode"/>
          <w:lang w:val="en-US"/>
        </w:rPr>
        <w:t xml:space="preserve">have </w:t>
      </w:r>
      <w:r w:rsidRPr="009B0C35">
        <w:rPr>
          <w:rFonts w:ascii="Lucida Sans Unicode" w:hAnsi="Lucida Sans Unicode" w:cs="Lucida Sans Unicode"/>
          <w:lang w:val="en-US"/>
        </w:rPr>
        <w:t>go</w:t>
      </w:r>
      <w:r w:rsidR="00295D5F" w:rsidRPr="009B0C35">
        <w:rPr>
          <w:rFonts w:ascii="Lucida Sans Unicode" w:hAnsi="Lucida Sans Unicode" w:cs="Lucida Sans Unicode"/>
          <w:lang w:val="en-US"/>
        </w:rPr>
        <w:t xml:space="preserve">ne further than this, arguing for a decisive shift in the focus of multilateral trade negotiations. </w:t>
      </w:r>
      <w:proofErr w:type="spellStart"/>
      <w:r w:rsidR="00295D5F" w:rsidRPr="009B0C35">
        <w:rPr>
          <w:rFonts w:ascii="Lucida Sans Unicode" w:hAnsi="Lucida Sans Unicode" w:cs="Lucida Sans Unicode"/>
          <w:lang w:val="en-US"/>
        </w:rPr>
        <w:t>Rodrik</w:t>
      </w:r>
      <w:proofErr w:type="spellEnd"/>
      <w:r w:rsidR="00295D5F" w:rsidRPr="009B0C35">
        <w:rPr>
          <w:rFonts w:ascii="Lucida Sans Unicode" w:hAnsi="Lucida Sans Unicode" w:cs="Lucida Sans Unicode"/>
          <w:lang w:val="en-US"/>
        </w:rPr>
        <w:t xml:space="preserve"> has recently suggested that the WTO’s Agreement on Safeguards be recast into an Agreement on Developmental and Social Safeguards. </w:t>
      </w:r>
      <w:r w:rsidR="001067EF" w:rsidRPr="009B0C35">
        <w:rPr>
          <w:rFonts w:ascii="Lucida Sans Unicode" w:hAnsi="Lucida Sans Unicode" w:cs="Lucida Sans Unicode"/>
          <w:lang w:val="en-US"/>
        </w:rPr>
        <w:t xml:space="preserve">The main elements of his proposal can be </w:t>
      </w:r>
      <w:proofErr w:type="spellStart"/>
      <w:r w:rsidR="001067EF" w:rsidRPr="009B0C35">
        <w:rPr>
          <w:rFonts w:ascii="Lucida Sans Unicode" w:hAnsi="Lucida Sans Unicode" w:cs="Lucida Sans Unicode"/>
          <w:lang w:val="en-US"/>
        </w:rPr>
        <w:t>summarised</w:t>
      </w:r>
      <w:proofErr w:type="spellEnd"/>
      <w:r w:rsidR="001067EF" w:rsidRPr="009B0C35">
        <w:rPr>
          <w:rFonts w:ascii="Lucida Sans Unicode" w:hAnsi="Lucida Sans Unicode" w:cs="Lucida Sans Unicode"/>
          <w:lang w:val="en-US"/>
        </w:rPr>
        <w:t xml:space="preserve"> as follows: The current strategy of focusing on trade agreements wastes a lot of political and negotiating capital because </w:t>
      </w:r>
      <w:r w:rsidR="00295D5F" w:rsidRPr="009B0C35">
        <w:rPr>
          <w:rFonts w:ascii="Lucida Sans Unicode" w:hAnsi="Lucida Sans Unicode" w:cs="Lucida Sans Unicode"/>
          <w:lang w:val="en-US"/>
        </w:rPr>
        <w:t xml:space="preserve">the </w:t>
      </w:r>
      <w:r w:rsidR="001067EF" w:rsidRPr="009B0C35">
        <w:rPr>
          <w:rFonts w:ascii="Lucida Sans Unicode" w:hAnsi="Lucida Sans Unicode" w:cs="Lucida Sans Unicode"/>
          <w:lang w:val="en-US"/>
        </w:rPr>
        <w:lastRenderedPageBreak/>
        <w:t xml:space="preserve">main </w:t>
      </w:r>
      <w:r w:rsidR="00295D5F" w:rsidRPr="009B0C35">
        <w:rPr>
          <w:rFonts w:ascii="Lucida Sans Unicode" w:hAnsi="Lucida Sans Unicode" w:cs="Lucida Sans Unicode"/>
          <w:lang w:val="en-US"/>
        </w:rPr>
        <w:t xml:space="preserve">challenge </w:t>
      </w:r>
      <w:r w:rsidR="001067EF" w:rsidRPr="009B0C35">
        <w:rPr>
          <w:rFonts w:ascii="Lucida Sans Unicode" w:hAnsi="Lucida Sans Unicode" w:cs="Lucida Sans Unicode"/>
          <w:lang w:val="en-US"/>
        </w:rPr>
        <w:t>faced by</w:t>
      </w:r>
      <w:r w:rsidR="00295D5F" w:rsidRPr="009B0C35">
        <w:rPr>
          <w:rFonts w:ascii="Lucida Sans Unicode" w:hAnsi="Lucida Sans Unicode" w:cs="Lucida Sans Unicode"/>
          <w:lang w:val="en-US"/>
        </w:rPr>
        <w:t xml:space="preserve"> the multilateral trading system today is to render the existing openness</w:t>
      </w:r>
      <w:r w:rsidR="002C51ED" w:rsidRPr="009B0C35">
        <w:rPr>
          <w:rFonts w:ascii="Lucida Sans Unicode" w:hAnsi="Lucida Sans Unicode" w:cs="Lucida Sans Unicode"/>
          <w:lang w:val="en-US"/>
        </w:rPr>
        <w:t xml:space="preserve"> </w:t>
      </w:r>
      <w:r w:rsidR="001848EE" w:rsidRPr="009B0C35">
        <w:rPr>
          <w:rFonts w:ascii="Lucida Sans Unicode" w:hAnsi="Lucida Sans Unicode" w:cs="Lucida Sans Unicode"/>
          <w:lang w:val="en-US"/>
        </w:rPr>
        <w:t xml:space="preserve">sustainable and consistent with broader social goals. Trade Ministers should therefore focus their attention on expanding the </w:t>
      </w:r>
      <w:proofErr w:type="spellStart"/>
      <w:r w:rsidR="006A04EC" w:rsidRPr="009B0C35">
        <w:rPr>
          <w:rFonts w:ascii="Lucida Sans Unicode" w:hAnsi="Lucida Sans Unicode" w:cs="Lucida Sans Unicode"/>
          <w:lang w:val="en-US"/>
        </w:rPr>
        <w:t>manoeuvring</w:t>
      </w:r>
      <w:proofErr w:type="spellEnd"/>
      <w:r w:rsidR="001848EE" w:rsidRPr="009B0C35">
        <w:rPr>
          <w:rFonts w:ascii="Lucida Sans Unicode" w:hAnsi="Lucida Sans Unicode" w:cs="Lucida Sans Unicode"/>
          <w:lang w:val="en-US"/>
        </w:rPr>
        <w:t xml:space="preserve"> room for individual countries rather than narrowing it further through tariff cuts and subsidies reductions. In his view, policy space must be especially protected in social programmes and regulations (</w:t>
      </w:r>
      <w:proofErr w:type="spellStart"/>
      <w:r w:rsidR="001848EE" w:rsidRPr="009B0C35">
        <w:rPr>
          <w:rFonts w:ascii="Lucida Sans Unicode" w:hAnsi="Lucida Sans Unicode" w:cs="Lucida Sans Unicode"/>
          <w:lang w:val="en-US"/>
        </w:rPr>
        <w:t>labour</w:t>
      </w:r>
      <w:proofErr w:type="spellEnd"/>
      <w:r w:rsidR="001848EE" w:rsidRPr="009B0C35">
        <w:rPr>
          <w:rFonts w:ascii="Lucida Sans Unicode" w:hAnsi="Lucida Sans Unicode" w:cs="Lucida Sans Unicode"/>
          <w:lang w:val="en-US"/>
        </w:rPr>
        <w:t xml:space="preserve">, environment, health and safety regulations) and in the pursuit of growth strategies (industrial policy and capability building). </w:t>
      </w:r>
      <w:r w:rsidR="001067EF" w:rsidRPr="009B0C35">
        <w:rPr>
          <w:rFonts w:ascii="Lucida Sans Unicode" w:hAnsi="Lucida Sans Unicode" w:cs="Lucida Sans Unicode"/>
          <w:lang w:val="en-US"/>
        </w:rPr>
        <w:t xml:space="preserve">This leads him to recommend that countries should be allowed to depart from WTO rules when those rules threaten to undermine domestic </w:t>
      </w:r>
      <w:proofErr w:type="spellStart"/>
      <w:r w:rsidR="001067EF" w:rsidRPr="009B0C35">
        <w:rPr>
          <w:rFonts w:ascii="Lucida Sans Unicode" w:hAnsi="Lucida Sans Unicode" w:cs="Lucida Sans Unicode"/>
          <w:lang w:val="en-US"/>
        </w:rPr>
        <w:t>labour</w:t>
      </w:r>
      <w:proofErr w:type="spellEnd"/>
      <w:r w:rsidR="001067EF" w:rsidRPr="009B0C35">
        <w:rPr>
          <w:rFonts w:ascii="Lucida Sans Unicode" w:hAnsi="Lucida Sans Unicode" w:cs="Lucida Sans Unicode"/>
          <w:lang w:val="en-US"/>
        </w:rPr>
        <w:t xml:space="preserve"> and environmental standards or when they hamper the pursuit of sound development objectives.</w:t>
      </w:r>
    </w:p>
    <w:p w:rsidR="00E00C18" w:rsidRPr="009B0C35" w:rsidRDefault="00E00C18" w:rsidP="00913089">
      <w:pPr>
        <w:pStyle w:val="ListParagraph"/>
        <w:ind w:left="0" w:firstLine="720"/>
        <w:jc w:val="both"/>
        <w:rPr>
          <w:rFonts w:ascii="Lucida Sans Unicode" w:hAnsi="Lucida Sans Unicode" w:cs="Lucida Sans Unicode"/>
          <w:lang w:val="en-US"/>
        </w:rPr>
      </w:pPr>
    </w:p>
    <w:p w:rsidR="00135D6F" w:rsidRPr="009B0C35" w:rsidRDefault="00E00C18" w:rsidP="00913089">
      <w:pPr>
        <w:pStyle w:val="ListParagraph"/>
        <w:ind w:left="0"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A wider interpretation of the safeguards agreement would mean that countries that wish to suspend WTO rules for reasons other than a competitive threat to their imports may exercise “opt-outs”. The implication of this proposal is that countries would effectively be bargaining about policy space rather than market access. </w:t>
      </w:r>
      <w:proofErr w:type="spellStart"/>
      <w:r w:rsidRPr="009B0C35">
        <w:rPr>
          <w:rFonts w:ascii="Lucida Sans Unicode" w:hAnsi="Lucida Sans Unicode" w:cs="Lucida Sans Unicode"/>
          <w:lang w:val="en-US"/>
        </w:rPr>
        <w:t>Rodrik</w:t>
      </w:r>
      <w:proofErr w:type="spellEnd"/>
      <w:r w:rsidRPr="009B0C35">
        <w:rPr>
          <w:rFonts w:ascii="Lucida Sans Unicode" w:hAnsi="Lucida Sans Unicode" w:cs="Lucida Sans Unicode"/>
          <w:lang w:val="en-US"/>
        </w:rPr>
        <w:t xml:space="preserve"> acknowledges the risks inherent involved in </w:t>
      </w:r>
      <w:proofErr w:type="spellStart"/>
      <w:r w:rsidRPr="009B0C35">
        <w:rPr>
          <w:rFonts w:ascii="Lucida Sans Unicode" w:hAnsi="Lucida Sans Unicode" w:cs="Lucida Sans Unicode"/>
          <w:lang w:val="en-US"/>
        </w:rPr>
        <w:t>generalising</w:t>
      </w:r>
      <w:proofErr w:type="spellEnd"/>
      <w:r w:rsidRPr="009B0C35">
        <w:rPr>
          <w:rFonts w:ascii="Lucida Sans Unicode" w:hAnsi="Lucida Sans Unicode" w:cs="Lucida Sans Unicode"/>
          <w:lang w:val="en-US"/>
        </w:rPr>
        <w:t xml:space="preserve"> the safeguards agreement, including the risk of sliding into protectionism, but points to the existence of mechanisms designed to facilitate protectionist barr</w:t>
      </w:r>
      <w:r w:rsidR="00B45638" w:rsidRPr="009B0C35">
        <w:rPr>
          <w:rFonts w:ascii="Lucida Sans Unicode" w:hAnsi="Lucida Sans Unicode" w:cs="Lucida Sans Unicode"/>
          <w:lang w:val="en-US"/>
        </w:rPr>
        <w:t>iers such as anti-dumping rules.</w:t>
      </w:r>
    </w:p>
    <w:p w:rsidR="00B45638" w:rsidRPr="009B0C35" w:rsidRDefault="00B45638" w:rsidP="00913089">
      <w:pPr>
        <w:pStyle w:val="ListParagraph"/>
        <w:ind w:left="0" w:firstLine="720"/>
        <w:jc w:val="both"/>
        <w:rPr>
          <w:rFonts w:ascii="Lucida Sans Unicode" w:hAnsi="Lucida Sans Unicode" w:cs="Lucida Sans Unicode"/>
          <w:lang w:val="en-US"/>
        </w:rPr>
      </w:pPr>
    </w:p>
    <w:p w:rsidR="003946B5" w:rsidRPr="009B0C35" w:rsidRDefault="00B22E58" w:rsidP="006A04EC">
      <w:pPr>
        <w:pStyle w:val="Heading2"/>
        <w:pBdr>
          <w:bottom w:val="single" w:sz="4" w:space="1" w:color="auto"/>
        </w:pBdr>
        <w:shd w:val="clear" w:color="auto" w:fill="FBD4B4" w:themeFill="accent6" w:themeFillTint="66"/>
        <w:jc w:val="right"/>
        <w:rPr>
          <w:color w:val="1616F6"/>
          <w:lang w:val="en-US"/>
        </w:rPr>
      </w:pPr>
      <w:bookmarkStart w:id="11" w:name="_Toc327534057"/>
      <w:r w:rsidRPr="009B0C35">
        <w:rPr>
          <w:color w:val="1616F6"/>
          <w:lang w:val="en-US"/>
        </w:rPr>
        <w:t xml:space="preserve">3.3 </w:t>
      </w:r>
      <w:r w:rsidR="00321DD6" w:rsidRPr="009B0C35">
        <w:rPr>
          <w:color w:val="1616F6"/>
          <w:lang w:val="en-US"/>
        </w:rPr>
        <w:t xml:space="preserve">What do we know about the </w:t>
      </w:r>
      <w:r w:rsidR="00E11B52" w:rsidRPr="009B0C35">
        <w:rPr>
          <w:color w:val="1616F6"/>
          <w:lang w:val="en-US"/>
        </w:rPr>
        <w:t xml:space="preserve">ACP Agenda for a </w:t>
      </w:r>
      <w:r w:rsidR="00135D6F" w:rsidRPr="009B0C35">
        <w:rPr>
          <w:color w:val="1616F6"/>
          <w:lang w:val="en-US"/>
        </w:rPr>
        <w:t xml:space="preserve">Development </w:t>
      </w:r>
      <w:r w:rsidR="00E11B52" w:rsidRPr="009B0C35">
        <w:rPr>
          <w:color w:val="1616F6"/>
          <w:lang w:val="en-US"/>
        </w:rPr>
        <w:t>Round</w:t>
      </w:r>
      <w:r w:rsidR="00321DD6" w:rsidRPr="009B0C35">
        <w:rPr>
          <w:color w:val="1616F6"/>
          <w:lang w:val="en-US"/>
        </w:rPr>
        <w:t>?</w:t>
      </w:r>
      <w:bookmarkEnd w:id="11"/>
    </w:p>
    <w:p w:rsidR="00FA1ED0" w:rsidRPr="009B0C35" w:rsidRDefault="00FA1ED0" w:rsidP="00913089">
      <w:pPr>
        <w:ind w:firstLine="720"/>
        <w:jc w:val="both"/>
        <w:rPr>
          <w:rFonts w:ascii="Lucida Sans Unicode" w:hAnsi="Lucida Sans Unicode" w:cs="Lucida Sans Unicode"/>
          <w:lang w:val="en-US"/>
        </w:rPr>
      </w:pPr>
    </w:p>
    <w:p w:rsidR="00DA4B37" w:rsidRPr="009B0C35" w:rsidRDefault="00E11B52"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Establishing what development from an ACP perspective might be is ultimately an empirical question.</w:t>
      </w:r>
      <w:r w:rsidR="00D32678" w:rsidRPr="009B0C35">
        <w:rPr>
          <w:rFonts w:ascii="Lucida Sans Unicode" w:hAnsi="Lucida Sans Unicode" w:cs="Lucida Sans Unicode"/>
          <w:lang w:val="en-US"/>
        </w:rPr>
        <w:t xml:space="preserve"> The basic point is that in order to achieve a pro-development outcome, ACP countries need to identify their main priorities, so that they can push them through.</w:t>
      </w:r>
      <w:r w:rsidRPr="009B0C35">
        <w:rPr>
          <w:rFonts w:ascii="Lucida Sans Unicode" w:hAnsi="Lucida Sans Unicode" w:cs="Lucida Sans Unicode"/>
          <w:lang w:val="en-US"/>
        </w:rPr>
        <w:t xml:space="preserve"> </w:t>
      </w:r>
      <w:r w:rsidR="00D32678" w:rsidRPr="009B0C35">
        <w:rPr>
          <w:rFonts w:ascii="Lucida Sans Unicode" w:hAnsi="Lucida Sans Unicode" w:cs="Lucida Sans Unicode"/>
          <w:lang w:val="en-US"/>
        </w:rPr>
        <w:t>In addition since there cannot be a single ACP view of the development dimension, individual ACP countries need to be aware of the areas where their particular interests may overlap with those of other developing countries, thus creating opportunities for forg</w:t>
      </w:r>
      <w:r w:rsidR="00DA4B37" w:rsidRPr="009B0C35">
        <w:rPr>
          <w:rFonts w:ascii="Lucida Sans Unicode" w:hAnsi="Lucida Sans Unicode" w:cs="Lucida Sans Unicode"/>
          <w:lang w:val="en-US"/>
        </w:rPr>
        <w:t>ing</w:t>
      </w:r>
      <w:r w:rsidR="00D32678" w:rsidRPr="009B0C35">
        <w:rPr>
          <w:rFonts w:ascii="Lucida Sans Unicode" w:hAnsi="Lucida Sans Unicode" w:cs="Lucida Sans Unicode"/>
          <w:lang w:val="en-US"/>
        </w:rPr>
        <w:t xml:space="preserve"> alliances to advance their interest</w:t>
      </w:r>
      <w:r w:rsidR="00DA4B37" w:rsidRPr="009B0C35">
        <w:rPr>
          <w:rFonts w:ascii="Lucida Sans Unicode" w:hAnsi="Lucida Sans Unicode" w:cs="Lucida Sans Unicode"/>
          <w:lang w:val="en-US"/>
        </w:rPr>
        <w:t>s</w:t>
      </w:r>
      <w:r w:rsidR="00D32678" w:rsidRPr="009B0C35">
        <w:rPr>
          <w:rFonts w:ascii="Lucida Sans Unicode" w:hAnsi="Lucida Sans Unicode" w:cs="Lucida Sans Unicode"/>
          <w:lang w:val="en-US"/>
        </w:rPr>
        <w:t xml:space="preserve">. </w:t>
      </w:r>
    </w:p>
    <w:p w:rsidR="005805FC" w:rsidRPr="009B0C35" w:rsidRDefault="000A0027"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Based on consultations with a few ACP ambassadors in Geneva, regional economic communities and a questionnaire sent to selected ACP missions in Geneva, we came up with the</w:t>
      </w:r>
      <w:r w:rsidRPr="009B0C35">
        <w:rPr>
          <w:rFonts w:ascii="Lucida Sans Unicode" w:hAnsi="Lucida Sans Unicode" w:cs="Lucida Sans Unicode"/>
          <w:b/>
          <w:color w:val="0000CC"/>
          <w:lang w:val="en-US"/>
        </w:rPr>
        <w:t xml:space="preserve"> table below indicating the priorities of ACP countries in Doha Round.</w:t>
      </w:r>
      <w:r w:rsidRPr="009B0C35">
        <w:rPr>
          <w:rFonts w:ascii="Lucida Sans Unicode" w:hAnsi="Lucida Sans Unicode" w:cs="Lucida Sans Unicode"/>
          <w:lang w:val="en-US"/>
        </w:rPr>
        <w:t xml:space="preserve"> It also shows the priorities of other negotiating grouping</w:t>
      </w:r>
      <w:r w:rsidR="00347668" w:rsidRPr="009B0C35">
        <w:rPr>
          <w:rFonts w:ascii="Lucida Sans Unicode" w:hAnsi="Lucida Sans Unicode" w:cs="Lucida Sans Unicode"/>
          <w:lang w:val="en-US"/>
        </w:rPr>
        <w:t>s in the WTO. T</w:t>
      </w:r>
      <w:r w:rsidRPr="009B0C35">
        <w:rPr>
          <w:rFonts w:ascii="Lucida Sans Unicode" w:hAnsi="Lucida Sans Unicode" w:cs="Lucida Sans Unicode"/>
          <w:lang w:val="en-US"/>
        </w:rPr>
        <w:t xml:space="preserve">he table also gives some </w:t>
      </w:r>
      <w:r w:rsidRPr="009B0C35">
        <w:rPr>
          <w:rFonts w:ascii="Lucida Sans Unicode" w:hAnsi="Lucida Sans Unicode" w:cs="Lucida Sans Unicode"/>
          <w:lang w:val="en-US"/>
        </w:rPr>
        <w:lastRenderedPageBreak/>
        <w:t>idea of the extent to which ACP priorities depart or are shared by other negotiating groups.</w:t>
      </w:r>
      <w:r w:rsidR="005805FC" w:rsidRPr="009B0C35">
        <w:rPr>
          <w:rFonts w:ascii="Lucida Sans Unicode" w:hAnsi="Lucida Sans Unicode" w:cs="Lucida Sans Unicode"/>
          <w:lang w:val="en-US"/>
        </w:rPr>
        <w:t xml:space="preserve"> Th</w:t>
      </w:r>
      <w:r w:rsidR="00D84632" w:rsidRPr="009B0C35">
        <w:rPr>
          <w:rFonts w:ascii="Lucida Sans Unicode" w:hAnsi="Lucida Sans Unicode" w:cs="Lucida Sans Unicode"/>
          <w:lang w:val="en-US"/>
        </w:rPr>
        <w:t>is comparison is important becaus</w:t>
      </w:r>
      <w:r w:rsidR="005805FC" w:rsidRPr="009B0C35">
        <w:rPr>
          <w:rFonts w:ascii="Lucida Sans Unicode" w:hAnsi="Lucida Sans Unicode" w:cs="Lucida Sans Unicode"/>
          <w:lang w:val="en-US"/>
        </w:rPr>
        <w:t>e ACP countries do not negotiate formally as a group in the WTO, although they are free to table proposals. This means that if the development dimension is defined with reference to a particular group of countries, for example LDCs, then those ACP countries that are not LDCs would be treated differently.</w:t>
      </w:r>
    </w:p>
    <w:p w:rsidR="00775C79" w:rsidRPr="009B0C35" w:rsidRDefault="00964FD6" w:rsidP="00913089">
      <w:pPr>
        <w:ind w:firstLine="540"/>
        <w:jc w:val="both"/>
        <w:rPr>
          <w:rFonts w:ascii="Lucida Sans Unicode" w:hAnsi="Lucida Sans Unicode" w:cs="Lucida Sans Unicode"/>
          <w:lang w:val="en-US"/>
        </w:rPr>
      </w:pPr>
      <w:r w:rsidRPr="009B0C35">
        <w:rPr>
          <w:rFonts w:ascii="Lucida Sans Unicode" w:hAnsi="Lucida Sans Unicode" w:cs="Lucida Sans Unicode"/>
          <w:lang w:val="en-US"/>
        </w:rPr>
        <w:t xml:space="preserve">It is apparent that ACP priorities overlap with those of the LDCs? If as discussed below the development dimension is partly defined in terms of the special status LDCs are accorded in the DDA, then the question that immediately arises concerns how the non-LDC ACP countries might pursue their development interests in the negotiations. It is also apparent that ACP priorities diverge from those of the fast emerging economies in a </w:t>
      </w:r>
      <w:r w:rsidR="00442394" w:rsidRPr="009B0C35">
        <w:rPr>
          <w:rFonts w:ascii="Lucida Sans Unicode" w:hAnsi="Lucida Sans Unicode" w:cs="Lucida Sans Unicode"/>
          <w:lang w:val="en-US"/>
        </w:rPr>
        <w:t xml:space="preserve">growing </w:t>
      </w:r>
      <w:r w:rsidRPr="009B0C35">
        <w:rPr>
          <w:rFonts w:ascii="Lucida Sans Unicode" w:hAnsi="Lucida Sans Unicode" w:cs="Lucida Sans Unicode"/>
          <w:lang w:val="en-US"/>
        </w:rPr>
        <w:t>number of importa</w:t>
      </w:r>
      <w:r w:rsidR="00442394" w:rsidRPr="009B0C35">
        <w:rPr>
          <w:rFonts w:ascii="Lucida Sans Unicode" w:hAnsi="Lucida Sans Unicode" w:cs="Lucida Sans Unicode"/>
          <w:lang w:val="en-US"/>
        </w:rPr>
        <w:t xml:space="preserve">nt areas (although this fact may not be obvious from just looking at the table). Since the implications of this are far reaching, the obvious point should be </w:t>
      </w:r>
      <w:r w:rsidR="00D84632" w:rsidRPr="009B0C35">
        <w:rPr>
          <w:rFonts w:ascii="Lucida Sans Unicode" w:hAnsi="Lucida Sans Unicode" w:cs="Lucida Sans Unicode"/>
          <w:lang w:val="en-US"/>
        </w:rPr>
        <w:t>made</w:t>
      </w:r>
      <w:r w:rsidR="00D57C37" w:rsidRPr="009B0C35">
        <w:rPr>
          <w:rFonts w:ascii="Lucida Sans Unicode" w:hAnsi="Lucida Sans Unicode" w:cs="Lucida Sans Unicode"/>
          <w:lang w:val="en-US"/>
        </w:rPr>
        <w:t>, namely</w:t>
      </w:r>
      <w:r w:rsidR="00442394" w:rsidRPr="009B0C35">
        <w:rPr>
          <w:rFonts w:ascii="Lucida Sans Unicode" w:hAnsi="Lucida Sans Unicode" w:cs="Lucida Sans Unicode"/>
          <w:lang w:val="en-US"/>
        </w:rPr>
        <w:t xml:space="preserve"> that developing countries are not the same and therefore cannot be expected to subscribe to the same view of development in the DDA. Th</w:t>
      </w:r>
      <w:r w:rsidR="00D84632" w:rsidRPr="009B0C35">
        <w:rPr>
          <w:rFonts w:ascii="Lucida Sans Unicode" w:hAnsi="Lucida Sans Unicode" w:cs="Lucida Sans Unicode"/>
          <w:lang w:val="en-US"/>
        </w:rPr>
        <w:t xml:space="preserve">is is why </w:t>
      </w:r>
      <w:r w:rsidR="00D57C37" w:rsidRPr="009B0C35">
        <w:rPr>
          <w:rFonts w:ascii="Lucida Sans Unicode" w:hAnsi="Lucida Sans Unicode" w:cs="Lucida Sans Unicode"/>
          <w:lang w:val="en-US"/>
        </w:rPr>
        <w:t xml:space="preserve">we would suggest that </w:t>
      </w:r>
      <w:r w:rsidR="00D84632" w:rsidRPr="009B0C35">
        <w:rPr>
          <w:rFonts w:ascii="Lucida Sans Unicode" w:hAnsi="Lucida Sans Unicode" w:cs="Lucida Sans Unicode"/>
          <w:lang w:val="en-US"/>
        </w:rPr>
        <w:t xml:space="preserve">in defining a development </w:t>
      </w:r>
      <w:r w:rsidR="00D57C37" w:rsidRPr="009B0C35">
        <w:rPr>
          <w:rFonts w:ascii="Lucida Sans Unicode" w:hAnsi="Lucida Sans Unicode" w:cs="Lucida Sans Unicode"/>
          <w:lang w:val="en-US"/>
        </w:rPr>
        <w:t xml:space="preserve">dimension </w:t>
      </w:r>
      <w:r w:rsidR="00D84632" w:rsidRPr="009B0C35">
        <w:rPr>
          <w:rFonts w:ascii="Lucida Sans Unicode" w:hAnsi="Lucida Sans Unicode" w:cs="Lucida Sans Unicode"/>
          <w:lang w:val="en-US"/>
        </w:rPr>
        <w:t xml:space="preserve">in the DDA, </w:t>
      </w:r>
      <w:r w:rsidR="00D57C37" w:rsidRPr="009B0C35">
        <w:rPr>
          <w:rFonts w:ascii="Lucida Sans Unicode" w:hAnsi="Lucida Sans Unicode" w:cs="Lucida Sans Unicode"/>
          <w:lang w:val="en-US"/>
        </w:rPr>
        <w:t xml:space="preserve">there is great </w:t>
      </w:r>
      <w:r w:rsidR="00D57C37" w:rsidRPr="009B0C35">
        <w:rPr>
          <w:rFonts w:ascii="Lucida Sans Unicode" w:hAnsi="Lucida Sans Unicode" w:cs="Lucida Sans Unicode"/>
          <w:b/>
          <w:lang w:val="en-US"/>
        </w:rPr>
        <w:t>merit in starting with or from a national or regional perspective</w:t>
      </w:r>
      <w:r w:rsidR="00D57C37" w:rsidRPr="009B0C35">
        <w:rPr>
          <w:rFonts w:ascii="Lucida Sans Unicode" w:hAnsi="Lucida Sans Unicode" w:cs="Lucida Sans Unicode"/>
          <w:lang w:val="en-US"/>
        </w:rPr>
        <w:t xml:space="preserve"> rather than a WTO context.</w:t>
      </w:r>
    </w:p>
    <w:p w:rsidR="00D84632" w:rsidRPr="009B0C35" w:rsidRDefault="00775C79" w:rsidP="00913089">
      <w:pPr>
        <w:ind w:firstLine="540"/>
        <w:jc w:val="both"/>
        <w:rPr>
          <w:rFonts w:ascii="Lucida Sans Unicode" w:hAnsi="Lucida Sans Unicode" w:cs="Lucida Sans Unicode"/>
          <w:lang w:val="en-US"/>
        </w:rPr>
      </w:pPr>
      <w:r w:rsidRPr="009B0C35">
        <w:rPr>
          <w:rFonts w:ascii="Lucida Sans Unicode" w:hAnsi="Lucida Sans Unicode" w:cs="Lucida Sans Unicode"/>
          <w:lang w:val="en-US"/>
        </w:rPr>
        <w:t>These differences came out strongly in the regional consultations we undertook</w:t>
      </w:r>
      <w:r w:rsidR="00DC4976" w:rsidRPr="009B0C35">
        <w:rPr>
          <w:rFonts w:ascii="Lucida Sans Unicode" w:hAnsi="Lucida Sans Unicode" w:cs="Lucida Sans Unicode"/>
          <w:lang w:val="en-US"/>
        </w:rPr>
        <w:t xml:space="preserve">. </w:t>
      </w:r>
      <w:r w:rsidR="00337852" w:rsidRPr="009B0C35">
        <w:rPr>
          <w:rFonts w:ascii="Lucida Sans Unicode" w:hAnsi="Lucida Sans Unicode" w:cs="Lucida Sans Unicode"/>
          <w:lang w:val="en-US"/>
        </w:rPr>
        <w:t xml:space="preserve"> </w:t>
      </w:r>
    </w:p>
    <w:p w:rsidR="00D84632" w:rsidRPr="009B0C35" w:rsidRDefault="00792177" w:rsidP="00792177">
      <w:pPr>
        <w:rPr>
          <w:rFonts w:ascii="Lucida Sans Unicode" w:hAnsi="Lucida Sans Unicode" w:cs="Lucida Sans Unicode"/>
          <w:lang w:val="en-US"/>
        </w:rPr>
      </w:pPr>
      <w:r w:rsidRPr="009B0C35">
        <w:rPr>
          <w:rFonts w:ascii="Lucida Sans Unicode" w:hAnsi="Lucida Sans Unicode" w:cs="Lucida Sans Unicode"/>
          <w:lang w:val="en-US"/>
        </w:rPr>
        <w:br w:type="page"/>
      </w:r>
      <w:proofErr w:type="gramStart"/>
      <w:r w:rsidR="00DA4B37" w:rsidRPr="009B0C35">
        <w:rPr>
          <w:rFonts w:ascii="Lucida Sans Unicode" w:hAnsi="Lucida Sans Unicode" w:cs="Lucida Sans Unicode"/>
          <w:b/>
          <w:color w:val="0000CC"/>
          <w:sz w:val="20"/>
          <w:lang w:val="en-US"/>
        </w:rPr>
        <w:lastRenderedPageBreak/>
        <w:t>Table 1</w:t>
      </w:r>
      <w:r w:rsidR="00032445" w:rsidRPr="009B0C35">
        <w:rPr>
          <w:rFonts w:ascii="Lucida Sans Unicode" w:hAnsi="Lucida Sans Unicode" w:cs="Lucida Sans Unicode"/>
          <w:b/>
          <w:color w:val="0000CC"/>
          <w:sz w:val="20"/>
          <w:lang w:val="en-US"/>
        </w:rPr>
        <w:t>.</w:t>
      </w:r>
      <w:proofErr w:type="gramEnd"/>
      <w:r w:rsidR="00032445" w:rsidRPr="009B0C35">
        <w:rPr>
          <w:rFonts w:ascii="Lucida Sans Unicode" w:hAnsi="Lucida Sans Unicode" w:cs="Lucida Sans Unicode"/>
          <w:b/>
          <w:color w:val="0000CC"/>
          <w:sz w:val="20"/>
          <w:lang w:val="en-US"/>
        </w:rPr>
        <w:t xml:space="preserve"> </w:t>
      </w:r>
      <w:r w:rsidR="00D84632" w:rsidRPr="009B0C35">
        <w:rPr>
          <w:rFonts w:ascii="Lucida Sans Unicode" w:hAnsi="Lucida Sans Unicode" w:cs="Lucida Sans Unicode"/>
          <w:b/>
          <w:color w:val="0000CC"/>
          <w:sz w:val="20"/>
          <w:lang w:val="en-US"/>
        </w:rPr>
        <w:t xml:space="preserve">Development </w:t>
      </w:r>
      <w:r w:rsidR="001B3538" w:rsidRPr="009B0C35">
        <w:rPr>
          <w:rFonts w:ascii="Lucida Sans Unicode" w:hAnsi="Lucida Sans Unicode" w:cs="Lucida Sans Unicode"/>
          <w:b/>
          <w:color w:val="0000CC"/>
          <w:sz w:val="20"/>
          <w:lang w:val="en-US"/>
        </w:rPr>
        <w:t>i</w:t>
      </w:r>
      <w:r w:rsidR="00D84632" w:rsidRPr="009B0C35">
        <w:rPr>
          <w:rFonts w:ascii="Lucida Sans Unicode" w:hAnsi="Lucida Sans Unicode" w:cs="Lucida Sans Unicode"/>
          <w:b/>
          <w:color w:val="0000CC"/>
          <w:sz w:val="20"/>
          <w:lang w:val="en-US"/>
        </w:rPr>
        <w:t>ssues and priority attached to them by different groups of countries</w:t>
      </w:r>
    </w:p>
    <w:tbl>
      <w:tblPr>
        <w:tblStyle w:val="MediumShading2-Accent6"/>
        <w:tblW w:w="5000" w:type="pct"/>
        <w:tblLook w:val="04A0" w:firstRow="1" w:lastRow="0" w:firstColumn="1" w:lastColumn="0" w:noHBand="0" w:noVBand="1"/>
      </w:tblPr>
      <w:tblGrid>
        <w:gridCol w:w="1993"/>
        <w:gridCol w:w="767"/>
        <w:gridCol w:w="918"/>
        <w:gridCol w:w="920"/>
        <w:gridCol w:w="767"/>
        <w:gridCol w:w="765"/>
        <w:gridCol w:w="1074"/>
        <w:gridCol w:w="1379"/>
        <w:gridCol w:w="614"/>
        <w:gridCol w:w="765"/>
      </w:tblGrid>
      <w:tr w:rsidR="00792177" w:rsidRPr="00792177" w:rsidTr="007921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0" w:type="pct"/>
          </w:tcPr>
          <w:p w:rsidR="00792177" w:rsidRPr="00792177" w:rsidRDefault="00792177" w:rsidP="00792177">
            <w:pPr>
              <w:spacing w:line="480" w:lineRule="auto"/>
              <w:rPr>
                <w:rFonts w:ascii="Verdana" w:hAnsi="Verdana"/>
                <w:sz w:val="20"/>
                <w:szCs w:val="16"/>
              </w:rPr>
            </w:pPr>
            <w:proofErr w:type="spellStart"/>
            <w:r w:rsidRPr="00792177">
              <w:rPr>
                <w:rFonts w:ascii="Verdana" w:hAnsi="Verdana"/>
                <w:sz w:val="20"/>
                <w:szCs w:val="16"/>
              </w:rPr>
              <w:t>Development</w:t>
            </w:r>
            <w:proofErr w:type="spellEnd"/>
            <w:r w:rsidRPr="00792177">
              <w:rPr>
                <w:rFonts w:ascii="Verdana" w:hAnsi="Verdana"/>
                <w:sz w:val="20"/>
                <w:szCs w:val="16"/>
              </w:rPr>
              <w:t xml:space="preserve"> Issues </w:t>
            </w:r>
          </w:p>
        </w:tc>
        <w:tc>
          <w:tcPr>
            <w:tcW w:w="385" w:type="pct"/>
          </w:tcPr>
          <w:p w:rsidR="00792177" w:rsidRPr="00792177" w:rsidRDefault="00792177" w:rsidP="00792177">
            <w:pPr>
              <w:spacing w:line="480" w:lineRule="auto"/>
              <w:cnfStyle w:val="100000000000" w:firstRow="1" w:lastRow="0" w:firstColumn="0" w:lastColumn="0" w:oddVBand="0" w:evenVBand="0" w:oddHBand="0" w:evenHBand="0" w:firstRowFirstColumn="0" w:firstRowLastColumn="0" w:lastRowFirstColumn="0" w:lastRowLastColumn="0"/>
              <w:rPr>
                <w:rFonts w:ascii="Verdana" w:hAnsi="Verdana"/>
                <w:sz w:val="20"/>
                <w:szCs w:val="16"/>
              </w:rPr>
            </w:pPr>
            <w:r w:rsidRPr="00792177">
              <w:rPr>
                <w:rFonts w:ascii="Verdana" w:hAnsi="Verdana"/>
                <w:sz w:val="20"/>
                <w:szCs w:val="16"/>
              </w:rPr>
              <w:t>ACP</w:t>
            </w:r>
          </w:p>
        </w:tc>
        <w:tc>
          <w:tcPr>
            <w:tcW w:w="461" w:type="pct"/>
          </w:tcPr>
          <w:p w:rsidR="00792177" w:rsidRPr="00792177" w:rsidRDefault="00792177" w:rsidP="00792177">
            <w:pPr>
              <w:spacing w:line="480" w:lineRule="auto"/>
              <w:cnfStyle w:val="100000000000" w:firstRow="1" w:lastRow="0" w:firstColumn="0" w:lastColumn="0" w:oddVBand="0" w:evenVBand="0" w:oddHBand="0" w:evenHBand="0" w:firstRowFirstColumn="0" w:firstRowLastColumn="0" w:lastRowFirstColumn="0" w:lastRowLastColumn="0"/>
              <w:rPr>
                <w:rFonts w:ascii="Verdana" w:hAnsi="Verdana"/>
                <w:sz w:val="20"/>
                <w:szCs w:val="16"/>
              </w:rPr>
            </w:pPr>
            <w:r w:rsidRPr="00792177">
              <w:rPr>
                <w:rFonts w:ascii="Verdana" w:hAnsi="Verdana"/>
                <w:sz w:val="20"/>
                <w:szCs w:val="16"/>
              </w:rPr>
              <w:t>LDCs</w:t>
            </w:r>
          </w:p>
        </w:tc>
        <w:tc>
          <w:tcPr>
            <w:tcW w:w="462" w:type="pct"/>
          </w:tcPr>
          <w:p w:rsidR="00792177" w:rsidRPr="00792177" w:rsidRDefault="00792177" w:rsidP="00792177">
            <w:pPr>
              <w:spacing w:line="480" w:lineRule="auto"/>
              <w:cnfStyle w:val="100000000000" w:firstRow="1" w:lastRow="0" w:firstColumn="0" w:lastColumn="0" w:oddVBand="0" w:evenVBand="0" w:oddHBand="0" w:evenHBand="0" w:firstRowFirstColumn="0" w:firstRowLastColumn="0" w:lastRowFirstColumn="0" w:lastRowLastColumn="0"/>
              <w:rPr>
                <w:rFonts w:ascii="Verdana" w:hAnsi="Verdana"/>
                <w:sz w:val="20"/>
                <w:szCs w:val="16"/>
              </w:rPr>
            </w:pPr>
            <w:r w:rsidRPr="00792177">
              <w:rPr>
                <w:rFonts w:ascii="Verdana" w:hAnsi="Verdana"/>
                <w:sz w:val="20"/>
                <w:szCs w:val="16"/>
              </w:rPr>
              <w:t>SVEs</w:t>
            </w:r>
          </w:p>
        </w:tc>
        <w:tc>
          <w:tcPr>
            <w:tcW w:w="385" w:type="pct"/>
          </w:tcPr>
          <w:p w:rsidR="00792177" w:rsidRPr="00792177" w:rsidRDefault="00792177" w:rsidP="00792177">
            <w:pPr>
              <w:spacing w:line="480" w:lineRule="auto"/>
              <w:cnfStyle w:val="100000000000" w:firstRow="1" w:lastRow="0" w:firstColumn="0" w:lastColumn="0" w:oddVBand="0" w:evenVBand="0" w:oddHBand="0" w:evenHBand="0" w:firstRowFirstColumn="0" w:firstRowLastColumn="0" w:lastRowFirstColumn="0" w:lastRowLastColumn="0"/>
              <w:rPr>
                <w:rFonts w:ascii="Verdana" w:hAnsi="Verdana"/>
                <w:sz w:val="20"/>
                <w:szCs w:val="16"/>
              </w:rPr>
            </w:pPr>
            <w:r w:rsidRPr="00792177">
              <w:rPr>
                <w:rFonts w:ascii="Verdana" w:hAnsi="Verdana"/>
                <w:sz w:val="20"/>
                <w:szCs w:val="16"/>
              </w:rPr>
              <w:t>G33</w:t>
            </w:r>
          </w:p>
        </w:tc>
        <w:tc>
          <w:tcPr>
            <w:tcW w:w="384" w:type="pct"/>
          </w:tcPr>
          <w:p w:rsidR="00792177" w:rsidRPr="00792177" w:rsidRDefault="00792177" w:rsidP="00792177">
            <w:pPr>
              <w:spacing w:line="480" w:lineRule="auto"/>
              <w:cnfStyle w:val="100000000000" w:firstRow="1" w:lastRow="0" w:firstColumn="0" w:lastColumn="0" w:oddVBand="0" w:evenVBand="0" w:oddHBand="0" w:evenHBand="0" w:firstRowFirstColumn="0" w:firstRowLastColumn="0" w:lastRowFirstColumn="0" w:lastRowLastColumn="0"/>
              <w:rPr>
                <w:rFonts w:ascii="Verdana" w:hAnsi="Verdana"/>
                <w:sz w:val="20"/>
                <w:szCs w:val="16"/>
              </w:rPr>
            </w:pPr>
            <w:r w:rsidRPr="00792177">
              <w:rPr>
                <w:rFonts w:ascii="Verdana" w:hAnsi="Verdana"/>
                <w:sz w:val="20"/>
                <w:szCs w:val="16"/>
              </w:rPr>
              <w:t>G20</w:t>
            </w:r>
          </w:p>
        </w:tc>
        <w:tc>
          <w:tcPr>
            <w:tcW w:w="539" w:type="pct"/>
          </w:tcPr>
          <w:p w:rsidR="00792177" w:rsidRPr="00792177" w:rsidRDefault="00792177" w:rsidP="00792177">
            <w:pPr>
              <w:spacing w:line="480" w:lineRule="auto"/>
              <w:cnfStyle w:val="100000000000" w:firstRow="1" w:lastRow="0" w:firstColumn="0" w:lastColumn="0" w:oddVBand="0" w:evenVBand="0" w:oddHBand="0" w:evenHBand="0" w:firstRowFirstColumn="0" w:firstRowLastColumn="0" w:lastRowFirstColumn="0" w:lastRowLastColumn="0"/>
              <w:rPr>
                <w:rFonts w:ascii="Verdana" w:hAnsi="Verdana"/>
                <w:sz w:val="20"/>
                <w:szCs w:val="16"/>
              </w:rPr>
            </w:pPr>
            <w:r w:rsidRPr="00792177">
              <w:rPr>
                <w:rFonts w:ascii="Verdana" w:hAnsi="Verdana"/>
                <w:sz w:val="20"/>
                <w:szCs w:val="16"/>
              </w:rPr>
              <w:t>DC(all)</w:t>
            </w:r>
          </w:p>
        </w:tc>
        <w:tc>
          <w:tcPr>
            <w:tcW w:w="692" w:type="pct"/>
          </w:tcPr>
          <w:p w:rsidR="00792177" w:rsidRPr="00792177" w:rsidRDefault="00792177" w:rsidP="00792177">
            <w:pPr>
              <w:spacing w:line="480" w:lineRule="auto"/>
              <w:cnfStyle w:val="100000000000" w:firstRow="1" w:lastRow="0" w:firstColumn="0" w:lastColumn="0" w:oddVBand="0" w:evenVBand="0" w:oddHBand="0" w:evenHBand="0" w:firstRowFirstColumn="0" w:firstRowLastColumn="0" w:lastRowFirstColumn="0" w:lastRowLastColumn="0"/>
              <w:rPr>
                <w:rFonts w:ascii="Verdana" w:hAnsi="Verdana"/>
                <w:sz w:val="20"/>
                <w:szCs w:val="16"/>
              </w:rPr>
            </w:pPr>
            <w:r w:rsidRPr="00792177">
              <w:rPr>
                <w:rFonts w:ascii="Verdana" w:hAnsi="Verdana"/>
                <w:sz w:val="20"/>
                <w:szCs w:val="16"/>
              </w:rPr>
              <w:t>NAMA11</w:t>
            </w:r>
          </w:p>
        </w:tc>
        <w:tc>
          <w:tcPr>
            <w:tcW w:w="308" w:type="pct"/>
          </w:tcPr>
          <w:p w:rsidR="00792177" w:rsidRPr="00792177" w:rsidRDefault="00792177" w:rsidP="00792177">
            <w:pPr>
              <w:spacing w:line="480" w:lineRule="auto"/>
              <w:cnfStyle w:val="100000000000" w:firstRow="1" w:lastRow="0" w:firstColumn="0" w:lastColumn="0" w:oddVBand="0" w:evenVBand="0" w:oddHBand="0" w:evenHBand="0" w:firstRowFirstColumn="0" w:firstRowLastColumn="0" w:lastRowFirstColumn="0" w:lastRowLastColumn="0"/>
              <w:rPr>
                <w:rFonts w:ascii="Verdana" w:hAnsi="Verdana"/>
                <w:sz w:val="20"/>
                <w:szCs w:val="16"/>
              </w:rPr>
            </w:pPr>
            <w:r w:rsidRPr="00792177">
              <w:rPr>
                <w:rFonts w:ascii="Verdana" w:hAnsi="Verdana"/>
                <w:sz w:val="20"/>
                <w:szCs w:val="16"/>
              </w:rPr>
              <w:t>EU</w:t>
            </w:r>
          </w:p>
        </w:tc>
        <w:tc>
          <w:tcPr>
            <w:tcW w:w="384" w:type="pct"/>
          </w:tcPr>
          <w:p w:rsidR="00792177" w:rsidRPr="00792177" w:rsidRDefault="00792177" w:rsidP="00792177">
            <w:pPr>
              <w:spacing w:line="480" w:lineRule="auto"/>
              <w:cnfStyle w:val="100000000000" w:firstRow="1" w:lastRow="0" w:firstColumn="0" w:lastColumn="0" w:oddVBand="0" w:evenVBand="0" w:oddHBand="0" w:evenHBand="0" w:firstRowFirstColumn="0" w:firstRowLastColumn="0" w:lastRowFirstColumn="0" w:lastRowLastColumn="0"/>
              <w:rPr>
                <w:rFonts w:ascii="Verdana" w:hAnsi="Verdana"/>
                <w:sz w:val="20"/>
                <w:szCs w:val="16"/>
              </w:rPr>
            </w:pPr>
            <w:r w:rsidRPr="00792177">
              <w:rPr>
                <w:rFonts w:ascii="Verdana" w:hAnsi="Verdana"/>
                <w:sz w:val="20"/>
                <w:szCs w:val="16"/>
              </w:rPr>
              <w:t>USA</w:t>
            </w:r>
          </w:p>
        </w:tc>
      </w:tr>
      <w:tr w:rsidR="00792177" w:rsidRPr="006E56B7" w:rsidTr="0079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792177" w:rsidRPr="00096397" w:rsidRDefault="00792177" w:rsidP="00792177">
            <w:pPr>
              <w:spacing w:line="480" w:lineRule="auto"/>
              <w:rPr>
                <w:rFonts w:ascii="Verdana" w:hAnsi="Verdana"/>
                <w:sz w:val="16"/>
                <w:szCs w:val="16"/>
              </w:rPr>
            </w:pPr>
            <w:r w:rsidRPr="00096397">
              <w:rPr>
                <w:rFonts w:ascii="Verdana" w:hAnsi="Verdana"/>
                <w:sz w:val="16"/>
                <w:szCs w:val="16"/>
              </w:rPr>
              <w:t>DFQF</w:t>
            </w:r>
          </w:p>
        </w:tc>
        <w:tc>
          <w:tcPr>
            <w:tcW w:w="385"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461"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462"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385"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384"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539"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692"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308"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384"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r>
      <w:tr w:rsidR="00792177" w:rsidRPr="006E56B7" w:rsidTr="00792177">
        <w:tc>
          <w:tcPr>
            <w:cnfStyle w:val="001000000000" w:firstRow="0" w:lastRow="0" w:firstColumn="1" w:lastColumn="0" w:oddVBand="0" w:evenVBand="0" w:oddHBand="0" w:evenHBand="0" w:firstRowFirstColumn="0" w:firstRowLastColumn="0" w:lastRowFirstColumn="0" w:lastRowLastColumn="0"/>
            <w:tcW w:w="1000" w:type="pct"/>
          </w:tcPr>
          <w:p w:rsidR="00792177" w:rsidRPr="00096397" w:rsidRDefault="00792177" w:rsidP="00792177">
            <w:pPr>
              <w:spacing w:line="480" w:lineRule="auto"/>
              <w:rPr>
                <w:rFonts w:ascii="Verdana" w:hAnsi="Verdana"/>
                <w:sz w:val="16"/>
                <w:szCs w:val="16"/>
              </w:rPr>
            </w:pPr>
            <w:r w:rsidRPr="00096397">
              <w:rPr>
                <w:rFonts w:ascii="Verdana" w:hAnsi="Verdana"/>
                <w:sz w:val="16"/>
                <w:szCs w:val="16"/>
              </w:rPr>
              <w:t>Other SDT</w:t>
            </w:r>
            <w:r>
              <w:rPr>
                <w:rStyle w:val="FootnoteReference"/>
                <w:rFonts w:ascii="Verdana" w:hAnsi="Verdana"/>
                <w:sz w:val="16"/>
                <w:szCs w:val="16"/>
              </w:rPr>
              <w:footnoteReference w:id="8"/>
            </w:r>
          </w:p>
        </w:tc>
        <w:tc>
          <w:tcPr>
            <w:tcW w:w="385"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w:t>
            </w:r>
            <w:r>
              <w:rPr>
                <w:rFonts w:ascii="Verdana" w:hAnsi="Verdana"/>
                <w:sz w:val="16"/>
                <w:szCs w:val="16"/>
              </w:rPr>
              <w:t>X</w:t>
            </w:r>
          </w:p>
        </w:tc>
        <w:tc>
          <w:tcPr>
            <w:tcW w:w="461"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w:t>
            </w:r>
            <w:r>
              <w:rPr>
                <w:rFonts w:ascii="Verdana" w:hAnsi="Verdana"/>
                <w:sz w:val="16"/>
                <w:szCs w:val="16"/>
              </w:rPr>
              <w:t>X</w:t>
            </w:r>
          </w:p>
        </w:tc>
        <w:tc>
          <w:tcPr>
            <w:tcW w:w="462"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w:t>
            </w:r>
            <w:r>
              <w:rPr>
                <w:rFonts w:ascii="Verdana" w:hAnsi="Verdana"/>
                <w:sz w:val="16"/>
                <w:szCs w:val="16"/>
              </w:rPr>
              <w:t>X</w:t>
            </w:r>
          </w:p>
        </w:tc>
        <w:tc>
          <w:tcPr>
            <w:tcW w:w="385" w:type="pct"/>
          </w:tcPr>
          <w:p w:rsidR="00792177" w:rsidRPr="00096397" w:rsidRDefault="00792177"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84" w:type="pct"/>
          </w:tcPr>
          <w:p w:rsidR="00792177" w:rsidRPr="00096397" w:rsidRDefault="00792177"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539" w:type="pct"/>
          </w:tcPr>
          <w:p w:rsidR="00792177" w:rsidRPr="00096397" w:rsidRDefault="00792177"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692" w:type="pct"/>
          </w:tcPr>
          <w:p w:rsidR="00792177" w:rsidRPr="00096397" w:rsidRDefault="00792177"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08" w:type="pct"/>
          </w:tcPr>
          <w:p w:rsidR="00792177" w:rsidRPr="00096397" w:rsidRDefault="00792177"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84" w:type="pct"/>
          </w:tcPr>
          <w:p w:rsidR="00792177" w:rsidRPr="00096397" w:rsidRDefault="00792177"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792177" w:rsidRPr="006E56B7" w:rsidTr="0079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792177" w:rsidRPr="00096397" w:rsidRDefault="00792177" w:rsidP="00792177">
            <w:pPr>
              <w:spacing w:line="480" w:lineRule="auto"/>
              <w:rPr>
                <w:rFonts w:ascii="Verdana" w:hAnsi="Verdana"/>
                <w:sz w:val="16"/>
                <w:szCs w:val="16"/>
              </w:rPr>
            </w:pPr>
            <w:r w:rsidRPr="00096397">
              <w:rPr>
                <w:rFonts w:ascii="Verdana" w:hAnsi="Verdana"/>
                <w:sz w:val="16"/>
                <w:szCs w:val="16"/>
              </w:rPr>
              <w:t>Agric subsidies</w:t>
            </w:r>
          </w:p>
        </w:tc>
        <w:tc>
          <w:tcPr>
            <w:tcW w:w="385"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461"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462"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385"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384"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539"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692"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308"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384"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r>
      <w:tr w:rsidR="00792177" w:rsidRPr="006E56B7" w:rsidTr="00792177">
        <w:tc>
          <w:tcPr>
            <w:cnfStyle w:val="001000000000" w:firstRow="0" w:lastRow="0" w:firstColumn="1" w:lastColumn="0" w:oddVBand="0" w:evenVBand="0" w:oddHBand="0" w:evenHBand="0" w:firstRowFirstColumn="0" w:firstRowLastColumn="0" w:lastRowFirstColumn="0" w:lastRowLastColumn="0"/>
            <w:tcW w:w="1000" w:type="pct"/>
          </w:tcPr>
          <w:p w:rsidR="00792177" w:rsidRPr="00096397" w:rsidRDefault="00792177" w:rsidP="00792177">
            <w:pPr>
              <w:spacing w:line="480" w:lineRule="auto"/>
              <w:rPr>
                <w:rFonts w:ascii="Verdana" w:hAnsi="Verdana"/>
                <w:sz w:val="16"/>
                <w:szCs w:val="16"/>
              </w:rPr>
            </w:pPr>
            <w:r w:rsidRPr="00096397">
              <w:rPr>
                <w:rFonts w:ascii="Verdana" w:hAnsi="Verdana"/>
                <w:sz w:val="16"/>
                <w:szCs w:val="16"/>
              </w:rPr>
              <w:t>Cotton</w:t>
            </w:r>
          </w:p>
        </w:tc>
        <w:tc>
          <w:tcPr>
            <w:tcW w:w="385"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461"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462"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385"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384"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539" w:type="pct"/>
          </w:tcPr>
          <w:p w:rsidR="00792177" w:rsidRPr="00096397" w:rsidRDefault="00792177"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692" w:type="pct"/>
          </w:tcPr>
          <w:p w:rsidR="00792177" w:rsidRPr="00096397" w:rsidRDefault="00792177"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08" w:type="pct"/>
          </w:tcPr>
          <w:p w:rsidR="00792177" w:rsidRPr="00096397" w:rsidRDefault="00792177"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84" w:type="pct"/>
          </w:tcPr>
          <w:p w:rsidR="00792177" w:rsidRPr="00096397" w:rsidRDefault="00792177"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792177" w:rsidRPr="006E56B7" w:rsidTr="0079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792177" w:rsidRPr="00096397" w:rsidRDefault="00792177" w:rsidP="00792177">
            <w:pPr>
              <w:spacing w:line="480" w:lineRule="auto"/>
              <w:rPr>
                <w:rFonts w:ascii="Verdana" w:hAnsi="Verdana"/>
                <w:sz w:val="16"/>
                <w:szCs w:val="16"/>
              </w:rPr>
            </w:pPr>
            <w:r w:rsidRPr="00096397">
              <w:rPr>
                <w:rFonts w:ascii="Verdana" w:hAnsi="Verdana"/>
                <w:sz w:val="16"/>
                <w:szCs w:val="16"/>
              </w:rPr>
              <w:t>Special products</w:t>
            </w:r>
          </w:p>
        </w:tc>
        <w:tc>
          <w:tcPr>
            <w:tcW w:w="385"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461"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462"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385"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384" w:type="pct"/>
          </w:tcPr>
          <w:p w:rsidR="00792177" w:rsidRPr="00096397" w:rsidRDefault="00792177"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539"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692" w:type="pct"/>
          </w:tcPr>
          <w:p w:rsidR="00792177" w:rsidRPr="00096397" w:rsidRDefault="00792177"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308" w:type="pct"/>
          </w:tcPr>
          <w:p w:rsidR="00792177" w:rsidRPr="00096397" w:rsidRDefault="00792177"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384" w:type="pct"/>
          </w:tcPr>
          <w:p w:rsidR="00792177" w:rsidRPr="00096397" w:rsidRDefault="00792177"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792177" w:rsidRPr="006E56B7" w:rsidTr="00792177">
        <w:tc>
          <w:tcPr>
            <w:cnfStyle w:val="001000000000" w:firstRow="0" w:lastRow="0" w:firstColumn="1" w:lastColumn="0" w:oddVBand="0" w:evenVBand="0" w:oddHBand="0" w:evenHBand="0" w:firstRowFirstColumn="0" w:firstRowLastColumn="0" w:lastRowFirstColumn="0" w:lastRowLastColumn="0"/>
            <w:tcW w:w="1000" w:type="pct"/>
          </w:tcPr>
          <w:p w:rsidR="00792177" w:rsidRPr="00096397" w:rsidRDefault="00792177" w:rsidP="00792177">
            <w:pPr>
              <w:spacing w:line="480" w:lineRule="auto"/>
              <w:rPr>
                <w:rFonts w:ascii="Verdana" w:hAnsi="Verdana"/>
                <w:sz w:val="16"/>
                <w:szCs w:val="16"/>
              </w:rPr>
            </w:pPr>
            <w:r w:rsidRPr="00096397">
              <w:rPr>
                <w:rFonts w:ascii="Verdana" w:hAnsi="Verdana"/>
                <w:sz w:val="16"/>
                <w:szCs w:val="16"/>
              </w:rPr>
              <w:t>SSM</w:t>
            </w:r>
          </w:p>
        </w:tc>
        <w:tc>
          <w:tcPr>
            <w:tcW w:w="385"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461"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462"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385"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384"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539"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692" w:type="pct"/>
          </w:tcPr>
          <w:p w:rsidR="00792177" w:rsidRPr="00096397" w:rsidRDefault="00792177"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08" w:type="pct"/>
          </w:tcPr>
          <w:p w:rsidR="00792177" w:rsidRPr="00096397" w:rsidRDefault="00792177"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384" w:type="pct"/>
          </w:tcPr>
          <w:p w:rsidR="00792177" w:rsidRPr="00096397" w:rsidRDefault="00792177"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792177" w:rsidRPr="006E56B7" w:rsidTr="0079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792177" w:rsidRPr="00096397" w:rsidRDefault="00792177" w:rsidP="00792177">
            <w:pPr>
              <w:spacing w:line="480" w:lineRule="auto"/>
              <w:rPr>
                <w:rFonts w:ascii="Verdana" w:hAnsi="Verdana"/>
                <w:sz w:val="16"/>
                <w:szCs w:val="16"/>
              </w:rPr>
            </w:pPr>
            <w:r w:rsidRPr="00096397">
              <w:rPr>
                <w:rFonts w:ascii="Verdana" w:hAnsi="Verdana"/>
                <w:sz w:val="16"/>
                <w:szCs w:val="16"/>
              </w:rPr>
              <w:t>Food security</w:t>
            </w:r>
          </w:p>
        </w:tc>
        <w:tc>
          <w:tcPr>
            <w:tcW w:w="385"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461"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462"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385"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384" w:type="pct"/>
          </w:tcPr>
          <w:p w:rsidR="00792177" w:rsidRPr="00096397" w:rsidRDefault="00792177"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539"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692"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308" w:type="pct"/>
          </w:tcPr>
          <w:p w:rsidR="00792177" w:rsidRPr="00096397" w:rsidRDefault="00792177"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384" w:type="pct"/>
          </w:tcPr>
          <w:p w:rsidR="00792177" w:rsidRPr="00096397" w:rsidRDefault="00792177"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792177" w:rsidRPr="006E56B7" w:rsidTr="00792177">
        <w:tc>
          <w:tcPr>
            <w:cnfStyle w:val="001000000000" w:firstRow="0" w:lastRow="0" w:firstColumn="1" w:lastColumn="0" w:oddVBand="0" w:evenVBand="0" w:oddHBand="0" w:evenHBand="0" w:firstRowFirstColumn="0" w:firstRowLastColumn="0" w:lastRowFirstColumn="0" w:lastRowLastColumn="0"/>
            <w:tcW w:w="1000" w:type="pct"/>
          </w:tcPr>
          <w:p w:rsidR="00792177" w:rsidRPr="00096397" w:rsidRDefault="00792177" w:rsidP="00792177">
            <w:pPr>
              <w:spacing w:line="480" w:lineRule="auto"/>
              <w:rPr>
                <w:rFonts w:ascii="Verdana" w:hAnsi="Verdana"/>
                <w:sz w:val="16"/>
                <w:szCs w:val="16"/>
              </w:rPr>
            </w:pPr>
            <w:r w:rsidRPr="00096397">
              <w:rPr>
                <w:rFonts w:ascii="Verdana" w:hAnsi="Verdana"/>
                <w:sz w:val="16"/>
                <w:szCs w:val="16"/>
              </w:rPr>
              <w:t>NAMA access</w:t>
            </w:r>
          </w:p>
        </w:tc>
        <w:tc>
          <w:tcPr>
            <w:tcW w:w="385"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w:t>
            </w:r>
          </w:p>
        </w:tc>
        <w:tc>
          <w:tcPr>
            <w:tcW w:w="461"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w:t>
            </w:r>
          </w:p>
        </w:tc>
        <w:tc>
          <w:tcPr>
            <w:tcW w:w="462"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w:t>
            </w:r>
          </w:p>
        </w:tc>
        <w:tc>
          <w:tcPr>
            <w:tcW w:w="385"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w:t>
            </w:r>
          </w:p>
        </w:tc>
        <w:tc>
          <w:tcPr>
            <w:tcW w:w="384"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539"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w:t>
            </w:r>
          </w:p>
        </w:tc>
        <w:tc>
          <w:tcPr>
            <w:tcW w:w="692"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308"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384"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r>
      <w:tr w:rsidR="00792177" w:rsidRPr="006E56B7" w:rsidTr="0079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792177" w:rsidRPr="00096397" w:rsidRDefault="00792177" w:rsidP="00792177">
            <w:pPr>
              <w:spacing w:line="480" w:lineRule="auto"/>
              <w:rPr>
                <w:rFonts w:ascii="Verdana" w:hAnsi="Verdana"/>
                <w:sz w:val="16"/>
                <w:szCs w:val="16"/>
              </w:rPr>
            </w:pPr>
            <w:r w:rsidRPr="00096397">
              <w:rPr>
                <w:rFonts w:ascii="Verdana" w:hAnsi="Verdana"/>
                <w:sz w:val="16"/>
                <w:szCs w:val="16"/>
              </w:rPr>
              <w:t>NAMA tariffs</w:t>
            </w:r>
          </w:p>
        </w:tc>
        <w:tc>
          <w:tcPr>
            <w:tcW w:w="385"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w:t>
            </w:r>
          </w:p>
        </w:tc>
        <w:tc>
          <w:tcPr>
            <w:tcW w:w="461"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w:t>
            </w:r>
          </w:p>
        </w:tc>
        <w:tc>
          <w:tcPr>
            <w:tcW w:w="462"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w:t>
            </w:r>
          </w:p>
        </w:tc>
        <w:tc>
          <w:tcPr>
            <w:tcW w:w="385"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w:t>
            </w:r>
          </w:p>
        </w:tc>
        <w:tc>
          <w:tcPr>
            <w:tcW w:w="384"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539"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692"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308"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384"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r>
      <w:tr w:rsidR="00792177" w:rsidRPr="006E56B7" w:rsidTr="00792177">
        <w:tc>
          <w:tcPr>
            <w:cnfStyle w:val="001000000000" w:firstRow="0" w:lastRow="0" w:firstColumn="1" w:lastColumn="0" w:oddVBand="0" w:evenVBand="0" w:oddHBand="0" w:evenHBand="0" w:firstRowFirstColumn="0" w:firstRowLastColumn="0" w:lastRowFirstColumn="0" w:lastRowLastColumn="0"/>
            <w:tcW w:w="1000" w:type="pct"/>
          </w:tcPr>
          <w:p w:rsidR="00792177" w:rsidRPr="00096397" w:rsidRDefault="00792177" w:rsidP="00792177">
            <w:pPr>
              <w:spacing w:line="480" w:lineRule="auto"/>
              <w:rPr>
                <w:rFonts w:ascii="Verdana" w:hAnsi="Verdana"/>
                <w:sz w:val="16"/>
                <w:szCs w:val="16"/>
              </w:rPr>
            </w:pPr>
            <w:r w:rsidRPr="00096397">
              <w:rPr>
                <w:rFonts w:ascii="Verdana" w:hAnsi="Verdana"/>
                <w:sz w:val="16"/>
                <w:szCs w:val="16"/>
              </w:rPr>
              <w:t>Preferences</w:t>
            </w:r>
          </w:p>
        </w:tc>
        <w:tc>
          <w:tcPr>
            <w:tcW w:w="385"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461"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462"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385"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w:t>
            </w:r>
          </w:p>
        </w:tc>
        <w:tc>
          <w:tcPr>
            <w:tcW w:w="384"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539"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692"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w:t>
            </w:r>
          </w:p>
        </w:tc>
        <w:tc>
          <w:tcPr>
            <w:tcW w:w="308"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384"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r>
      <w:tr w:rsidR="00792177" w:rsidRPr="006E56B7" w:rsidTr="0079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792177" w:rsidRPr="00096397" w:rsidRDefault="00792177" w:rsidP="00792177">
            <w:pPr>
              <w:spacing w:line="480" w:lineRule="auto"/>
              <w:rPr>
                <w:rFonts w:ascii="Verdana" w:hAnsi="Verdana"/>
                <w:sz w:val="16"/>
                <w:szCs w:val="16"/>
              </w:rPr>
            </w:pPr>
            <w:r w:rsidRPr="00096397">
              <w:rPr>
                <w:rFonts w:ascii="Verdana" w:hAnsi="Verdana"/>
                <w:sz w:val="16"/>
                <w:szCs w:val="16"/>
              </w:rPr>
              <w:t>Services</w:t>
            </w:r>
          </w:p>
        </w:tc>
        <w:tc>
          <w:tcPr>
            <w:tcW w:w="385"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461"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462"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385"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384"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539"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692"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308"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384"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r>
      <w:tr w:rsidR="00792177" w:rsidRPr="006E56B7" w:rsidTr="00792177">
        <w:tc>
          <w:tcPr>
            <w:cnfStyle w:val="001000000000" w:firstRow="0" w:lastRow="0" w:firstColumn="1" w:lastColumn="0" w:oddVBand="0" w:evenVBand="0" w:oddHBand="0" w:evenHBand="0" w:firstRowFirstColumn="0" w:firstRowLastColumn="0" w:lastRowFirstColumn="0" w:lastRowLastColumn="0"/>
            <w:tcW w:w="1000" w:type="pct"/>
          </w:tcPr>
          <w:p w:rsidR="00792177" w:rsidRPr="00096397" w:rsidRDefault="00792177" w:rsidP="00792177">
            <w:pPr>
              <w:spacing w:line="480" w:lineRule="auto"/>
              <w:rPr>
                <w:rFonts w:ascii="Verdana" w:hAnsi="Verdana"/>
                <w:sz w:val="16"/>
                <w:szCs w:val="16"/>
              </w:rPr>
            </w:pPr>
            <w:r w:rsidRPr="00096397">
              <w:rPr>
                <w:rFonts w:ascii="Verdana" w:hAnsi="Verdana"/>
                <w:sz w:val="16"/>
                <w:szCs w:val="16"/>
              </w:rPr>
              <w:t>SPS/TBT</w:t>
            </w:r>
          </w:p>
        </w:tc>
        <w:tc>
          <w:tcPr>
            <w:tcW w:w="385"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461"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462"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385"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384"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539"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692"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308"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w:t>
            </w:r>
          </w:p>
        </w:tc>
        <w:tc>
          <w:tcPr>
            <w:tcW w:w="384"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w:t>
            </w:r>
          </w:p>
        </w:tc>
      </w:tr>
      <w:tr w:rsidR="00792177" w:rsidRPr="006E56B7" w:rsidTr="0079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792177" w:rsidRPr="00096397" w:rsidRDefault="00792177" w:rsidP="00792177">
            <w:pPr>
              <w:spacing w:line="480" w:lineRule="auto"/>
              <w:rPr>
                <w:rFonts w:ascii="Verdana" w:hAnsi="Verdana"/>
                <w:sz w:val="16"/>
                <w:szCs w:val="16"/>
              </w:rPr>
            </w:pPr>
            <w:r w:rsidRPr="00096397">
              <w:rPr>
                <w:rFonts w:ascii="Verdana" w:hAnsi="Verdana"/>
                <w:sz w:val="16"/>
                <w:szCs w:val="16"/>
              </w:rPr>
              <w:t>Trade facilitation</w:t>
            </w:r>
          </w:p>
        </w:tc>
        <w:tc>
          <w:tcPr>
            <w:tcW w:w="385"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461"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462"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385"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384"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539"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692"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308"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384"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r>
      <w:tr w:rsidR="00792177" w:rsidRPr="006E56B7" w:rsidTr="00792177">
        <w:tc>
          <w:tcPr>
            <w:cnfStyle w:val="001000000000" w:firstRow="0" w:lastRow="0" w:firstColumn="1" w:lastColumn="0" w:oddVBand="0" w:evenVBand="0" w:oddHBand="0" w:evenHBand="0" w:firstRowFirstColumn="0" w:firstRowLastColumn="0" w:lastRowFirstColumn="0" w:lastRowLastColumn="0"/>
            <w:tcW w:w="1000" w:type="pct"/>
          </w:tcPr>
          <w:p w:rsidR="00792177" w:rsidRPr="00096397" w:rsidRDefault="00792177" w:rsidP="00792177">
            <w:pPr>
              <w:spacing w:line="480" w:lineRule="auto"/>
              <w:rPr>
                <w:rFonts w:ascii="Verdana" w:hAnsi="Verdana"/>
                <w:sz w:val="16"/>
                <w:szCs w:val="16"/>
              </w:rPr>
            </w:pPr>
            <w:r w:rsidRPr="00096397">
              <w:rPr>
                <w:rFonts w:ascii="Verdana" w:hAnsi="Verdana"/>
                <w:sz w:val="16"/>
                <w:szCs w:val="16"/>
              </w:rPr>
              <w:t>AFT</w:t>
            </w:r>
          </w:p>
        </w:tc>
        <w:tc>
          <w:tcPr>
            <w:tcW w:w="385"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461"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462"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385"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384"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539"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692"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308"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w:t>
            </w:r>
          </w:p>
        </w:tc>
        <w:tc>
          <w:tcPr>
            <w:tcW w:w="384"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w:t>
            </w:r>
          </w:p>
        </w:tc>
      </w:tr>
      <w:tr w:rsidR="00792177" w:rsidRPr="006E56B7" w:rsidTr="0079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792177" w:rsidRPr="00096397" w:rsidRDefault="00792177" w:rsidP="00792177">
            <w:pPr>
              <w:spacing w:line="480" w:lineRule="auto"/>
              <w:rPr>
                <w:rFonts w:ascii="Verdana" w:hAnsi="Verdana"/>
                <w:sz w:val="16"/>
                <w:szCs w:val="16"/>
              </w:rPr>
            </w:pPr>
            <w:r w:rsidRPr="00096397">
              <w:rPr>
                <w:rFonts w:ascii="Verdana" w:hAnsi="Verdana"/>
                <w:sz w:val="16"/>
                <w:szCs w:val="16"/>
              </w:rPr>
              <w:t>Anti-dumping</w:t>
            </w:r>
          </w:p>
        </w:tc>
        <w:tc>
          <w:tcPr>
            <w:tcW w:w="385"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461"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462"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385"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384"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539"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692"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308"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384"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r>
      <w:tr w:rsidR="00792177" w:rsidRPr="006E56B7" w:rsidTr="00792177">
        <w:tc>
          <w:tcPr>
            <w:cnfStyle w:val="001000000000" w:firstRow="0" w:lastRow="0" w:firstColumn="1" w:lastColumn="0" w:oddVBand="0" w:evenVBand="0" w:oddHBand="0" w:evenHBand="0" w:firstRowFirstColumn="0" w:firstRowLastColumn="0" w:lastRowFirstColumn="0" w:lastRowLastColumn="0"/>
            <w:tcW w:w="1000" w:type="pct"/>
          </w:tcPr>
          <w:p w:rsidR="00792177" w:rsidRPr="00096397" w:rsidRDefault="00792177" w:rsidP="00792177">
            <w:pPr>
              <w:spacing w:line="480" w:lineRule="auto"/>
              <w:rPr>
                <w:rFonts w:ascii="Verdana" w:hAnsi="Verdana"/>
                <w:sz w:val="16"/>
                <w:szCs w:val="16"/>
              </w:rPr>
            </w:pPr>
            <w:r w:rsidRPr="00096397">
              <w:rPr>
                <w:rFonts w:ascii="Verdana" w:hAnsi="Verdana"/>
                <w:sz w:val="16"/>
                <w:szCs w:val="16"/>
              </w:rPr>
              <w:t>PTAs</w:t>
            </w:r>
          </w:p>
        </w:tc>
        <w:tc>
          <w:tcPr>
            <w:tcW w:w="385"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461"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462"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385"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w:t>
            </w:r>
          </w:p>
        </w:tc>
        <w:tc>
          <w:tcPr>
            <w:tcW w:w="384"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539"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692"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308"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384"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r>
      <w:tr w:rsidR="00792177" w:rsidRPr="006E56B7" w:rsidTr="0079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792177" w:rsidRPr="00096397" w:rsidRDefault="00792177" w:rsidP="00792177">
            <w:pPr>
              <w:spacing w:line="480" w:lineRule="auto"/>
              <w:rPr>
                <w:rFonts w:ascii="Verdana" w:hAnsi="Verdana"/>
                <w:sz w:val="16"/>
                <w:szCs w:val="16"/>
              </w:rPr>
            </w:pPr>
            <w:r w:rsidRPr="00096397">
              <w:rPr>
                <w:rFonts w:ascii="Verdana" w:hAnsi="Verdana"/>
                <w:sz w:val="16"/>
                <w:szCs w:val="16"/>
              </w:rPr>
              <w:t>Commodities</w:t>
            </w:r>
          </w:p>
        </w:tc>
        <w:tc>
          <w:tcPr>
            <w:tcW w:w="385"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461"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462"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385"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384"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539"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692"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308"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384"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r>
      <w:tr w:rsidR="00792177" w:rsidRPr="006E56B7" w:rsidTr="00792177">
        <w:tc>
          <w:tcPr>
            <w:cnfStyle w:val="001000000000" w:firstRow="0" w:lastRow="0" w:firstColumn="1" w:lastColumn="0" w:oddVBand="0" w:evenVBand="0" w:oddHBand="0" w:evenHBand="0" w:firstRowFirstColumn="0" w:firstRowLastColumn="0" w:lastRowFirstColumn="0" w:lastRowLastColumn="0"/>
            <w:tcW w:w="1000" w:type="pct"/>
          </w:tcPr>
          <w:p w:rsidR="00792177" w:rsidRPr="00096397" w:rsidRDefault="00792177" w:rsidP="00792177">
            <w:pPr>
              <w:spacing w:line="480" w:lineRule="auto"/>
              <w:rPr>
                <w:rFonts w:ascii="Verdana" w:hAnsi="Verdana"/>
                <w:sz w:val="16"/>
                <w:szCs w:val="16"/>
              </w:rPr>
            </w:pPr>
            <w:r w:rsidRPr="00096397">
              <w:rPr>
                <w:rFonts w:ascii="Verdana" w:hAnsi="Verdana"/>
                <w:sz w:val="16"/>
                <w:szCs w:val="16"/>
              </w:rPr>
              <w:t>EGS</w:t>
            </w:r>
          </w:p>
        </w:tc>
        <w:tc>
          <w:tcPr>
            <w:tcW w:w="385"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461"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462"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385"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w:t>
            </w:r>
          </w:p>
        </w:tc>
        <w:tc>
          <w:tcPr>
            <w:tcW w:w="384"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539"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692"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308"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384"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r>
      <w:tr w:rsidR="00792177" w:rsidRPr="006E56B7" w:rsidTr="0079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792177" w:rsidRPr="00096397" w:rsidRDefault="00792177" w:rsidP="00792177">
            <w:pPr>
              <w:spacing w:line="480" w:lineRule="auto"/>
              <w:rPr>
                <w:rFonts w:ascii="Verdana" w:hAnsi="Verdana"/>
                <w:sz w:val="16"/>
                <w:szCs w:val="16"/>
              </w:rPr>
            </w:pPr>
            <w:r w:rsidRPr="00096397">
              <w:rPr>
                <w:rFonts w:ascii="Verdana" w:hAnsi="Verdana"/>
                <w:sz w:val="16"/>
                <w:szCs w:val="16"/>
              </w:rPr>
              <w:t>Climate change</w:t>
            </w:r>
          </w:p>
        </w:tc>
        <w:tc>
          <w:tcPr>
            <w:tcW w:w="385"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461"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462"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385"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384"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539"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692"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308"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384"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r>
      <w:tr w:rsidR="00792177" w:rsidRPr="006E56B7" w:rsidTr="00792177">
        <w:tc>
          <w:tcPr>
            <w:cnfStyle w:val="001000000000" w:firstRow="0" w:lastRow="0" w:firstColumn="1" w:lastColumn="0" w:oddVBand="0" w:evenVBand="0" w:oddHBand="0" w:evenHBand="0" w:firstRowFirstColumn="0" w:firstRowLastColumn="0" w:lastRowFirstColumn="0" w:lastRowLastColumn="0"/>
            <w:tcW w:w="1000" w:type="pct"/>
          </w:tcPr>
          <w:p w:rsidR="00792177" w:rsidRPr="00096397" w:rsidRDefault="00792177" w:rsidP="00792177">
            <w:pPr>
              <w:spacing w:line="480" w:lineRule="auto"/>
              <w:rPr>
                <w:rFonts w:ascii="Verdana" w:hAnsi="Verdana"/>
                <w:sz w:val="16"/>
                <w:szCs w:val="16"/>
              </w:rPr>
            </w:pPr>
            <w:r w:rsidRPr="00096397">
              <w:rPr>
                <w:rFonts w:ascii="Verdana" w:hAnsi="Verdana"/>
                <w:sz w:val="16"/>
                <w:szCs w:val="16"/>
              </w:rPr>
              <w:t>Currency instability</w:t>
            </w:r>
          </w:p>
        </w:tc>
        <w:tc>
          <w:tcPr>
            <w:tcW w:w="385"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461"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462"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385"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384"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539"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692"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308"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384"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r>
      <w:tr w:rsidR="00792177" w:rsidRPr="006E56B7" w:rsidTr="0079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792177" w:rsidRPr="00096397" w:rsidRDefault="00792177" w:rsidP="00792177">
            <w:pPr>
              <w:spacing w:line="480" w:lineRule="auto"/>
              <w:rPr>
                <w:rFonts w:ascii="Verdana" w:hAnsi="Verdana"/>
                <w:sz w:val="16"/>
                <w:szCs w:val="16"/>
              </w:rPr>
            </w:pPr>
            <w:r w:rsidRPr="00096397">
              <w:rPr>
                <w:rFonts w:ascii="Verdana" w:hAnsi="Verdana"/>
                <w:sz w:val="16"/>
                <w:szCs w:val="16"/>
              </w:rPr>
              <w:t>Adjustment &amp; Implementation</w:t>
            </w:r>
          </w:p>
        </w:tc>
        <w:tc>
          <w:tcPr>
            <w:tcW w:w="385"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461"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462"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385"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384"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539"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692"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X</w:t>
            </w:r>
          </w:p>
        </w:tc>
        <w:tc>
          <w:tcPr>
            <w:tcW w:w="308"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w:t>
            </w:r>
          </w:p>
        </w:tc>
        <w:tc>
          <w:tcPr>
            <w:tcW w:w="384" w:type="pct"/>
          </w:tcPr>
          <w:p w:rsidR="00792177" w:rsidRPr="00096397" w:rsidRDefault="00E02649" w:rsidP="00792177">
            <w:pPr>
              <w:spacing w:line="48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96397">
              <w:rPr>
                <w:rFonts w:ascii="Verdana" w:hAnsi="Verdana"/>
                <w:sz w:val="16"/>
                <w:szCs w:val="16"/>
              </w:rPr>
              <w:t>-</w:t>
            </w:r>
          </w:p>
        </w:tc>
      </w:tr>
      <w:tr w:rsidR="00792177" w:rsidRPr="006E56B7" w:rsidTr="00792177">
        <w:tc>
          <w:tcPr>
            <w:cnfStyle w:val="001000000000" w:firstRow="0" w:lastRow="0" w:firstColumn="1" w:lastColumn="0" w:oddVBand="0" w:evenVBand="0" w:oddHBand="0" w:evenHBand="0" w:firstRowFirstColumn="0" w:firstRowLastColumn="0" w:lastRowFirstColumn="0" w:lastRowLastColumn="0"/>
            <w:tcW w:w="1000" w:type="pct"/>
          </w:tcPr>
          <w:p w:rsidR="00792177" w:rsidRPr="00096397" w:rsidRDefault="00792177" w:rsidP="00792177">
            <w:pPr>
              <w:spacing w:line="480" w:lineRule="auto"/>
              <w:rPr>
                <w:rFonts w:ascii="Verdana" w:hAnsi="Verdana"/>
                <w:sz w:val="16"/>
                <w:szCs w:val="16"/>
              </w:rPr>
            </w:pPr>
            <w:r w:rsidRPr="00096397">
              <w:rPr>
                <w:rFonts w:ascii="Verdana" w:hAnsi="Verdana"/>
                <w:sz w:val="16"/>
                <w:szCs w:val="16"/>
              </w:rPr>
              <w:t>South-South trade</w:t>
            </w:r>
          </w:p>
        </w:tc>
        <w:tc>
          <w:tcPr>
            <w:tcW w:w="385"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461"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462"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385"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w:t>
            </w:r>
          </w:p>
        </w:tc>
        <w:tc>
          <w:tcPr>
            <w:tcW w:w="384"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539"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692"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XXX</w:t>
            </w:r>
          </w:p>
        </w:tc>
        <w:tc>
          <w:tcPr>
            <w:tcW w:w="308"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w:t>
            </w:r>
          </w:p>
        </w:tc>
        <w:tc>
          <w:tcPr>
            <w:tcW w:w="384" w:type="pct"/>
          </w:tcPr>
          <w:p w:rsidR="00792177" w:rsidRPr="00096397" w:rsidRDefault="00E02649" w:rsidP="00792177">
            <w:pPr>
              <w:spacing w:line="48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096397">
              <w:rPr>
                <w:rFonts w:ascii="Verdana" w:hAnsi="Verdana"/>
                <w:sz w:val="16"/>
                <w:szCs w:val="16"/>
              </w:rPr>
              <w:t>-</w:t>
            </w:r>
          </w:p>
        </w:tc>
      </w:tr>
    </w:tbl>
    <w:p w:rsidR="00792177" w:rsidRPr="009B0C35" w:rsidRDefault="00792177" w:rsidP="00792177">
      <w:pPr>
        <w:spacing w:after="0"/>
        <w:jc w:val="both"/>
        <w:rPr>
          <w:rFonts w:ascii="Verdana" w:hAnsi="Verdana" w:cs="Times New Roman"/>
          <w:sz w:val="16"/>
          <w:szCs w:val="16"/>
          <w:lang w:val="en-US"/>
        </w:rPr>
      </w:pPr>
      <w:r w:rsidRPr="009B0C35">
        <w:rPr>
          <w:rFonts w:ascii="Verdana" w:hAnsi="Verdana" w:cs="Times New Roman"/>
          <w:sz w:val="16"/>
          <w:szCs w:val="16"/>
          <w:lang w:val="en-US"/>
        </w:rPr>
        <w:t>Source: Based on interviews, questionnaire and secondary sources. This is an expanded version of a table originally produced by Page et al (2008)</w:t>
      </w:r>
    </w:p>
    <w:p w:rsidR="00792177" w:rsidRPr="00792177" w:rsidRDefault="00792177" w:rsidP="00792177">
      <w:pPr>
        <w:jc w:val="both"/>
        <w:rPr>
          <w:rFonts w:ascii="Verdana" w:hAnsi="Verdana" w:cs="Times New Roman"/>
          <w:b/>
          <w:sz w:val="20"/>
          <w:szCs w:val="16"/>
          <w:u w:val="single"/>
        </w:rPr>
      </w:pPr>
      <w:r w:rsidRPr="00792177">
        <w:rPr>
          <w:rFonts w:ascii="Verdana" w:hAnsi="Verdana" w:cs="Times New Roman"/>
          <w:b/>
          <w:sz w:val="20"/>
          <w:szCs w:val="16"/>
          <w:u w:val="single"/>
        </w:rPr>
        <w:t>Notes</w:t>
      </w:r>
    </w:p>
    <w:p w:rsidR="00792177" w:rsidRPr="009B0C35" w:rsidRDefault="00E02649" w:rsidP="00953335">
      <w:pPr>
        <w:pStyle w:val="EndnoteText"/>
        <w:numPr>
          <w:ilvl w:val="0"/>
          <w:numId w:val="22"/>
        </w:numPr>
        <w:rPr>
          <w:rFonts w:ascii="Verdana" w:hAnsi="Verdana"/>
          <w:b/>
          <w:color w:val="1616F6"/>
          <w:sz w:val="18"/>
          <w:szCs w:val="16"/>
          <w:lang w:val="en-US"/>
        </w:rPr>
      </w:pPr>
      <w:r w:rsidRPr="009B0C35">
        <w:rPr>
          <w:rFonts w:ascii="Verdana" w:hAnsi="Verdana"/>
          <w:b/>
          <w:color w:val="1616F6"/>
          <w:sz w:val="18"/>
          <w:szCs w:val="16"/>
          <w:lang w:val="en-US"/>
        </w:rPr>
        <w:t>XXX</w:t>
      </w:r>
      <w:r w:rsidR="00792177" w:rsidRPr="009B0C35">
        <w:rPr>
          <w:rFonts w:ascii="Verdana" w:hAnsi="Verdana"/>
          <w:b/>
          <w:color w:val="1616F6"/>
          <w:sz w:val="18"/>
          <w:szCs w:val="16"/>
          <w:lang w:val="en-US"/>
        </w:rPr>
        <w:t xml:space="preserve">= high priority; </w:t>
      </w:r>
      <w:r w:rsidRPr="009B0C35">
        <w:rPr>
          <w:rFonts w:ascii="Verdana" w:hAnsi="Verdana"/>
          <w:b/>
          <w:color w:val="1616F6"/>
          <w:sz w:val="18"/>
          <w:szCs w:val="16"/>
          <w:lang w:val="en-US"/>
        </w:rPr>
        <w:t>XX</w:t>
      </w:r>
      <w:r w:rsidR="00792177" w:rsidRPr="009B0C35">
        <w:rPr>
          <w:rFonts w:ascii="Verdana" w:hAnsi="Verdana"/>
          <w:b/>
          <w:color w:val="1616F6"/>
          <w:sz w:val="18"/>
          <w:szCs w:val="16"/>
          <w:lang w:val="en-US"/>
        </w:rPr>
        <w:t xml:space="preserve">=moderate priority; </w:t>
      </w:r>
      <w:r w:rsidRPr="009B0C35">
        <w:rPr>
          <w:rFonts w:ascii="Verdana" w:hAnsi="Verdana"/>
          <w:b/>
          <w:color w:val="1616F6"/>
          <w:sz w:val="18"/>
          <w:szCs w:val="16"/>
          <w:lang w:val="en-US"/>
        </w:rPr>
        <w:t>X</w:t>
      </w:r>
      <w:r w:rsidR="00792177" w:rsidRPr="009B0C35">
        <w:rPr>
          <w:rFonts w:ascii="Verdana" w:hAnsi="Verdana"/>
          <w:b/>
          <w:color w:val="1616F6"/>
          <w:sz w:val="18"/>
          <w:szCs w:val="16"/>
          <w:lang w:val="en-US"/>
        </w:rPr>
        <w:t>=weak priority; -= no interest or opposed</w:t>
      </w:r>
    </w:p>
    <w:p w:rsidR="00792177" w:rsidRPr="009B0C35" w:rsidRDefault="00792177" w:rsidP="00953335">
      <w:pPr>
        <w:pStyle w:val="EndnoteText"/>
        <w:numPr>
          <w:ilvl w:val="0"/>
          <w:numId w:val="22"/>
        </w:numPr>
        <w:rPr>
          <w:rFonts w:ascii="Verdana" w:hAnsi="Verdana"/>
          <w:sz w:val="16"/>
          <w:szCs w:val="16"/>
          <w:lang w:val="en-US"/>
        </w:rPr>
      </w:pPr>
      <w:r w:rsidRPr="009B0C35">
        <w:rPr>
          <w:rFonts w:ascii="Verdana" w:hAnsi="Verdana"/>
          <w:sz w:val="16"/>
          <w:szCs w:val="16"/>
          <w:lang w:val="en-US"/>
        </w:rPr>
        <w:t>Other SDT refers mainly to exemptions from agreements, including policy space</w:t>
      </w:r>
    </w:p>
    <w:p w:rsidR="00792177" w:rsidRPr="009B0C35" w:rsidRDefault="00792177" w:rsidP="00953335">
      <w:pPr>
        <w:pStyle w:val="EndnoteText"/>
        <w:numPr>
          <w:ilvl w:val="0"/>
          <w:numId w:val="22"/>
        </w:numPr>
        <w:rPr>
          <w:rFonts w:ascii="Verdana" w:hAnsi="Verdana"/>
          <w:sz w:val="16"/>
          <w:szCs w:val="16"/>
          <w:lang w:val="en-US"/>
        </w:rPr>
      </w:pPr>
      <w:r w:rsidRPr="009B0C35">
        <w:rPr>
          <w:rFonts w:ascii="Verdana" w:hAnsi="Verdana"/>
          <w:sz w:val="16"/>
          <w:szCs w:val="16"/>
          <w:lang w:val="en-US"/>
        </w:rPr>
        <w:t>Adjustment &amp; implementation refers mainly to implementation problems and adjustment costs involved in implementing agreements</w:t>
      </w:r>
    </w:p>
    <w:p w:rsidR="00792177" w:rsidRPr="009B0C35" w:rsidRDefault="00792177" w:rsidP="00953335">
      <w:pPr>
        <w:pStyle w:val="EndnoteText"/>
        <w:numPr>
          <w:ilvl w:val="0"/>
          <w:numId w:val="22"/>
        </w:numPr>
        <w:rPr>
          <w:rFonts w:ascii="Verdana" w:hAnsi="Verdana"/>
          <w:sz w:val="16"/>
          <w:szCs w:val="16"/>
          <w:lang w:val="en-US"/>
        </w:rPr>
      </w:pPr>
      <w:r w:rsidRPr="009B0C35">
        <w:rPr>
          <w:rFonts w:ascii="Verdana" w:hAnsi="Verdana"/>
          <w:sz w:val="16"/>
          <w:szCs w:val="16"/>
          <w:lang w:val="en-US"/>
        </w:rPr>
        <w:lastRenderedPageBreak/>
        <w:t>Other SDT excludes SDT under specific negotiating item.</w:t>
      </w:r>
    </w:p>
    <w:p w:rsidR="00DB34B2" w:rsidRPr="009B0C35" w:rsidRDefault="00DB34B2" w:rsidP="00913089">
      <w:pPr>
        <w:pStyle w:val="EndnoteText"/>
        <w:ind w:left="1080"/>
        <w:jc w:val="both"/>
        <w:rPr>
          <w:rFonts w:ascii="Lucida Sans Unicode" w:hAnsi="Lucida Sans Unicode" w:cs="Lucida Sans Unicode"/>
          <w:sz w:val="22"/>
          <w:szCs w:val="22"/>
          <w:lang w:val="en-US"/>
        </w:rPr>
      </w:pPr>
    </w:p>
    <w:p w:rsidR="004826E0" w:rsidRPr="009B0C35" w:rsidRDefault="006A04EC" w:rsidP="006A04EC">
      <w:pPr>
        <w:pStyle w:val="Heading2"/>
        <w:pBdr>
          <w:bottom w:val="single" w:sz="4" w:space="1" w:color="auto"/>
        </w:pBdr>
        <w:shd w:val="clear" w:color="auto" w:fill="FBD4B4" w:themeFill="accent6" w:themeFillTint="66"/>
        <w:jc w:val="right"/>
        <w:rPr>
          <w:color w:val="1616F6"/>
          <w:lang w:val="en-US"/>
        </w:rPr>
      </w:pPr>
      <w:bookmarkStart w:id="12" w:name="_Toc327534058"/>
      <w:r w:rsidRPr="009B0C35">
        <w:rPr>
          <w:color w:val="1616F6"/>
          <w:lang w:val="en-US"/>
        </w:rPr>
        <w:t>3.4 What</w:t>
      </w:r>
      <w:r w:rsidR="00964F24" w:rsidRPr="009B0C35">
        <w:rPr>
          <w:color w:val="1616F6"/>
          <w:lang w:val="en-US"/>
        </w:rPr>
        <w:t xml:space="preserve"> Shape has the </w:t>
      </w:r>
      <w:r w:rsidR="00E042D5" w:rsidRPr="009B0C35">
        <w:rPr>
          <w:color w:val="1616F6"/>
          <w:lang w:val="en-US"/>
        </w:rPr>
        <w:t xml:space="preserve">Development Dimension </w:t>
      </w:r>
      <w:r w:rsidR="00964F24" w:rsidRPr="009B0C35">
        <w:rPr>
          <w:color w:val="1616F6"/>
          <w:lang w:val="en-US"/>
        </w:rPr>
        <w:t>Taken in Practice?</w:t>
      </w:r>
      <w:bookmarkEnd w:id="12"/>
    </w:p>
    <w:p w:rsidR="00403B75" w:rsidRPr="009B0C35" w:rsidRDefault="00403B75" w:rsidP="00913089">
      <w:pPr>
        <w:pStyle w:val="ListParagraph"/>
        <w:jc w:val="both"/>
        <w:rPr>
          <w:rFonts w:ascii="Lucida Sans Unicode" w:hAnsi="Lucida Sans Unicode" w:cs="Lucida Sans Unicode"/>
          <w:lang w:val="en-US"/>
        </w:rPr>
      </w:pPr>
    </w:p>
    <w:p w:rsidR="00952B88" w:rsidRPr="009B0C35" w:rsidRDefault="00E042D5" w:rsidP="00913089">
      <w:pPr>
        <w:pStyle w:val="ListParagraph"/>
        <w:ind w:left="0"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It is clear from the way the negotiations have evolved that the development dimension will be delivered in two ways. The </w:t>
      </w:r>
      <w:r w:rsidRPr="009B0C35">
        <w:rPr>
          <w:rFonts w:ascii="Lucida Sans Unicode" w:hAnsi="Lucida Sans Unicode" w:cs="Lucida Sans Unicode"/>
          <w:color w:val="0000CC"/>
          <w:lang w:val="en-US"/>
        </w:rPr>
        <w:t xml:space="preserve">first is through </w:t>
      </w:r>
      <w:r w:rsidR="001511F9" w:rsidRPr="009B0C35">
        <w:rPr>
          <w:rFonts w:ascii="Lucida Sans Unicode" w:hAnsi="Lucida Sans Unicode" w:cs="Lucida Sans Unicode"/>
          <w:color w:val="0000CC"/>
          <w:lang w:val="en-US"/>
        </w:rPr>
        <w:t>exclusion of all least developed countries from any obligations except the binding of tariff schedules at current levels.</w:t>
      </w:r>
      <w:r w:rsidR="001511F9" w:rsidRPr="009B0C35">
        <w:rPr>
          <w:rFonts w:ascii="Lucida Sans Unicode" w:hAnsi="Lucida Sans Unicode" w:cs="Lucida Sans Unicode"/>
          <w:lang w:val="en-US"/>
        </w:rPr>
        <w:t xml:space="preserve"> </w:t>
      </w:r>
      <w:r w:rsidR="004E3C35" w:rsidRPr="009B0C35">
        <w:rPr>
          <w:rFonts w:ascii="Lucida Sans Unicode" w:hAnsi="Lucida Sans Unicode" w:cs="Lucida Sans Unicode"/>
          <w:lang w:val="en-US"/>
        </w:rPr>
        <w:t xml:space="preserve">This is why there was considerable momentum behind the idea of agreeing a package for LDCs at the eighth Ministerial meeting. Such a package is seen as the minimum expected of what is supposed to be a Development Round. </w:t>
      </w:r>
    </w:p>
    <w:p w:rsidR="00952B88" w:rsidRPr="009B0C35" w:rsidRDefault="00952B88" w:rsidP="00913089">
      <w:pPr>
        <w:pStyle w:val="ListParagraph"/>
        <w:ind w:left="0" w:firstLine="360"/>
        <w:jc w:val="both"/>
        <w:rPr>
          <w:rFonts w:ascii="Lucida Sans Unicode" w:hAnsi="Lucida Sans Unicode" w:cs="Lucida Sans Unicode"/>
          <w:lang w:val="en-US"/>
        </w:rPr>
      </w:pPr>
    </w:p>
    <w:p w:rsidR="00964F24" w:rsidRPr="009B0C35" w:rsidRDefault="004E3C35" w:rsidP="00913089">
      <w:pPr>
        <w:pStyle w:val="ListParagraph"/>
        <w:ind w:left="0"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The </w:t>
      </w:r>
      <w:r w:rsidRPr="009B0C35">
        <w:rPr>
          <w:rFonts w:ascii="Lucida Sans Unicode" w:hAnsi="Lucida Sans Unicode" w:cs="Lucida Sans Unicode"/>
          <w:color w:val="0000CC"/>
          <w:lang w:val="en-US"/>
        </w:rPr>
        <w:t xml:space="preserve">second way </w:t>
      </w:r>
      <w:r w:rsidR="009240C1" w:rsidRPr="009B0C35">
        <w:rPr>
          <w:rFonts w:ascii="Lucida Sans Unicode" w:hAnsi="Lucida Sans Unicode" w:cs="Lucida Sans Unicode"/>
          <w:color w:val="0000CC"/>
          <w:lang w:val="en-US"/>
        </w:rPr>
        <w:t>a</w:t>
      </w:r>
      <w:r w:rsidRPr="009B0C35">
        <w:rPr>
          <w:rFonts w:ascii="Lucida Sans Unicode" w:hAnsi="Lucida Sans Unicode" w:cs="Lucida Sans Unicode"/>
          <w:color w:val="0000CC"/>
          <w:lang w:val="en-US"/>
        </w:rPr>
        <w:t xml:space="preserve"> development dimension would be delivered</w:t>
      </w:r>
      <w:r w:rsidR="0003165C" w:rsidRPr="009B0C35">
        <w:rPr>
          <w:rFonts w:ascii="Lucida Sans Unicode" w:hAnsi="Lucida Sans Unicode" w:cs="Lucida Sans Unicode"/>
          <w:color w:val="0000CC"/>
          <w:lang w:val="en-US"/>
        </w:rPr>
        <w:t xml:space="preserve"> is through</w:t>
      </w:r>
      <w:r w:rsidRPr="009B0C35">
        <w:rPr>
          <w:rFonts w:ascii="Lucida Sans Unicode" w:hAnsi="Lucida Sans Unicode" w:cs="Lucida Sans Unicode"/>
          <w:color w:val="0000CC"/>
          <w:lang w:val="en-US"/>
        </w:rPr>
        <w:t xml:space="preserve"> the flexibilities </w:t>
      </w:r>
      <w:r w:rsidR="00A1730D" w:rsidRPr="009B0C35">
        <w:rPr>
          <w:rFonts w:ascii="Lucida Sans Unicode" w:hAnsi="Lucida Sans Unicode" w:cs="Lucida Sans Unicode"/>
          <w:color w:val="0000CC"/>
          <w:lang w:val="en-US"/>
        </w:rPr>
        <w:t xml:space="preserve">or departures from the modalities </w:t>
      </w:r>
      <w:r w:rsidR="00680EB9" w:rsidRPr="009B0C35">
        <w:rPr>
          <w:rFonts w:ascii="Lucida Sans Unicode" w:hAnsi="Lucida Sans Unicode" w:cs="Lucida Sans Unicode"/>
          <w:color w:val="0000CC"/>
          <w:lang w:val="en-US"/>
        </w:rPr>
        <w:t>that are part of</w:t>
      </w:r>
      <w:r w:rsidR="00A1730D" w:rsidRPr="009B0C35">
        <w:rPr>
          <w:rFonts w:ascii="Lucida Sans Unicode" w:hAnsi="Lucida Sans Unicode" w:cs="Lucida Sans Unicode"/>
          <w:color w:val="0000CC"/>
          <w:lang w:val="en-US"/>
        </w:rPr>
        <w:t xml:space="preserve"> the agriculture and NAMA draft texts of 2008.</w:t>
      </w:r>
      <w:r w:rsidR="00A1730D" w:rsidRPr="009B0C35">
        <w:rPr>
          <w:rFonts w:ascii="Lucida Sans Unicode" w:hAnsi="Lucida Sans Unicode" w:cs="Lucida Sans Unicode"/>
          <w:lang w:val="en-US"/>
        </w:rPr>
        <w:t xml:space="preserve"> These flexibilities take the form of </w:t>
      </w:r>
      <w:r w:rsidRPr="009B0C35">
        <w:rPr>
          <w:rFonts w:ascii="Lucida Sans Unicode" w:hAnsi="Lucida Sans Unicode" w:cs="Lucida Sans Unicode"/>
          <w:lang w:val="en-US"/>
        </w:rPr>
        <w:t>special and differential treatment and special provisions on such issues as tariff escalation, tropical products and preferences</w:t>
      </w:r>
      <w:r w:rsidR="001511F9" w:rsidRPr="009B0C35">
        <w:rPr>
          <w:rFonts w:ascii="Lucida Sans Unicode" w:hAnsi="Lucida Sans Unicode" w:cs="Lucida Sans Unicode"/>
          <w:lang w:val="en-US"/>
        </w:rPr>
        <w:t>.</w:t>
      </w:r>
      <w:r w:rsidRPr="009B0C35">
        <w:rPr>
          <w:rFonts w:ascii="Lucida Sans Unicode" w:hAnsi="Lucida Sans Unicode" w:cs="Lucida Sans Unicode"/>
          <w:lang w:val="en-US"/>
        </w:rPr>
        <w:t xml:space="preserve"> </w:t>
      </w:r>
      <w:r w:rsidR="001511F9" w:rsidRPr="009B0C35">
        <w:rPr>
          <w:rFonts w:ascii="Lucida Sans Unicode" w:hAnsi="Lucida Sans Unicode" w:cs="Lucida Sans Unicode"/>
          <w:lang w:val="en-US"/>
        </w:rPr>
        <w:t xml:space="preserve"> Thus, in NAMA</w:t>
      </w:r>
      <w:r w:rsidR="00952B88" w:rsidRPr="009B0C35">
        <w:rPr>
          <w:rFonts w:ascii="Lucida Sans Unicode" w:hAnsi="Lucida Sans Unicode" w:cs="Lucida Sans Unicode"/>
          <w:lang w:val="en-US"/>
        </w:rPr>
        <w:t xml:space="preserve"> it</w:t>
      </w:r>
      <w:r w:rsidR="001511F9" w:rsidRPr="009B0C35">
        <w:rPr>
          <w:rFonts w:ascii="Lucida Sans Unicode" w:hAnsi="Lucida Sans Unicode" w:cs="Lucida Sans Unicode"/>
          <w:lang w:val="en-US"/>
        </w:rPr>
        <w:t xml:space="preserve"> is not just the LDCs that have differential treatment; </w:t>
      </w:r>
      <w:r w:rsidR="00952B88" w:rsidRPr="009B0C35">
        <w:rPr>
          <w:rFonts w:ascii="Lucida Sans Unicode" w:hAnsi="Lucida Sans Unicode" w:cs="Lucida Sans Unicode"/>
          <w:lang w:val="en-US"/>
        </w:rPr>
        <w:t>there are special provisions for small and vulnerable economies and for developing countries with low levels of bindings.</w:t>
      </w:r>
    </w:p>
    <w:p w:rsidR="00964F24" w:rsidRPr="009B0C35" w:rsidRDefault="00964F24" w:rsidP="00913089">
      <w:pPr>
        <w:pStyle w:val="ListParagraph"/>
        <w:ind w:left="0" w:firstLine="360"/>
        <w:jc w:val="both"/>
        <w:rPr>
          <w:rFonts w:ascii="Lucida Sans Unicode" w:hAnsi="Lucida Sans Unicode" w:cs="Lucida Sans Unicode"/>
          <w:lang w:val="en-US"/>
        </w:rPr>
      </w:pPr>
    </w:p>
    <w:p w:rsidR="00F9270B" w:rsidRPr="009B0C35" w:rsidRDefault="00903FA8" w:rsidP="00913089">
      <w:pPr>
        <w:pStyle w:val="ListParagraph"/>
        <w:ind w:left="0"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In a nutshell, the framework for a development dimension has been established. </w:t>
      </w:r>
      <w:r w:rsidR="00680EB9" w:rsidRPr="009B0C35">
        <w:rPr>
          <w:rFonts w:ascii="Lucida Sans Unicode" w:hAnsi="Lucida Sans Unicode" w:cs="Lucida Sans Unicode"/>
          <w:lang w:val="en-US"/>
        </w:rPr>
        <w:t xml:space="preserve">As pointed out at the beginning, </w:t>
      </w:r>
      <w:r w:rsidR="00680EB9" w:rsidRPr="009B0C35">
        <w:rPr>
          <w:rFonts w:ascii="Lucida Sans Unicode" w:hAnsi="Lucida Sans Unicode" w:cs="Lucida Sans Unicode"/>
          <w:b/>
          <w:color w:val="0000CC"/>
          <w:lang w:val="en-US"/>
        </w:rPr>
        <w:t xml:space="preserve">there is no one way of defining the development dimension in the WTO that is going to satisfy all countries, let alone a group of countries such as the ACP. </w:t>
      </w:r>
      <w:r w:rsidR="00ED6A59" w:rsidRPr="009B0C35">
        <w:rPr>
          <w:rFonts w:ascii="Lucida Sans Unicode" w:hAnsi="Lucida Sans Unicode" w:cs="Lucida Sans Unicode"/>
          <w:lang w:val="en-US"/>
        </w:rPr>
        <w:t>In practice, the</w:t>
      </w:r>
      <w:r w:rsidR="00680EB9" w:rsidRPr="009B0C35">
        <w:rPr>
          <w:rFonts w:ascii="Lucida Sans Unicode" w:hAnsi="Lucida Sans Unicode" w:cs="Lucida Sans Unicode"/>
          <w:lang w:val="en-US"/>
        </w:rPr>
        <w:t xml:space="preserve"> WTO membership had to make a call as to what elements most of them would regard as part of the development dimension in </w:t>
      </w:r>
      <w:r w:rsidR="00ED6A59" w:rsidRPr="009B0C35">
        <w:rPr>
          <w:rFonts w:ascii="Lucida Sans Unicode" w:hAnsi="Lucida Sans Unicode" w:cs="Lucida Sans Unicode"/>
          <w:lang w:val="en-US"/>
        </w:rPr>
        <w:t xml:space="preserve">the </w:t>
      </w:r>
      <w:r w:rsidR="00680EB9" w:rsidRPr="009B0C35">
        <w:rPr>
          <w:rFonts w:ascii="Lucida Sans Unicode" w:hAnsi="Lucida Sans Unicode" w:cs="Lucida Sans Unicode"/>
          <w:lang w:val="en-US"/>
        </w:rPr>
        <w:t xml:space="preserve">WTO. </w:t>
      </w:r>
      <w:r w:rsidR="00ED6A59" w:rsidRPr="009B0C35">
        <w:rPr>
          <w:rFonts w:ascii="Lucida Sans Unicode" w:hAnsi="Lucida Sans Unicode" w:cs="Lucida Sans Unicode"/>
          <w:lang w:val="en-US"/>
        </w:rPr>
        <w:t xml:space="preserve">They also had to agree on how those elements would be captured in the various agreements. </w:t>
      </w:r>
      <w:r w:rsidR="00BB1BFD" w:rsidRPr="009B0C35">
        <w:rPr>
          <w:rFonts w:ascii="Lucida Sans Unicode" w:hAnsi="Lucida Sans Unicode" w:cs="Lucida Sans Unicode"/>
          <w:lang w:val="en-US"/>
        </w:rPr>
        <w:t xml:space="preserve">The result was the almost complete exemption of LDCs from DDA commitments; and the extension of defined flexibilities to different groups of developing countries. The latter suggests the question of differentiation of developing countries has been a real problem, a point we will return to later. </w:t>
      </w:r>
    </w:p>
    <w:p w:rsidR="00F9270B" w:rsidRPr="009B0C35" w:rsidRDefault="00F9270B" w:rsidP="00913089">
      <w:pPr>
        <w:pStyle w:val="ListParagraph"/>
        <w:ind w:left="0" w:firstLine="360"/>
        <w:jc w:val="both"/>
        <w:rPr>
          <w:rFonts w:ascii="Lucida Sans Unicode" w:hAnsi="Lucida Sans Unicode" w:cs="Lucida Sans Unicode"/>
          <w:lang w:val="en-US"/>
        </w:rPr>
      </w:pPr>
    </w:p>
    <w:p w:rsidR="00FD2B79" w:rsidRPr="009B0C35" w:rsidRDefault="000E738A" w:rsidP="00913089">
      <w:pPr>
        <w:pStyle w:val="ListParagraph"/>
        <w:ind w:left="0"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How far this </w:t>
      </w:r>
      <w:proofErr w:type="spellStart"/>
      <w:r w:rsidRPr="009B0C35">
        <w:rPr>
          <w:rFonts w:ascii="Lucida Sans Unicode" w:hAnsi="Lucida Sans Unicode" w:cs="Lucida Sans Unicode"/>
          <w:lang w:val="en-US"/>
        </w:rPr>
        <w:t>conceptualisation</w:t>
      </w:r>
      <w:proofErr w:type="spellEnd"/>
      <w:r w:rsidRPr="009B0C35">
        <w:rPr>
          <w:rFonts w:ascii="Lucida Sans Unicode" w:hAnsi="Lucida Sans Unicode" w:cs="Lucida Sans Unicode"/>
          <w:lang w:val="en-US"/>
        </w:rPr>
        <w:t xml:space="preserve"> of the development dimension actually advances the interest of developing countries is largely an empirical question. </w:t>
      </w:r>
      <w:r w:rsidR="00F56C91" w:rsidRPr="009B0C35">
        <w:rPr>
          <w:rFonts w:ascii="Lucida Sans Unicode" w:hAnsi="Lucida Sans Unicode" w:cs="Lucida Sans Unicode"/>
          <w:lang w:val="en-US"/>
        </w:rPr>
        <w:t xml:space="preserve">As a product of negotiation and compromise, the framework </w:t>
      </w:r>
      <w:r w:rsidRPr="009B0C35">
        <w:rPr>
          <w:rFonts w:ascii="Lucida Sans Unicode" w:hAnsi="Lucida Sans Unicode" w:cs="Lucida Sans Unicode"/>
          <w:lang w:val="en-US"/>
        </w:rPr>
        <w:t>attempts to capture</w:t>
      </w:r>
      <w:r w:rsidR="00F56C91" w:rsidRPr="009B0C35">
        <w:rPr>
          <w:rFonts w:ascii="Lucida Sans Unicode" w:hAnsi="Lucida Sans Unicode" w:cs="Lucida Sans Unicode"/>
          <w:lang w:val="en-US"/>
        </w:rPr>
        <w:t xml:space="preserve"> threads from the different interpretations of the development dimension discussed above. </w:t>
      </w:r>
      <w:r w:rsidR="00FD2B79" w:rsidRPr="009B0C35">
        <w:rPr>
          <w:rFonts w:ascii="Lucida Sans Unicode" w:hAnsi="Lucida Sans Unicode" w:cs="Lucida Sans Unicode"/>
          <w:lang w:val="en-US"/>
        </w:rPr>
        <w:t xml:space="preserve">An </w:t>
      </w:r>
      <w:r w:rsidR="004510F6" w:rsidRPr="009B0C35">
        <w:rPr>
          <w:rFonts w:ascii="Lucida Sans Unicode" w:hAnsi="Lucida Sans Unicode" w:cs="Lucida Sans Unicode"/>
          <w:lang w:val="en-US"/>
        </w:rPr>
        <w:t xml:space="preserve">example of </w:t>
      </w:r>
      <w:r w:rsidR="004510F6" w:rsidRPr="009B0C35">
        <w:rPr>
          <w:rFonts w:ascii="Lucida Sans Unicode" w:hAnsi="Lucida Sans Unicode" w:cs="Lucida Sans Unicode"/>
          <w:lang w:val="en-US"/>
        </w:rPr>
        <w:lastRenderedPageBreak/>
        <w:t xml:space="preserve">how this </w:t>
      </w:r>
      <w:r w:rsidR="00FD2B79" w:rsidRPr="009B0C35">
        <w:rPr>
          <w:rFonts w:ascii="Lucida Sans Unicode" w:hAnsi="Lucida Sans Unicode" w:cs="Lucida Sans Unicode"/>
          <w:lang w:val="en-US"/>
        </w:rPr>
        <w:t xml:space="preserve">framework might have </w:t>
      </w:r>
      <w:r w:rsidR="00D01798" w:rsidRPr="009B0C35">
        <w:rPr>
          <w:rFonts w:ascii="Lucida Sans Unicode" w:hAnsi="Lucida Sans Unicode" w:cs="Lucida Sans Unicode"/>
          <w:lang w:val="en-US"/>
        </w:rPr>
        <w:t xml:space="preserve">evolved </w:t>
      </w:r>
      <w:r w:rsidR="004510F6" w:rsidRPr="009B0C35">
        <w:rPr>
          <w:rFonts w:ascii="Lucida Sans Unicode" w:hAnsi="Lucida Sans Unicode" w:cs="Lucida Sans Unicode"/>
          <w:lang w:val="en-US"/>
        </w:rPr>
        <w:t xml:space="preserve">may illustrate the point. In </w:t>
      </w:r>
      <w:r w:rsidR="00F9270B" w:rsidRPr="009B0C35">
        <w:rPr>
          <w:rFonts w:ascii="Lucida Sans Unicode" w:hAnsi="Lucida Sans Unicode" w:cs="Lucida Sans Unicode"/>
          <w:lang w:val="en-US"/>
        </w:rPr>
        <w:t xml:space="preserve">a July 2002 Joint Communication </w:t>
      </w:r>
      <w:r w:rsidR="004510F6" w:rsidRPr="009B0C35">
        <w:rPr>
          <w:rFonts w:ascii="Lucida Sans Unicode" w:hAnsi="Lucida Sans Unicode" w:cs="Lucida Sans Unicode"/>
          <w:lang w:val="en-US"/>
        </w:rPr>
        <w:t xml:space="preserve">on special and differential treatment by </w:t>
      </w:r>
      <w:r w:rsidR="00F9270B" w:rsidRPr="009B0C35">
        <w:rPr>
          <w:rFonts w:ascii="Lucida Sans Unicode" w:hAnsi="Lucida Sans Unicode" w:cs="Lucida Sans Unicode"/>
          <w:lang w:val="en-US"/>
        </w:rPr>
        <w:t>the African Group to the Special Session of the Committee on Trade and Developmen</w:t>
      </w:r>
      <w:r w:rsidR="004510F6" w:rsidRPr="009B0C35">
        <w:rPr>
          <w:rFonts w:ascii="Lucida Sans Unicode" w:hAnsi="Lucida Sans Unicode" w:cs="Lucida Sans Unicode"/>
          <w:lang w:val="en-US"/>
        </w:rPr>
        <w:t>t , the objectives include references to the need “to address and resolve the imbalances between developed country Members and developing and least developed country”; to support developing and least developed country Members</w:t>
      </w:r>
      <w:r w:rsidR="00C93BE4" w:rsidRPr="009B0C35">
        <w:rPr>
          <w:rFonts w:ascii="Lucida Sans Unicode" w:hAnsi="Lucida Sans Unicode" w:cs="Lucida Sans Unicode"/>
          <w:lang w:val="en-US"/>
        </w:rPr>
        <w:t xml:space="preserve"> to undertake adjustments that are necessary for them to meaningfully benefit from the agreements to effectively ensure the success of export and production diversification programmes of developing and least developed country Members, and to secure for them market access in the multilateral trading system that will facilitate their rapid economic development”.</w:t>
      </w:r>
    </w:p>
    <w:p w:rsidR="00FD2B79" w:rsidRPr="009B0C35" w:rsidRDefault="00FD2B79" w:rsidP="00913089">
      <w:pPr>
        <w:pStyle w:val="ListParagraph"/>
        <w:ind w:left="0" w:firstLine="360"/>
        <w:jc w:val="both"/>
        <w:rPr>
          <w:rFonts w:ascii="Lucida Sans Unicode" w:hAnsi="Lucida Sans Unicode" w:cs="Lucida Sans Unicode"/>
          <w:lang w:val="en-US"/>
        </w:rPr>
      </w:pPr>
    </w:p>
    <w:p w:rsidR="00096397" w:rsidRPr="009B0C35" w:rsidRDefault="00EF7FB0" w:rsidP="00913089">
      <w:pPr>
        <w:pStyle w:val="ListParagraph"/>
        <w:ind w:left="0"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In the next section, we </w:t>
      </w:r>
      <w:r w:rsidR="00096397" w:rsidRPr="009B0C35">
        <w:rPr>
          <w:rFonts w:ascii="Lucida Sans Unicode" w:hAnsi="Lucida Sans Unicode" w:cs="Lucida Sans Unicode"/>
          <w:lang w:val="en-US"/>
        </w:rPr>
        <w:t>turn to</w:t>
      </w:r>
      <w:r w:rsidRPr="009B0C35">
        <w:rPr>
          <w:rFonts w:ascii="Lucida Sans Unicode" w:hAnsi="Lucida Sans Unicode" w:cs="Lucida Sans Unicode"/>
          <w:lang w:val="en-US"/>
        </w:rPr>
        <w:t xml:space="preserve"> how ACP countries have fared in this framework and the challenges they have faced.</w:t>
      </w:r>
    </w:p>
    <w:p w:rsidR="00096397" w:rsidRPr="009B0C35" w:rsidRDefault="00096397" w:rsidP="00913089">
      <w:pPr>
        <w:pStyle w:val="ListParagraph"/>
        <w:ind w:left="0" w:firstLine="360"/>
        <w:jc w:val="both"/>
        <w:rPr>
          <w:rFonts w:ascii="Lucida Sans Unicode" w:hAnsi="Lucida Sans Unicode" w:cs="Lucida Sans Unicode"/>
          <w:lang w:val="en-US"/>
        </w:rPr>
      </w:pPr>
    </w:p>
    <w:p w:rsidR="00512F21" w:rsidRPr="009B0C35" w:rsidRDefault="00512F21" w:rsidP="00512F21">
      <w:pPr>
        <w:pStyle w:val="ListParagraph"/>
        <w:ind w:left="0" w:firstLine="360"/>
        <w:jc w:val="both"/>
        <w:rPr>
          <w:rFonts w:ascii="Lucida Sans Unicode" w:hAnsi="Lucida Sans Unicode" w:cs="Lucida Sans Unicode"/>
          <w:szCs w:val="20"/>
          <w:lang w:val="en-US"/>
        </w:rPr>
      </w:pPr>
    </w:p>
    <w:p w:rsidR="00512F21" w:rsidRPr="009B0C35" w:rsidRDefault="00B22E58" w:rsidP="006A04EC">
      <w:pPr>
        <w:pStyle w:val="Heading2"/>
        <w:pBdr>
          <w:bottom w:val="single" w:sz="4" w:space="1" w:color="auto"/>
        </w:pBdr>
        <w:shd w:val="clear" w:color="auto" w:fill="FBD4B4" w:themeFill="accent6" w:themeFillTint="66"/>
        <w:jc w:val="right"/>
        <w:rPr>
          <w:color w:val="1616F6"/>
          <w:lang w:val="en-US"/>
        </w:rPr>
      </w:pPr>
      <w:bookmarkStart w:id="13" w:name="_Toc327534059"/>
      <w:r w:rsidRPr="009B0C35">
        <w:rPr>
          <w:color w:val="1616F6"/>
          <w:lang w:val="en-US"/>
        </w:rPr>
        <w:t>3.5</w:t>
      </w:r>
      <w:r w:rsidR="00FA1ED0" w:rsidRPr="009B0C35">
        <w:rPr>
          <w:color w:val="1616F6"/>
          <w:lang w:val="en-US"/>
        </w:rPr>
        <w:t xml:space="preserve"> </w:t>
      </w:r>
      <w:r w:rsidRPr="009B0C35">
        <w:rPr>
          <w:color w:val="1616F6"/>
          <w:lang w:val="en-US"/>
        </w:rPr>
        <w:t xml:space="preserve"> </w:t>
      </w:r>
      <w:r w:rsidR="00792177" w:rsidRPr="009B0C35">
        <w:rPr>
          <w:color w:val="1616F6"/>
          <w:lang w:val="en-US"/>
        </w:rPr>
        <w:t xml:space="preserve"> </w:t>
      </w:r>
      <w:r w:rsidR="00512F21" w:rsidRPr="009B0C35">
        <w:rPr>
          <w:color w:val="1616F6"/>
          <w:lang w:val="en-US"/>
        </w:rPr>
        <w:t>Implications for ACP Countries</w:t>
      </w:r>
      <w:bookmarkEnd w:id="13"/>
    </w:p>
    <w:p w:rsidR="00792177" w:rsidRPr="009B0C35" w:rsidRDefault="00792177" w:rsidP="00512F21">
      <w:pPr>
        <w:ind w:firstLine="360"/>
        <w:jc w:val="both"/>
        <w:rPr>
          <w:rFonts w:ascii="Lucida Sans Unicode" w:hAnsi="Lucida Sans Unicode" w:cs="Lucida Sans Unicode"/>
          <w:szCs w:val="20"/>
          <w:lang w:val="en-US"/>
        </w:rPr>
      </w:pPr>
    </w:p>
    <w:p w:rsidR="00512F21" w:rsidRPr="009B0C35" w:rsidRDefault="00512F21" w:rsidP="00512F21">
      <w:pPr>
        <w:ind w:firstLine="360"/>
        <w:jc w:val="both"/>
        <w:rPr>
          <w:rFonts w:ascii="Lucida Sans Unicode" w:hAnsi="Lucida Sans Unicode" w:cs="Lucida Sans Unicode"/>
          <w:szCs w:val="20"/>
          <w:lang w:val="en-US"/>
        </w:rPr>
      </w:pPr>
      <w:r w:rsidRPr="009B0C35">
        <w:rPr>
          <w:rFonts w:ascii="Lucida Sans Unicode" w:hAnsi="Lucida Sans Unicode" w:cs="Lucida Sans Unicode"/>
          <w:szCs w:val="20"/>
          <w:lang w:val="en-US"/>
        </w:rPr>
        <w:t xml:space="preserve">How far this </w:t>
      </w:r>
      <w:proofErr w:type="spellStart"/>
      <w:r w:rsidRPr="009B0C35">
        <w:rPr>
          <w:rFonts w:ascii="Lucida Sans Unicode" w:hAnsi="Lucida Sans Unicode" w:cs="Lucida Sans Unicode"/>
          <w:szCs w:val="20"/>
          <w:lang w:val="en-US"/>
        </w:rPr>
        <w:t>conceptualisation</w:t>
      </w:r>
      <w:proofErr w:type="spellEnd"/>
      <w:r w:rsidRPr="009B0C35">
        <w:rPr>
          <w:rFonts w:ascii="Lucida Sans Unicode" w:hAnsi="Lucida Sans Unicode" w:cs="Lucida Sans Unicode"/>
          <w:szCs w:val="20"/>
          <w:lang w:val="en-US"/>
        </w:rPr>
        <w:t xml:space="preserve"> of the development dimension actually advances the interests of developing countries is largely an empirical question. As a product of negotiation and compromise, it is clear the framework attempts to capture threads from the different interpretations of the development dimension discussed above. An example of how this framework might have evolved may illustrate the point. To illustrate the point, a July 2002 Joint Communication on special and differential treatment by the African Group to the Special Session of the Committee on Trade and Development included, in its objectives, references to the need “to address and resolve the imbalances between developed country Members and developing and least developed country”; to support developing and least developed country Members to undertake adjustments that are necessary for them to meaningfully benefit from the agreements to effectively ensure the success of export and production diversification programmes of developing and least developed country Members, and to secure for them market access in the multilateral trading system that will facilitate their rapid economic development”.</w:t>
      </w:r>
    </w:p>
    <w:p w:rsidR="00512F21" w:rsidRPr="009B0C35" w:rsidRDefault="00512F21" w:rsidP="00512F21">
      <w:pPr>
        <w:ind w:firstLine="360"/>
        <w:jc w:val="both"/>
        <w:rPr>
          <w:rFonts w:ascii="Lucida Sans Unicode" w:hAnsi="Lucida Sans Unicode" w:cs="Lucida Sans Unicode"/>
          <w:szCs w:val="20"/>
          <w:lang w:val="en-US"/>
        </w:rPr>
      </w:pPr>
      <w:r w:rsidRPr="009B0C35">
        <w:rPr>
          <w:rFonts w:ascii="Lucida Sans Unicode" w:hAnsi="Lucida Sans Unicode" w:cs="Lucida Sans Unicode"/>
          <w:szCs w:val="20"/>
          <w:lang w:val="en-US"/>
        </w:rPr>
        <w:lastRenderedPageBreak/>
        <w:t xml:space="preserve">The development dimension of the DDA, considered as the set of proposals for advancing the interests of developing countries contained in the draft package of 2008, can be succinctly evaluated by drawing on two insights from development economics that have shaped development thinking over the last 50 years. One insight is associated with the work of </w:t>
      </w:r>
      <w:proofErr w:type="spellStart"/>
      <w:r w:rsidRPr="009B0C35">
        <w:rPr>
          <w:rFonts w:ascii="Lucida Sans Unicode" w:hAnsi="Lucida Sans Unicode" w:cs="Lucida Sans Unicode"/>
          <w:szCs w:val="20"/>
          <w:lang w:val="en-US"/>
        </w:rPr>
        <w:t>Amartya</w:t>
      </w:r>
      <w:proofErr w:type="spellEnd"/>
      <w:r w:rsidRPr="009B0C35">
        <w:rPr>
          <w:rFonts w:ascii="Lucida Sans Unicode" w:hAnsi="Lucida Sans Unicode" w:cs="Lucida Sans Unicode"/>
          <w:szCs w:val="20"/>
          <w:lang w:val="en-US"/>
        </w:rPr>
        <w:t xml:space="preserve"> </w:t>
      </w:r>
      <w:proofErr w:type="spellStart"/>
      <w:r w:rsidRPr="009B0C35">
        <w:rPr>
          <w:rFonts w:ascii="Lucida Sans Unicode" w:hAnsi="Lucida Sans Unicode" w:cs="Lucida Sans Unicode"/>
          <w:szCs w:val="20"/>
          <w:lang w:val="en-US"/>
        </w:rPr>
        <w:t>Sen</w:t>
      </w:r>
      <w:proofErr w:type="spellEnd"/>
      <w:r w:rsidRPr="009B0C35">
        <w:rPr>
          <w:rFonts w:ascii="Lucida Sans Unicode" w:hAnsi="Lucida Sans Unicode" w:cs="Lucida Sans Unicode"/>
          <w:szCs w:val="20"/>
          <w:lang w:val="en-US"/>
        </w:rPr>
        <w:t xml:space="preserve">, which sees development in terms of the expansion of people’s freedoms, capabilities and choices. This broader approach underlies the UNDP’s Human Development Index (HDI) and its variations. As indicated earlier, a strong case for its relevance and application to WTO negotiations and trade policy has been made by Ismail. Another central insight of the economics of development, which unfortunately receives relatively less attention today than it used to in the past, is that development entails structural change. It was a central element of the dual economy models associated with W Arthur Lewis’s work, which </w:t>
      </w:r>
      <w:proofErr w:type="spellStart"/>
      <w:r w:rsidRPr="009B0C35">
        <w:rPr>
          <w:rFonts w:ascii="Lucida Sans Unicode" w:hAnsi="Lucida Sans Unicode" w:cs="Lucida Sans Unicode"/>
          <w:szCs w:val="20"/>
          <w:lang w:val="en-US"/>
        </w:rPr>
        <w:t>emphasised</w:t>
      </w:r>
      <w:proofErr w:type="spellEnd"/>
      <w:r w:rsidRPr="009B0C35">
        <w:rPr>
          <w:rFonts w:ascii="Lucida Sans Unicode" w:hAnsi="Lucida Sans Unicode" w:cs="Lucida Sans Unicode"/>
          <w:szCs w:val="20"/>
          <w:lang w:val="en-US"/>
        </w:rPr>
        <w:t xml:space="preserve"> productivity differentials between broad sectors of the economy such as the rural and urban sectors. The point about these productivity differentials (which reflect </w:t>
      </w:r>
      <w:proofErr w:type="spellStart"/>
      <w:r w:rsidRPr="009B0C35">
        <w:rPr>
          <w:rFonts w:ascii="Lucida Sans Unicode" w:hAnsi="Lucida Sans Unicode" w:cs="Lucida Sans Unicode"/>
          <w:szCs w:val="20"/>
          <w:lang w:val="en-US"/>
        </w:rPr>
        <w:t>allocative</w:t>
      </w:r>
      <w:proofErr w:type="spellEnd"/>
      <w:r w:rsidRPr="009B0C35">
        <w:rPr>
          <w:rFonts w:ascii="Lucida Sans Unicode" w:hAnsi="Lucida Sans Unicode" w:cs="Lucida Sans Unicode"/>
          <w:szCs w:val="20"/>
          <w:lang w:val="en-US"/>
        </w:rPr>
        <w:t xml:space="preserve"> inefficiencies) is that they can be sources of growth, assuming that factors of production move from the low to the high productivity sectors, triggering growth-enhancing structural shifts in the economy.</w:t>
      </w:r>
    </w:p>
    <w:p w:rsidR="00512F21" w:rsidRPr="009B0C35" w:rsidRDefault="00512F21" w:rsidP="00512F21">
      <w:pPr>
        <w:ind w:firstLine="360"/>
        <w:jc w:val="both"/>
        <w:rPr>
          <w:rFonts w:ascii="Lucida Sans Unicode" w:hAnsi="Lucida Sans Unicode" w:cs="Lucida Sans Unicode"/>
          <w:szCs w:val="20"/>
          <w:lang w:val="en-US"/>
        </w:rPr>
      </w:pPr>
      <w:r w:rsidRPr="009B0C35">
        <w:rPr>
          <w:rFonts w:ascii="Lucida Sans Unicode" w:hAnsi="Lucida Sans Unicode" w:cs="Lucida Sans Unicode"/>
          <w:szCs w:val="20"/>
          <w:lang w:val="en-US"/>
        </w:rPr>
        <w:t xml:space="preserve">This kind of growth-enhancing structural adjustment change is actually what ACP countries need most because the evidence on the links between structural change and high rates of growth and development is very strong. There are of course many factors that determine a country’s development. Little surprise then, that the definition of development itself has been a contentious matter, because it depends on where and who is defining it. However one fact is not in doubt, trade </w:t>
      </w:r>
      <w:proofErr w:type="spellStart"/>
      <w:r w:rsidRPr="009B0C35">
        <w:rPr>
          <w:rFonts w:ascii="Lucida Sans Unicode" w:hAnsi="Lucida Sans Unicode" w:cs="Lucida Sans Unicode"/>
          <w:szCs w:val="20"/>
          <w:lang w:val="en-US"/>
        </w:rPr>
        <w:t>liberalisation</w:t>
      </w:r>
      <w:proofErr w:type="spellEnd"/>
      <w:r w:rsidRPr="009B0C35">
        <w:rPr>
          <w:rFonts w:ascii="Lucida Sans Unicode" w:hAnsi="Lucida Sans Unicode" w:cs="Lucida Sans Unicode"/>
          <w:szCs w:val="20"/>
          <w:lang w:val="en-US"/>
        </w:rPr>
        <w:t xml:space="preserve"> has been central to the WTO view of development. When tariffs were the main focus of multilateral trade </w:t>
      </w:r>
      <w:proofErr w:type="spellStart"/>
      <w:r w:rsidRPr="009B0C35">
        <w:rPr>
          <w:rFonts w:ascii="Lucida Sans Unicode" w:hAnsi="Lucida Sans Unicode" w:cs="Lucida Sans Unicode"/>
          <w:szCs w:val="20"/>
          <w:lang w:val="en-US"/>
        </w:rPr>
        <w:t>liberalisation</w:t>
      </w:r>
      <w:proofErr w:type="spellEnd"/>
      <w:r w:rsidRPr="009B0C35">
        <w:rPr>
          <w:rFonts w:ascii="Lucida Sans Unicode" w:hAnsi="Lucida Sans Unicode" w:cs="Lucida Sans Unicode"/>
          <w:szCs w:val="20"/>
          <w:lang w:val="en-US"/>
        </w:rPr>
        <w:t xml:space="preserve">, several arguments were adduced in support of strong links between trade </w:t>
      </w:r>
      <w:proofErr w:type="spellStart"/>
      <w:r w:rsidRPr="009B0C35">
        <w:rPr>
          <w:rFonts w:ascii="Lucida Sans Unicode" w:hAnsi="Lucida Sans Unicode" w:cs="Lucida Sans Unicode"/>
          <w:szCs w:val="20"/>
          <w:lang w:val="en-US"/>
        </w:rPr>
        <w:t>liberalisation</w:t>
      </w:r>
      <w:proofErr w:type="spellEnd"/>
      <w:r w:rsidRPr="009B0C35">
        <w:rPr>
          <w:rFonts w:ascii="Lucida Sans Unicode" w:hAnsi="Lucida Sans Unicode" w:cs="Lucida Sans Unicode"/>
          <w:szCs w:val="20"/>
          <w:lang w:val="en-US"/>
        </w:rPr>
        <w:t xml:space="preserve"> and development – for example, through efficiency gains, competition effects and technology transfer. However, as the agenda of the WTO gradually shifted to non-tariffs barriers and social norms (e.g. environmental and </w:t>
      </w:r>
      <w:proofErr w:type="spellStart"/>
      <w:r w:rsidRPr="009B0C35">
        <w:rPr>
          <w:rFonts w:ascii="Lucida Sans Unicode" w:hAnsi="Lucida Sans Unicode" w:cs="Lucida Sans Unicode"/>
          <w:szCs w:val="20"/>
          <w:lang w:val="en-US"/>
        </w:rPr>
        <w:t>labour</w:t>
      </w:r>
      <w:proofErr w:type="spellEnd"/>
      <w:r w:rsidRPr="009B0C35">
        <w:rPr>
          <w:rFonts w:ascii="Lucida Sans Unicode" w:hAnsi="Lucida Sans Unicode" w:cs="Lucida Sans Unicode"/>
          <w:szCs w:val="20"/>
          <w:lang w:val="en-US"/>
        </w:rPr>
        <w:t xml:space="preserve"> standards), the evidence for such linkages are perceived as weak, particularly when the trade </w:t>
      </w:r>
      <w:proofErr w:type="spellStart"/>
      <w:r w:rsidRPr="009B0C35">
        <w:rPr>
          <w:rFonts w:ascii="Lucida Sans Unicode" w:hAnsi="Lucida Sans Unicode" w:cs="Lucida Sans Unicode"/>
          <w:szCs w:val="20"/>
          <w:lang w:val="en-US"/>
        </w:rPr>
        <w:t>liberalisation</w:t>
      </w:r>
      <w:proofErr w:type="spellEnd"/>
      <w:r w:rsidRPr="009B0C35">
        <w:rPr>
          <w:rFonts w:ascii="Lucida Sans Unicode" w:hAnsi="Lucida Sans Unicode" w:cs="Lucida Sans Unicode"/>
          <w:szCs w:val="20"/>
          <w:lang w:val="en-US"/>
        </w:rPr>
        <w:t xml:space="preserve"> process is presented in terms of the </w:t>
      </w:r>
      <w:proofErr w:type="spellStart"/>
      <w:r w:rsidRPr="009B0C35">
        <w:rPr>
          <w:rFonts w:ascii="Lucida Sans Unicode" w:hAnsi="Lucida Sans Unicode" w:cs="Lucida Sans Unicode"/>
          <w:szCs w:val="20"/>
          <w:lang w:val="en-US"/>
        </w:rPr>
        <w:t>universalisation</w:t>
      </w:r>
      <w:proofErr w:type="spellEnd"/>
      <w:r w:rsidRPr="009B0C35">
        <w:rPr>
          <w:rFonts w:ascii="Lucida Sans Unicode" w:hAnsi="Lucida Sans Unicode" w:cs="Lucida Sans Unicode"/>
          <w:szCs w:val="20"/>
          <w:lang w:val="en-US"/>
        </w:rPr>
        <w:t xml:space="preserve"> of the Western experience of development, which does not take account of the diversity of experiences, needs and aspirations of developing countries.</w:t>
      </w:r>
    </w:p>
    <w:p w:rsidR="00512F21" w:rsidRPr="009B0C35" w:rsidRDefault="00512F21" w:rsidP="00512F21">
      <w:pPr>
        <w:ind w:firstLine="360"/>
        <w:jc w:val="both"/>
        <w:rPr>
          <w:rFonts w:ascii="Lucida Sans Unicode" w:hAnsi="Lucida Sans Unicode" w:cs="Lucida Sans Unicode"/>
          <w:szCs w:val="20"/>
          <w:lang w:val="en-US"/>
        </w:rPr>
      </w:pPr>
      <w:r w:rsidRPr="009B0C35">
        <w:rPr>
          <w:rFonts w:ascii="Lucida Sans Unicode" w:hAnsi="Lucida Sans Unicode" w:cs="Lucida Sans Unicode"/>
          <w:szCs w:val="20"/>
          <w:lang w:val="en-US"/>
        </w:rPr>
        <w:lastRenderedPageBreak/>
        <w:t>If it is acknowledged that it is the production side of ACP economies that requires most attention, then it must be made a central part of any definition of the development dimension in the DDA. That calls for an integrated approach to multilateral trade negotiations, in which the objectives of trade negotiations are defined in terms of their contribution to the structural transformation of the economy and the removal of impediments to trade, including the building of capabilities required to compete in the global economy. That being said, the most that can be expected of the WTO is that its rules and regulations do not make the structural transformation of developing economies more difficult, because the WTO model is arguably not equipped to address issues of structural transformation, let alone some of the issues concerning the removal of constraints to trade.</w:t>
      </w:r>
    </w:p>
    <w:p w:rsidR="00512F21" w:rsidRPr="009B0C35" w:rsidRDefault="00512F21" w:rsidP="00913089">
      <w:pPr>
        <w:pStyle w:val="ListParagraph"/>
        <w:ind w:left="0" w:firstLine="360"/>
        <w:jc w:val="both"/>
        <w:rPr>
          <w:rFonts w:ascii="Lucida Sans Unicode" w:hAnsi="Lucida Sans Unicode" w:cs="Lucida Sans Unicode"/>
          <w:lang w:val="en-US"/>
        </w:rPr>
      </w:pPr>
    </w:p>
    <w:p w:rsidR="00096397" w:rsidRPr="009B0C35" w:rsidRDefault="00096397" w:rsidP="00913089">
      <w:pPr>
        <w:pStyle w:val="ListParagraph"/>
        <w:ind w:left="0" w:firstLine="360"/>
        <w:jc w:val="both"/>
        <w:rPr>
          <w:rFonts w:ascii="Lucida Sans Unicode" w:hAnsi="Lucida Sans Unicode" w:cs="Lucida Sans Unicode"/>
          <w:lang w:val="en-US"/>
        </w:rPr>
      </w:pPr>
    </w:p>
    <w:p w:rsidR="004826E0" w:rsidRPr="009B0C35" w:rsidRDefault="00903FA8" w:rsidP="00913089">
      <w:pPr>
        <w:pStyle w:val="ListParagraph"/>
        <w:ind w:left="0"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 </w:t>
      </w:r>
      <w:r w:rsidR="0003165C" w:rsidRPr="009B0C35">
        <w:rPr>
          <w:rFonts w:ascii="Lucida Sans Unicode" w:hAnsi="Lucida Sans Unicode" w:cs="Lucida Sans Unicode"/>
          <w:lang w:val="en-US"/>
        </w:rPr>
        <w:t xml:space="preserve"> </w:t>
      </w:r>
      <w:r w:rsidR="004826E0" w:rsidRPr="009B0C35">
        <w:rPr>
          <w:rFonts w:ascii="Lucida Sans Unicode" w:hAnsi="Lucida Sans Unicode" w:cs="Lucida Sans Unicode"/>
          <w:lang w:val="en-US"/>
        </w:rPr>
        <w:t xml:space="preserve"> </w:t>
      </w:r>
    </w:p>
    <w:p w:rsidR="004C1BC9" w:rsidRPr="009B0C35" w:rsidRDefault="004C1BC9" w:rsidP="00913089">
      <w:pPr>
        <w:jc w:val="both"/>
        <w:rPr>
          <w:rFonts w:ascii="Lucida Sans Unicode" w:hAnsi="Lucida Sans Unicode" w:cs="Lucida Sans Unicode"/>
          <w:lang w:val="en-US"/>
        </w:rPr>
      </w:pPr>
      <w:r w:rsidRPr="009B0C35">
        <w:rPr>
          <w:rFonts w:ascii="Lucida Sans Unicode" w:hAnsi="Lucida Sans Unicode" w:cs="Lucida Sans Unicode"/>
          <w:lang w:val="en-US"/>
        </w:rPr>
        <w:br w:type="page"/>
      </w:r>
    </w:p>
    <w:p w:rsidR="00B45638" w:rsidRPr="009B0C35" w:rsidRDefault="00B45638" w:rsidP="00913089">
      <w:pPr>
        <w:pStyle w:val="ListParagraph"/>
        <w:jc w:val="both"/>
        <w:rPr>
          <w:rFonts w:ascii="Lucida Sans Unicode" w:hAnsi="Lucida Sans Unicode" w:cs="Lucida Sans Unicode"/>
          <w:lang w:val="en-US"/>
        </w:rPr>
      </w:pPr>
    </w:p>
    <w:p w:rsidR="004E48E2" w:rsidRPr="009B0C35" w:rsidRDefault="00D9731B" w:rsidP="006A04EC">
      <w:pPr>
        <w:pStyle w:val="Heading1"/>
        <w:shd w:val="clear" w:color="auto" w:fill="B6DDE8" w:themeFill="accent5" w:themeFillTint="66"/>
        <w:rPr>
          <w:lang w:val="en-US"/>
        </w:rPr>
      </w:pPr>
      <w:bookmarkStart w:id="14" w:name="_Toc327534060"/>
      <w:r w:rsidRPr="009B0C35">
        <w:rPr>
          <w:lang w:val="en-US"/>
        </w:rPr>
        <w:t xml:space="preserve">4.0 </w:t>
      </w:r>
      <w:r w:rsidR="009E6087" w:rsidRPr="009B0C35">
        <w:rPr>
          <w:lang w:val="en-US"/>
        </w:rPr>
        <w:t>REVIEW OF MAJOR DEVELOPMENTS IN THE DDA NEGOTIATIONS</w:t>
      </w:r>
      <w:bookmarkEnd w:id="14"/>
    </w:p>
    <w:p w:rsidR="004E48E2" w:rsidRPr="009B0C35" w:rsidRDefault="004E48E2" w:rsidP="00913089">
      <w:pPr>
        <w:pStyle w:val="ListParagraph"/>
        <w:ind w:left="1080"/>
        <w:jc w:val="both"/>
        <w:rPr>
          <w:rFonts w:ascii="Lucida Sans Unicode" w:hAnsi="Lucida Sans Unicode" w:cs="Lucida Sans Unicode"/>
          <w:b/>
          <w:color w:val="0000CC"/>
          <w:lang w:val="en-US"/>
        </w:rPr>
      </w:pPr>
    </w:p>
    <w:p w:rsidR="004E48E2" w:rsidRPr="009B0C35" w:rsidRDefault="00D9731B" w:rsidP="006A04EC">
      <w:pPr>
        <w:pStyle w:val="Heading2"/>
        <w:pBdr>
          <w:bottom w:val="single" w:sz="4" w:space="1" w:color="auto"/>
        </w:pBdr>
        <w:shd w:val="clear" w:color="auto" w:fill="FBD4B4" w:themeFill="accent6" w:themeFillTint="66"/>
        <w:jc w:val="right"/>
        <w:rPr>
          <w:color w:val="1616F6"/>
          <w:lang w:val="en-US"/>
        </w:rPr>
      </w:pPr>
      <w:bookmarkStart w:id="15" w:name="_Toc327534061"/>
      <w:r w:rsidRPr="009B0C35">
        <w:rPr>
          <w:color w:val="1616F6"/>
          <w:lang w:val="en-US"/>
        </w:rPr>
        <w:t xml:space="preserve">4.1 </w:t>
      </w:r>
      <w:r w:rsidR="0016372F" w:rsidRPr="009B0C35">
        <w:rPr>
          <w:color w:val="1616F6"/>
          <w:lang w:val="en-US"/>
        </w:rPr>
        <w:t xml:space="preserve">Introduction: </w:t>
      </w:r>
      <w:r w:rsidR="004E48E2" w:rsidRPr="009B0C35">
        <w:rPr>
          <w:color w:val="1616F6"/>
          <w:lang w:val="en-US"/>
        </w:rPr>
        <w:t>Key ACP vulnerabilities and shared interests</w:t>
      </w:r>
      <w:bookmarkEnd w:id="15"/>
    </w:p>
    <w:p w:rsidR="00D9731B" w:rsidRPr="009B0C35" w:rsidRDefault="00D9731B" w:rsidP="00D9731B">
      <w:pPr>
        <w:rPr>
          <w:lang w:val="en-US"/>
        </w:rPr>
      </w:pPr>
    </w:p>
    <w:p w:rsidR="004849BA" w:rsidRPr="009B0C35" w:rsidRDefault="00897158"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The typical ACP country is likely </w:t>
      </w:r>
      <w:r w:rsidRPr="009B0C35">
        <w:rPr>
          <w:rFonts w:ascii="Lucida Sans Unicode" w:hAnsi="Lucida Sans Unicode" w:cs="Lucida Sans Unicode"/>
          <w:b/>
          <w:color w:val="0000CC"/>
          <w:lang w:val="en-US"/>
        </w:rPr>
        <w:t>not</w:t>
      </w:r>
      <w:r w:rsidRPr="009B0C35">
        <w:rPr>
          <w:rFonts w:ascii="Lucida Sans Unicode" w:hAnsi="Lucida Sans Unicode" w:cs="Lucida Sans Unicode"/>
          <w:lang w:val="en-US"/>
        </w:rPr>
        <w:t xml:space="preserve"> to have benefited much from </w:t>
      </w:r>
      <w:proofErr w:type="spellStart"/>
      <w:r w:rsidRPr="009B0C35">
        <w:rPr>
          <w:rFonts w:ascii="Lucida Sans Unicode" w:hAnsi="Lucida Sans Unicode" w:cs="Lucida Sans Unicode"/>
          <w:lang w:val="en-US"/>
        </w:rPr>
        <w:t>globalisation</w:t>
      </w:r>
      <w:proofErr w:type="spellEnd"/>
      <w:r w:rsidRPr="009B0C35">
        <w:rPr>
          <w:rFonts w:ascii="Lucida Sans Unicode" w:hAnsi="Lucida Sans Unicode" w:cs="Lucida Sans Unicode"/>
          <w:lang w:val="en-US"/>
        </w:rPr>
        <w:t xml:space="preserve">, </w:t>
      </w:r>
      <w:r w:rsidRPr="009B0C35">
        <w:rPr>
          <w:rFonts w:ascii="Lucida Sans Unicode" w:hAnsi="Lucida Sans Unicode" w:cs="Lucida Sans Unicode"/>
          <w:color w:val="0000CC"/>
          <w:lang w:val="en-US"/>
        </w:rPr>
        <w:t>owing to high dependence on commodity trade, poor infrastructure and a dearth of the kind</w:t>
      </w:r>
      <w:r w:rsidR="00096397" w:rsidRPr="009B0C35">
        <w:rPr>
          <w:rFonts w:ascii="Lucida Sans Unicode" w:hAnsi="Lucida Sans Unicode" w:cs="Lucida Sans Unicode"/>
          <w:color w:val="0000CC"/>
          <w:lang w:val="en-US"/>
        </w:rPr>
        <w:t>s</w:t>
      </w:r>
      <w:r w:rsidRPr="009B0C35">
        <w:rPr>
          <w:rFonts w:ascii="Lucida Sans Unicode" w:hAnsi="Lucida Sans Unicode" w:cs="Lucida Sans Unicode"/>
          <w:color w:val="0000CC"/>
          <w:lang w:val="en-US"/>
        </w:rPr>
        <w:t xml:space="preserve"> of skills</w:t>
      </w:r>
      <w:r w:rsidR="007B3604" w:rsidRPr="009B0C35">
        <w:rPr>
          <w:rFonts w:ascii="Lucida Sans Unicode" w:hAnsi="Lucida Sans Unicode" w:cs="Lucida Sans Unicode"/>
          <w:color w:val="0000CC"/>
          <w:lang w:val="en-US"/>
        </w:rPr>
        <w:t xml:space="preserve"> and capabilities</w:t>
      </w:r>
      <w:r w:rsidRPr="009B0C35">
        <w:rPr>
          <w:rFonts w:ascii="Lucida Sans Unicode" w:hAnsi="Lucida Sans Unicode" w:cs="Lucida Sans Unicode"/>
          <w:color w:val="0000CC"/>
          <w:lang w:val="en-US"/>
        </w:rPr>
        <w:t xml:space="preserve"> required to exploit the benefits of </w:t>
      </w:r>
      <w:proofErr w:type="spellStart"/>
      <w:r w:rsidRPr="009B0C35">
        <w:rPr>
          <w:rFonts w:ascii="Lucida Sans Unicode" w:hAnsi="Lucida Sans Unicode" w:cs="Lucida Sans Unicode"/>
          <w:color w:val="0000CC"/>
          <w:lang w:val="en-US"/>
        </w:rPr>
        <w:t>globalisation</w:t>
      </w:r>
      <w:proofErr w:type="spellEnd"/>
      <w:r w:rsidRPr="009B0C35">
        <w:rPr>
          <w:rFonts w:ascii="Lucida Sans Unicode" w:hAnsi="Lucida Sans Unicode" w:cs="Lucida Sans Unicode"/>
          <w:color w:val="0000CC"/>
          <w:lang w:val="en-US"/>
        </w:rPr>
        <w:t>.</w:t>
      </w:r>
      <w:r w:rsidRPr="009B0C35">
        <w:rPr>
          <w:rFonts w:ascii="Lucida Sans Unicode" w:hAnsi="Lucida Sans Unicode" w:cs="Lucida Sans Unicode"/>
          <w:lang w:val="en-US"/>
        </w:rPr>
        <w:t xml:space="preserve"> </w:t>
      </w:r>
      <w:r w:rsidR="009503F1" w:rsidRPr="009B0C35">
        <w:rPr>
          <w:rFonts w:ascii="Lucida Sans Unicode" w:hAnsi="Lucida Sans Unicode" w:cs="Lucida Sans Unicode"/>
          <w:lang w:val="en-US"/>
        </w:rPr>
        <w:t xml:space="preserve">In the short-term, their trading position may deteriorate as the EU withdraws the non-reciprocal tariff concessions they have enjoyed under various </w:t>
      </w:r>
      <w:proofErr w:type="spellStart"/>
      <w:r w:rsidR="009503F1" w:rsidRPr="009B0C35">
        <w:rPr>
          <w:rFonts w:ascii="Lucida Sans Unicode" w:hAnsi="Lucida Sans Unicode" w:cs="Lucida Sans Unicode"/>
          <w:lang w:val="en-US"/>
        </w:rPr>
        <w:t>Lom</w:t>
      </w:r>
      <w:r w:rsidR="004849BA" w:rsidRPr="009B0C35">
        <w:rPr>
          <w:rFonts w:ascii="Lucida Sans Unicode" w:hAnsi="Lucida Sans Unicode" w:cs="Lucida Sans Unicode"/>
          <w:lang w:val="en-US"/>
        </w:rPr>
        <w:t>è</w:t>
      </w:r>
      <w:proofErr w:type="spellEnd"/>
      <w:r w:rsidR="004849BA" w:rsidRPr="009B0C35">
        <w:rPr>
          <w:rFonts w:ascii="Lucida Sans Unicode" w:hAnsi="Lucida Sans Unicode" w:cs="Lucida Sans Unicode"/>
          <w:lang w:val="en-US"/>
        </w:rPr>
        <w:t xml:space="preserve"> </w:t>
      </w:r>
      <w:r w:rsidR="009503F1" w:rsidRPr="009B0C35">
        <w:rPr>
          <w:rFonts w:ascii="Lucida Sans Unicode" w:hAnsi="Lucida Sans Unicode" w:cs="Lucida Sans Unicode"/>
          <w:lang w:val="en-US"/>
        </w:rPr>
        <w:t xml:space="preserve">and </w:t>
      </w:r>
      <w:proofErr w:type="spellStart"/>
      <w:r w:rsidR="009503F1" w:rsidRPr="009B0C35">
        <w:rPr>
          <w:rFonts w:ascii="Lucida Sans Unicode" w:hAnsi="Lucida Sans Unicode" w:cs="Lucida Sans Unicode"/>
          <w:lang w:val="en-US"/>
        </w:rPr>
        <w:t>Cotonou</w:t>
      </w:r>
      <w:proofErr w:type="spellEnd"/>
      <w:r w:rsidR="009503F1" w:rsidRPr="009B0C35">
        <w:rPr>
          <w:rFonts w:ascii="Lucida Sans Unicode" w:hAnsi="Lucida Sans Unicode" w:cs="Lucida Sans Unicode"/>
          <w:lang w:val="en-US"/>
        </w:rPr>
        <w:t xml:space="preserve"> Conventions. </w:t>
      </w:r>
      <w:r w:rsidR="004849BA" w:rsidRPr="009B0C35">
        <w:rPr>
          <w:rFonts w:ascii="Lucida Sans Unicode" w:hAnsi="Lucida Sans Unicode" w:cs="Lucida Sans Unicode"/>
          <w:lang w:val="en-US"/>
        </w:rPr>
        <w:t xml:space="preserve">The withdrawal is likely to be especially felt by non-LDC ACP countries, because they will not be benefit from the duty-free and quota-free treatment that will be available to LDCs. </w:t>
      </w:r>
    </w:p>
    <w:p w:rsidR="00B763D1" w:rsidRPr="009B0C35" w:rsidRDefault="00AE2A76"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This has </w:t>
      </w:r>
      <w:proofErr w:type="spellStart"/>
      <w:r w:rsidRPr="009B0C35">
        <w:rPr>
          <w:rFonts w:ascii="Lucida Sans Unicode" w:hAnsi="Lucida Sans Unicode" w:cs="Lucida Sans Unicode"/>
          <w:lang w:val="en-US"/>
        </w:rPr>
        <w:t>galvanised</w:t>
      </w:r>
      <w:proofErr w:type="spellEnd"/>
      <w:r w:rsidRPr="009B0C35">
        <w:rPr>
          <w:rFonts w:ascii="Lucida Sans Unicode" w:hAnsi="Lucida Sans Unicode" w:cs="Lucida Sans Unicode"/>
          <w:lang w:val="en-US"/>
        </w:rPr>
        <w:t xml:space="preserve"> the </w:t>
      </w:r>
      <w:r w:rsidR="00221617" w:rsidRPr="009B0C35">
        <w:rPr>
          <w:rFonts w:ascii="Lucida Sans Unicode" w:hAnsi="Lucida Sans Unicode" w:cs="Lucida Sans Unicode"/>
          <w:lang w:val="en-US"/>
        </w:rPr>
        <w:t xml:space="preserve">non-LDC </w:t>
      </w:r>
      <w:r w:rsidRPr="009B0C35">
        <w:rPr>
          <w:rFonts w:ascii="Lucida Sans Unicode" w:hAnsi="Lucida Sans Unicode" w:cs="Lucida Sans Unicode"/>
          <w:lang w:val="en-US"/>
        </w:rPr>
        <w:t xml:space="preserve">ACP </w:t>
      </w:r>
      <w:r w:rsidR="00221617" w:rsidRPr="009B0C35">
        <w:rPr>
          <w:rFonts w:ascii="Lucida Sans Unicode" w:hAnsi="Lucida Sans Unicode" w:cs="Lucida Sans Unicode"/>
          <w:lang w:val="en-US"/>
        </w:rPr>
        <w:t>countries to combine forces with other smaller developing countries</w:t>
      </w:r>
      <w:r w:rsidRPr="009B0C35">
        <w:rPr>
          <w:rFonts w:ascii="Lucida Sans Unicode" w:hAnsi="Lucida Sans Unicode" w:cs="Lucida Sans Unicode"/>
          <w:lang w:val="en-US"/>
        </w:rPr>
        <w:t xml:space="preserve"> to fight for recognition of their vulnerabilities in WTO negations. The negotiating strategy of this group – </w:t>
      </w:r>
      <w:r w:rsidRPr="009B0C35">
        <w:rPr>
          <w:rFonts w:ascii="Lucida Sans Unicode" w:hAnsi="Lucida Sans Unicode" w:cs="Lucida Sans Unicode"/>
          <w:color w:val="0000CC"/>
          <w:lang w:val="en-US"/>
        </w:rPr>
        <w:t xml:space="preserve">the </w:t>
      </w:r>
      <w:r w:rsidR="004849BA" w:rsidRPr="009B0C35">
        <w:rPr>
          <w:rFonts w:ascii="Lucida Sans Unicode" w:hAnsi="Lucida Sans Unicode" w:cs="Lucida Sans Unicode"/>
          <w:color w:val="0000CC"/>
          <w:lang w:val="en-US"/>
        </w:rPr>
        <w:t>small vulnerable economies (</w:t>
      </w:r>
      <w:r w:rsidRPr="009B0C35">
        <w:rPr>
          <w:rFonts w:ascii="Lucida Sans Unicode" w:hAnsi="Lucida Sans Unicode" w:cs="Lucida Sans Unicode"/>
          <w:color w:val="0000CC"/>
          <w:lang w:val="en-US"/>
        </w:rPr>
        <w:t>SVEs</w:t>
      </w:r>
      <w:r w:rsidR="004849BA" w:rsidRPr="009B0C35">
        <w:rPr>
          <w:rFonts w:ascii="Lucida Sans Unicode" w:hAnsi="Lucida Sans Unicode" w:cs="Lucida Sans Unicode"/>
          <w:color w:val="0000CC"/>
          <w:lang w:val="en-US"/>
        </w:rPr>
        <w:t>)</w:t>
      </w:r>
      <w:r w:rsidRPr="009B0C35">
        <w:rPr>
          <w:rFonts w:ascii="Lucida Sans Unicode" w:hAnsi="Lucida Sans Unicode" w:cs="Lucida Sans Unicode"/>
          <w:color w:val="0000CC"/>
          <w:lang w:val="en-US"/>
        </w:rPr>
        <w:t xml:space="preserve"> – has been to highlight their vulnerabilities and </w:t>
      </w:r>
      <w:r w:rsidR="004849BA" w:rsidRPr="009B0C35">
        <w:rPr>
          <w:rFonts w:ascii="Lucida Sans Unicode" w:hAnsi="Lucida Sans Unicode" w:cs="Lucida Sans Unicode"/>
          <w:color w:val="0000CC"/>
          <w:lang w:val="en-US"/>
        </w:rPr>
        <w:t xml:space="preserve">press for </w:t>
      </w:r>
      <w:r w:rsidR="00221617" w:rsidRPr="009B0C35">
        <w:rPr>
          <w:rFonts w:ascii="Lucida Sans Unicode" w:hAnsi="Lucida Sans Unicode" w:cs="Lucida Sans Unicode"/>
          <w:color w:val="0000CC"/>
          <w:lang w:val="en-US"/>
        </w:rPr>
        <w:t xml:space="preserve">measures to ameliorate them. </w:t>
      </w:r>
      <w:r w:rsidRPr="009B0C35">
        <w:rPr>
          <w:rFonts w:ascii="Lucida Sans Unicode" w:hAnsi="Lucida Sans Unicode" w:cs="Lucida Sans Unicode"/>
          <w:lang w:val="en-US"/>
        </w:rPr>
        <w:t xml:space="preserve">There are essentially three areas of vulnerabilities that have been highlighted. </w:t>
      </w:r>
      <w:r w:rsidR="00897158" w:rsidRPr="009B0C35">
        <w:rPr>
          <w:rFonts w:ascii="Lucida Sans Unicode" w:hAnsi="Lucida Sans Unicode" w:cs="Lucida Sans Unicode"/>
          <w:lang w:val="en-US"/>
        </w:rPr>
        <w:t>The</w:t>
      </w:r>
      <w:r w:rsidR="00B06696" w:rsidRPr="009B0C35">
        <w:rPr>
          <w:rFonts w:ascii="Lucida Sans Unicode" w:hAnsi="Lucida Sans Unicode" w:cs="Lucida Sans Unicode"/>
          <w:lang w:val="en-US"/>
        </w:rPr>
        <w:t xml:space="preserve">se include </w:t>
      </w:r>
    </w:p>
    <w:p w:rsidR="00B763D1" w:rsidRPr="009B0C35" w:rsidRDefault="00B06696"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(a)</w:t>
      </w:r>
      <w:r w:rsidR="00897158" w:rsidRPr="009B0C35">
        <w:rPr>
          <w:rFonts w:ascii="Lucida Sans Unicode" w:hAnsi="Lucida Sans Unicode" w:cs="Lucida Sans Unicode"/>
          <w:lang w:val="en-US"/>
        </w:rPr>
        <w:t xml:space="preserve"> </w:t>
      </w:r>
      <w:proofErr w:type="gramStart"/>
      <w:r w:rsidR="00897158" w:rsidRPr="009B0C35">
        <w:rPr>
          <w:rFonts w:ascii="Lucida Sans Unicode" w:hAnsi="Lucida Sans Unicode" w:cs="Lucida Sans Unicode"/>
          <w:lang w:val="en-US"/>
        </w:rPr>
        <w:t>improved</w:t>
      </w:r>
      <w:proofErr w:type="gramEnd"/>
      <w:r w:rsidR="00897158" w:rsidRPr="009B0C35">
        <w:rPr>
          <w:rFonts w:ascii="Lucida Sans Unicode" w:hAnsi="Lucida Sans Unicode" w:cs="Lucida Sans Unicode"/>
          <w:lang w:val="en-US"/>
        </w:rPr>
        <w:t xml:space="preserve"> market access (removal of trade distortions) in products in which they have comparative advantage</w:t>
      </w:r>
      <w:r w:rsidR="000E61E0" w:rsidRPr="009B0C35">
        <w:rPr>
          <w:rFonts w:ascii="Lucida Sans Unicode" w:hAnsi="Lucida Sans Unicode" w:cs="Lucida Sans Unicode"/>
          <w:lang w:val="en-US"/>
        </w:rPr>
        <w:t xml:space="preserve"> (cotton issue is good example)</w:t>
      </w:r>
      <w:r w:rsidRPr="009B0C35">
        <w:rPr>
          <w:rFonts w:ascii="Lucida Sans Unicode" w:hAnsi="Lucida Sans Unicode" w:cs="Lucida Sans Unicode"/>
          <w:lang w:val="en-US"/>
        </w:rPr>
        <w:t xml:space="preserve">; </w:t>
      </w:r>
    </w:p>
    <w:p w:rsidR="00B763D1" w:rsidRPr="009B0C35" w:rsidRDefault="00B06696"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(b)</w:t>
      </w:r>
      <w:r w:rsidR="00897158" w:rsidRPr="009B0C35">
        <w:rPr>
          <w:rFonts w:ascii="Lucida Sans Unicode" w:hAnsi="Lucida Sans Unicode" w:cs="Lucida Sans Unicode"/>
          <w:lang w:val="en-US"/>
        </w:rPr>
        <w:t xml:space="preserve"> </w:t>
      </w:r>
      <w:proofErr w:type="gramStart"/>
      <w:r w:rsidR="00AE2A76" w:rsidRPr="009B0C35">
        <w:rPr>
          <w:rFonts w:ascii="Lucida Sans Unicode" w:hAnsi="Lucida Sans Unicode" w:cs="Lucida Sans Unicode"/>
          <w:lang w:val="en-US"/>
        </w:rPr>
        <w:t>limiting</w:t>
      </w:r>
      <w:proofErr w:type="gramEnd"/>
      <w:r w:rsidR="00AE2A76" w:rsidRPr="009B0C35">
        <w:rPr>
          <w:rFonts w:ascii="Lucida Sans Unicode" w:hAnsi="Lucida Sans Unicode" w:cs="Lucida Sans Unicode"/>
          <w:lang w:val="en-US"/>
        </w:rPr>
        <w:t xml:space="preserve"> the adverse effects of preference erosion, possibly by preference givers retaining a small preferen</w:t>
      </w:r>
      <w:r w:rsidRPr="009B0C35">
        <w:rPr>
          <w:rFonts w:ascii="Lucida Sans Unicode" w:hAnsi="Lucida Sans Unicode" w:cs="Lucida Sans Unicode"/>
          <w:lang w:val="en-US"/>
        </w:rPr>
        <w:t xml:space="preserve">ce margin for a number of years; and </w:t>
      </w:r>
    </w:p>
    <w:p w:rsidR="00717C67" w:rsidRPr="009B0C35" w:rsidRDefault="00B06696"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(c)</w:t>
      </w:r>
      <w:r w:rsidR="00AE2A76" w:rsidRPr="009B0C35">
        <w:rPr>
          <w:rFonts w:ascii="Lucida Sans Unicode" w:hAnsi="Lucida Sans Unicode" w:cs="Lucida Sans Unicode"/>
          <w:lang w:val="en-US"/>
        </w:rPr>
        <w:t xml:space="preserve"> </w:t>
      </w:r>
      <w:proofErr w:type="gramStart"/>
      <w:r w:rsidR="00AE2A76" w:rsidRPr="009B0C35">
        <w:rPr>
          <w:rFonts w:ascii="Lucida Sans Unicode" w:hAnsi="Lucida Sans Unicode" w:cs="Lucida Sans Unicode"/>
          <w:lang w:val="en-US"/>
        </w:rPr>
        <w:t>assistance</w:t>
      </w:r>
      <w:proofErr w:type="gramEnd"/>
      <w:r w:rsidR="00AE2A76" w:rsidRPr="009B0C35">
        <w:rPr>
          <w:rFonts w:ascii="Lucida Sans Unicode" w:hAnsi="Lucida Sans Unicode" w:cs="Lucida Sans Unicode"/>
          <w:lang w:val="en-US"/>
        </w:rPr>
        <w:t xml:space="preserve"> in building their supply capacities</w:t>
      </w:r>
      <w:r w:rsidR="000E61E0" w:rsidRPr="009B0C35">
        <w:rPr>
          <w:rFonts w:ascii="Lucida Sans Unicode" w:hAnsi="Lucida Sans Unicode" w:cs="Lucida Sans Unicode"/>
          <w:lang w:val="en-US"/>
        </w:rPr>
        <w:t xml:space="preserve"> (</w:t>
      </w:r>
      <w:r w:rsidRPr="009B0C35">
        <w:rPr>
          <w:rFonts w:ascii="Lucida Sans Unicode" w:hAnsi="Lucida Sans Unicode" w:cs="Lucida Sans Unicode"/>
          <w:lang w:val="en-US"/>
        </w:rPr>
        <w:t>aid for trade</w:t>
      </w:r>
      <w:r w:rsidR="000E61E0" w:rsidRPr="009B0C35">
        <w:rPr>
          <w:rFonts w:ascii="Lucida Sans Unicode" w:hAnsi="Lucida Sans Unicode" w:cs="Lucida Sans Unicode"/>
          <w:lang w:val="en-US"/>
        </w:rPr>
        <w:t>)</w:t>
      </w:r>
      <w:r w:rsidR="00AE2A76" w:rsidRPr="009B0C35">
        <w:rPr>
          <w:rFonts w:ascii="Lucida Sans Unicode" w:hAnsi="Lucida Sans Unicode" w:cs="Lucida Sans Unicode"/>
          <w:lang w:val="en-US"/>
        </w:rPr>
        <w:t>.</w:t>
      </w:r>
    </w:p>
    <w:p w:rsidR="009503F1" w:rsidRPr="009B0C35" w:rsidRDefault="00717C67" w:rsidP="00913089">
      <w:pPr>
        <w:jc w:val="both"/>
        <w:rPr>
          <w:rFonts w:ascii="Lucida Sans Unicode" w:hAnsi="Lucida Sans Unicode" w:cs="Lucida Sans Unicode"/>
          <w:lang w:val="en-US"/>
        </w:rPr>
      </w:pPr>
      <w:r w:rsidRPr="009B0C35">
        <w:rPr>
          <w:rFonts w:ascii="Lucida Sans Unicode" w:hAnsi="Lucida Sans Unicode" w:cs="Lucida Sans Unicode"/>
          <w:lang w:val="en-US"/>
        </w:rPr>
        <w:tab/>
      </w:r>
      <w:r w:rsidR="008B15E8" w:rsidRPr="009B0C35">
        <w:rPr>
          <w:rFonts w:ascii="Lucida Sans Unicode" w:hAnsi="Lucida Sans Unicode" w:cs="Lucida Sans Unicode"/>
          <w:lang w:val="en-US"/>
        </w:rPr>
        <w:t xml:space="preserve">The </w:t>
      </w:r>
      <w:r w:rsidR="009503F1" w:rsidRPr="009B0C35">
        <w:rPr>
          <w:rFonts w:ascii="Lucida Sans Unicode" w:hAnsi="Lucida Sans Unicode" w:cs="Lucida Sans Unicode"/>
          <w:lang w:val="en-US"/>
        </w:rPr>
        <w:t xml:space="preserve">proximate reason for the </w:t>
      </w:r>
      <w:r w:rsidR="008B15E8" w:rsidRPr="009B0C35">
        <w:rPr>
          <w:rFonts w:ascii="Lucida Sans Unicode" w:hAnsi="Lucida Sans Unicode" w:cs="Lucida Sans Unicode"/>
          <w:lang w:val="en-US"/>
        </w:rPr>
        <w:t>Round be</w:t>
      </w:r>
      <w:r w:rsidR="009503F1" w:rsidRPr="009B0C35">
        <w:rPr>
          <w:rFonts w:ascii="Lucida Sans Unicode" w:hAnsi="Lucida Sans Unicode" w:cs="Lucida Sans Unicode"/>
          <w:lang w:val="en-US"/>
        </w:rPr>
        <w:t>i</w:t>
      </w:r>
      <w:r w:rsidR="008B15E8" w:rsidRPr="009B0C35">
        <w:rPr>
          <w:rFonts w:ascii="Lucida Sans Unicode" w:hAnsi="Lucida Sans Unicode" w:cs="Lucida Sans Unicode"/>
          <w:lang w:val="en-US"/>
        </w:rPr>
        <w:t>n</w:t>
      </w:r>
      <w:r w:rsidR="009503F1" w:rsidRPr="009B0C35">
        <w:rPr>
          <w:rFonts w:ascii="Lucida Sans Unicode" w:hAnsi="Lucida Sans Unicode" w:cs="Lucida Sans Unicode"/>
          <w:lang w:val="en-US"/>
        </w:rPr>
        <w:t>g</w:t>
      </w:r>
      <w:r w:rsidR="008B15E8" w:rsidRPr="009B0C35">
        <w:rPr>
          <w:rFonts w:ascii="Lucida Sans Unicode" w:hAnsi="Lucida Sans Unicode" w:cs="Lucida Sans Unicode"/>
          <w:lang w:val="en-US"/>
        </w:rPr>
        <w:t xml:space="preserve"> </w:t>
      </w:r>
      <w:r w:rsidR="009503F1" w:rsidRPr="009B0C35">
        <w:rPr>
          <w:rFonts w:ascii="Lucida Sans Unicode" w:hAnsi="Lucida Sans Unicode" w:cs="Lucida Sans Unicode"/>
          <w:lang w:val="en-US"/>
        </w:rPr>
        <w:t>is that t</w:t>
      </w:r>
      <w:r w:rsidR="008B15E8" w:rsidRPr="009B0C35">
        <w:rPr>
          <w:rFonts w:ascii="Lucida Sans Unicode" w:hAnsi="Lucida Sans Unicode" w:cs="Lucida Sans Unicode"/>
          <w:lang w:val="en-US"/>
        </w:rPr>
        <w:t xml:space="preserve">he US does not regard progress made so far as balanced. Pointing to the changed </w:t>
      </w:r>
      <w:r w:rsidR="009503F1" w:rsidRPr="009B0C35">
        <w:rPr>
          <w:rFonts w:ascii="Lucida Sans Unicode" w:hAnsi="Lucida Sans Unicode" w:cs="Lucida Sans Unicode"/>
          <w:lang w:val="en-US"/>
        </w:rPr>
        <w:t xml:space="preserve">trade </w:t>
      </w:r>
      <w:r w:rsidR="008B15E8" w:rsidRPr="009B0C35">
        <w:rPr>
          <w:rFonts w:ascii="Lucida Sans Unicode" w:hAnsi="Lucida Sans Unicode" w:cs="Lucida Sans Unicode"/>
          <w:lang w:val="en-US"/>
        </w:rPr>
        <w:t xml:space="preserve">landscape since the launch of the Round in 2001, the US wants a greater contribution from the emerging economies, as well as greater certainty as to how developing countries will use the flexibilities envisaged in the draft agreements. </w:t>
      </w:r>
      <w:r w:rsidR="009503F1" w:rsidRPr="009B0C35">
        <w:rPr>
          <w:rFonts w:ascii="Lucida Sans Unicode" w:hAnsi="Lucida Sans Unicode" w:cs="Lucida Sans Unicode"/>
          <w:lang w:val="en-US"/>
        </w:rPr>
        <w:t>This is why m</w:t>
      </w:r>
      <w:r w:rsidR="00D80445" w:rsidRPr="009B0C35">
        <w:rPr>
          <w:rFonts w:ascii="Lucida Sans Unicode" w:hAnsi="Lucida Sans Unicode" w:cs="Lucida Sans Unicode"/>
          <w:lang w:val="en-US"/>
        </w:rPr>
        <w:t>any observers are pessimistic about the prospects of completing the Round in the short run. A</w:t>
      </w:r>
      <w:r w:rsidR="008B15E8" w:rsidRPr="009B0C35">
        <w:rPr>
          <w:rFonts w:ascii="Lucida Sans Unicode" w:hAnsi="Lucida Sans Unicode" w:cs="Lucida Sans Unicode"/>
          <w:lang w:val="en-US"/>
        </w:rPr>
        <w:t xml:space="preserve">ttention is </w:t>
      </w:r>
      <w:r w:rsidR="009503F1" w:rsidRPr="009B0C35">
        <w:rPr>
          <w:rFonts w:ascii="Lucida Sans Unicode" w:hAnsi="Lucida Sans Unicode" w:cs="Lucida Sans Unicode"/>
          <w:lang w:val="en-US"/>
        </w:rPr>
        <w:t xml:space="preserve">therefore </w:t>
      </w:r>
      <w:r w:rsidR="008B15E8" w:rsidRPr="009B0C35">
        <w:rPr>
          <w:rFonts w:ascii="Lucida Sans Unicode" w:hAnsi="Lucida Sans Unicode" w:cs="Lucida Sans Unicode"/>
          <w:lang w:val="en-US"/>
        </w:rPr>
        <w:t xml:space="preserve">increasingly shifting towards a consideration of life after the Doha Round. </w:t>
      </w:r>
    </w:p>
    <w:p w:rsidR="00897158" w:rsidRPr="00A81BA9" w:rsidRDefault="00C53F62" w:rsidP="00913089">
      <w:pPr>
        <w:ind w:firstLine="720"/>
        <w:jc w:val="both"/>
        <w:rPr>
          <w:rFonts w:ascii="Lucida Sans Unicode" w:hAnsi="Lucida Sans Unicode" w:cs="Lucida Sans Unicode"/>
        </w:rPr>
      </w:pPr>
      <w:r w:rsidRPr="009B0C35">
        <w:rPr>
          <w:rFonts w:ascii="Lucida Sans Unicode" w:hAnsi="Lucida Sans Unicode" w:cs="Lucida Sans Unicode"/>
          <w:b/>
          <w:color w:val="0000CC"/>
          <w:lang w:val="en-US"/>
        </w:rPr>
        <w:lastRenderedPageBreak/>
        <w:t>Three questions demand answers i</w:t>
      </w:r>
      <w:r w:rsidR="007B3604" w:rsidRPr="009B0C35">
        <w:rPr>
          <w:rFonts w:ascii="Lucida Sans Unicode" w:hAnsi="Lucida Sans Unicode" w:cs="Lucida Sans Unicode"/>
          <w:b/>
          <w:color w:val="0000CC"/>
          <w:lang w:val="en-US"/>
        </w:rPr>
        <w:t xml:space="preserve">n </w:t>
      </w:r>
      <w:r w:rsidRPr="009B0C35">
        <w:rPr>
          <w:rFonts w:ascii="Lucida Sans Unicode" w:hAnsi="Lucida Sans Unicode" w:cs="Lucida Sans Unicode"/>
          <w:b/>
          <w:color w:val="0000CC"/>
          <w:lang w:val="en-US"/>
        </w:rPr>
        <w:t xml:space="preserve">any </w:t>
      </w:r>
      <w:r w:rsidR="007B3604" w:rsidRPr="009B0C35">
        <w:rPr>
          <w:rFonts w:ascii="Lucida Sans Unicode" w:hAnsi="Lucida Sans Unicode" w:cs="Lucida Sans Unicode"/>
          <w:b/>
          <w:color w:val="0000CC"/>
          <w:lang w:val="en-US"/>
        </w:rPr>
        <w:t>consider</w:t>
      </w:r>
      <w:r w:rsidRPr="009B0C35">
        <w:rPr>
          <w:rFonts w:ascii="Lucida Sans Unicode" w:hAnsi="Lucida Sans Unicode" w:cs="Lucida Sans Unicode"/>
          <w:b/>
          <w:color w:val="0000CC"/>
          <w:lang w:val="en-US"/>
        </w:rPr>
        <w:t>at</w:t>
      </w:r>
      <w:r w:rsidR="007B3604" w:rsidRPr="009B0C35">
        <w:rPr>
          <w:rFonts w:ascii="Lucida Sans Unicode" w:hAnsi="Lucida Sans Unicode" w:cs="Lucida Sans Unicode"/>
          <w:b/>
          <w:color w:val="0000CC"/>
          <w:lang w:val="en-US"/>
        </w:rPr>
        <w:t>i</w:t>
      </w:r>
      <w:r w:rsidRPr="009B0C35">
        <w:rPr>
          <w:rFonts w:ascii="Lucida Sans Unicode" w:hAnsi="Lucida Sans Unicode" w:cs="Lucida Sans Unicode"/>
          <w:b/>
          <w:color w:val="0000CC"/>
          <w:lang w:val="en-US"/>
        </w:rPr>
        <w:t>o</w:t>
      </w:r>
      <w:r w:rsidR="007B3604" w:rsidRPr="009B0C35">
        <w:rPr>
          <w:rFonts w:ascii="Lucida Sans Unicode" w:hAnsi="Lucida Sans Unicode" w:cs="Lucida Sans Unicode"/>
          <w:b/>
          <w:color w:val="0000CC"/>
          <w:lang w:val="en-US"/>
        </w:rPr>
        <w:t>n</w:t>
      </w:r>
      <w:r w:rsidRPr="009B0C35">
        <w:rPr>
          <w:rFonts w:ascii="Lucida Sans Unicode" w:hAnsi="Lucida Sans Unicode" w:cs="Lucida Sans Unicode"/>
          <w:b/>
          <w:color w:val="0000CC"/>
          <w:lang w:val="en-US"/>
        </w:rPr>
        <w:t xml:space="preserve"> of</w:t>
      </w:r>
      <w:r w:rsidR="007B3604" w:rsidRPr="009B0C35">
        <w:rPr>
          <w:rFonts w:ascii="Lucida Sans Unicode" w:hAnsi="Lucida Sans Unicode" w:cs="Lucida Sans Unicode"/>
          <w:b/>
          <w:color w:val="0000CC"/>
          <w:lang w:val="en-US"/>
        </w:rPr>
        <w:t xml:space="preserve"> what needs to be done after the eighth WTO Ministerial meeting</w:t>
      </w:r>
      <w:r w:rsidR="008B15E8" w:rsidRPr="009B0C35">
        <w:rPr>
          <w:rFonts w:ascii="Lucida Sans Unicode" w:hAnsi="Lucida Sans Unicode" w:cs="Lucida Sans Unicode"/>
          <w:b/>
          <w:color w:val="0000CC"/>
          <w:lang w:val="en-US"/>
        </w:rPr>
        <w:t xml:space="preserve"> and more broadly when</w:t>
      </w:r>
      <w:r w:rsidRPr="009B0C35">
        <w:rPr>
          <w:rFonts w:ascii="Lucida Sans Unicode" w:hAnsi="Lucida Sans Unicode" w:cs="Lucida Sans Unicode"/>
          <w:b/>
          <w:color w:val="0000CC"/>
          <w:lang w:val="en-US"/>
        </w:rPr>
        <w:t>/should</w:t>
      </w:r>
      <w:r w:rsidR="008B15E8" w:rsidRPr="009B0C35">
        <w:rPr>
          <w:rFonts w:ascii="Lucida Sans Unicode" w:hAnsi="Lucida Sans Unicode" w:cs="Lucida Sans Unicode"/>
          <w:b/>
          <w:color w:val="0000CC"/>
          <w:lang w:val="en-US"/>
        </w:rPr>
        <w:t xml:space="preserve"> the Round comes to an end</w:t>
      </w:r>
      <w:r w:rsidR="007B3604" w:rsidRPr="009B0C35">
        <w:rPr>
          <w:rFonts w:ascii="Lucida Sans Unicode" w:hAnsi="Lucida Sans Unicode" w:cs="Lucida Sans Unicode"/>
          <w:b/>
          <w:color w:val="0000CC"/>
          <w:lang w:val="en-US"/>
        </w:rPr>
        <w:t xml:space="preserve">. </w:t>
      </w:r>
      <w:r w:rsidR="00BD47AA" w:rsidRPr="009B0C35">
        <w:rPr>
          <w:rFonts w:ascii="Lucida Sans Unicode" w:hAnsi="Lucida Sans Unicode" w:cs="Lucida Sans Unicode"/>
          <w:b/>
          <w:color w:val="0000CC"/>
          <w:lang w:val="en-US"/>
        </w:rPr>
        <w:t xml:space="preserve">Exactly where are we now in the DDA negotiations? What </w:t>
      </w:r>
      <w:r w:rsidR="002C6235" w:rsidRPr="009B0C35">
        <w:rPr>
          <w:rFonts w:ascii="Lucida Sans Unicode" w:hAnsi="Lucida Sans Unicode" w:cs="Lucida Sans Unicode"/>
          <w:b/>
          <w:color w:val="0000CC"/>
          <w:lang w:val="en-US"/>
        </w:rPr>
        <w:t>accounts for the lack of progress</w:t>
      </w:r>
      <w:r w:rsidR="00BD47AA" w:rsidRPr="009B0C35">
        <w:rPr>
          <w:rFonts w:ascii="Lucida Sans Unicode" w:hAnsi="Lucida Sans Unicode" w:cs="Lucida Sans Unicode"/>
          <w:b/>
          <w:color w:val="0000CC"/>
          <w:lang w:val="en-US"/>
        </w:rPr>
        <w:t xml:space="preserve">? What have been the major political and economic blockages and how can they be overcome? </w:t>
      </w:r>
      <w:r w:rsidR="00717C67" w:rsidRPr="009B0C35">
        <w:rPr>
          <w:rFonts w:ascii="Lucida Sans Unicode" w:hAnsi="Lucida Sans Unicode" w:cs="Lucida Sans Unicode"/>
          <w:b/>
          <w:color w:val="0000CC"/>
          <w:lang w:val="en-US"/>
        </w:rPr>
        <w:t xml:space="preserve"> </w:t>
      </w:r>
      <w:r w:rsidR="002C6235" w:rsidRPr="009B0C35">
        <w:rPr>
          <w:rFonts w:ascii="Lucida Sans Unicode" w:hAnsi="Lucida Sans Unicode" w:cs="Lucida Sans Unicode"/>
          <w:b/>
          <w:color w:val="0000CC"/>
          <w:lang w:val="en-US"/>
        </w:rPr>
        <w:t xml:space="preserve">In this section, we </w:t>
      </w:r>
      <w:r w:rsidR="007B3604" w:rsidRPr="009B0C35">
        <w:rPr>
          <w:rFonts w:ascii="Lucida Sans Unicode" w:hAnsi="Lucida Sans Unicode" w:cs="Lucida Sans Unicode"/>
          <w:b/>
          <w:color w:val="0000CC"/>
          <w:lang w:val="en-US"/>
        </w:rPr>
        <w:t xml:space="preserve">therefore </w:t>
      </w:r>
      <w:r w:rsidR="002C6235" w:rsidRPr="009B0C35">
        <w:rPr>
          <w:rFonts w:ascii="Lucida Sans Unicode" w:hAnsi="Lucida Sans Unicode" w:cs="Lucida Sans Unicode"/>
          <w:b/>
          <w:color w:val="0000CC"/>
          <w:lang w:val="en-US"/>
        </w:rPr>
        <w:t>look at what is on the table as of now</w:t>
      </w:r>
      <w:r w:rsidR="007B3604" w:rsidRPr="009B0C35">
        <w:rPr>
          <w:rFonts w:ascii="Lucida Sans Unicode" w:hAnsi="Lucida Sans Unicode" w:cs="Lucida Sans Unicode"/>
          <w:b/>
          <w:color w:val="0000CC"/>
          <w:lang w:val="en-US"/>
        </w:rPr>
        <w:t>,</w:t>
      </w:r>
      <w:r w:rsidR="002C6235" w:rsidRPr="009B0C35">
        <w:rPr>
          <w:rFonts w:ascii="Lucida Sans Unicode" w:hAnsi="Lucida Sans Unicode" w:cs="Lucida Sans Unicode"/>
          <w:b/>
          <w:color w:val="0000CC"/>
          <w:lang w:val="en-US"/>
        </w:rPr>
        <w:t xml:space="preserve"> and then consider possible reasons for the lack of progress and </w:t>
      </w:r>
      <w:r w:rsidR="007B3604" w:rsidRPr="009B0C35">
        <w:rPr>
          <w:rFonts w:ascii="Lucida Sans Unicode" w:hAnsi="Lucida Sans Unicode" w:cs="Lucida Sans Unicode"/>
          <w:b/>
          <w:color w:val="0000CC"/>
          <w:lang w:val="en-US"/>
        </w:rPr>
        <w:t xml:space="preserve">what might be required </w:t>
      </w:r>
      <w:r w:rsidR="002C6235" w:rsidRPr="009B0C35">
        <w:rPr>
          <w:rFonts w:ascii="Lucida Sans Unicode" w:hAnsi="Lucida Sans Unicode" w:cs="Lucida Sans Unicode"/>
          <w:b/>
          <w:color w:val="0000CC"/>
          <w:lang w:val="en-US"/>
        </w:rPr>
        <w:t>to remove any identified blockages.</w:t>
      </w:r>
      <w:r w:rsidR="00B31537" w:rsidRPr="009B0C35">
        <w:rPr>
          <w:rFonts w:ascii="Lucida Sans Unicode" w:hAnsi="Lucida Sans Unicode" w:cs="Lucida Sans Unicode"/>
          <w:b/>
          <w:color w:val="0000CC"/>
          <w:lang w:val="en-US"/>
        </w:rPr>
        <w:t xml:space="preserve"> </w:t>
      </w:r>
      <w:r w:rsidR="00B31537" w:rsidRPr="00A81BA9">
        <w:rPr>
          <w:rFonts w:ascii="Lucida Sans Unicode" w:hAnsi="Lucida Sans Unicode" w:cs="Lucida Sans Unicode"/>
        </w:rPr>
        <w:t xml:space="preserve">Our main messages come in </w:t>
      </w:r>
      <w:r w:rsidR="007B3604" w:rsidRPr="00A81BA9">
        <w:rPr>
          <w:rFonts w:ascii="Lucida Sans Unicode" w:hAnsi="Lucida Sans Unicode" w:cs="Lucida Sans Unicode"/>
        </w:rPr>
        <w:t xml:space="preserve">four </w:t>
      </w:r>
      <w:r w:rsidR="00B31537" w:rsidRPr="00A81BA9">
        <w:rPr>
          <w:rFonts w:ascii="Lucida Sans Unicode" w:hAnsi="Lucida Sans Unicode" w:cs="Lucida Sans Unicode"/>
        </w:rPr>
        <w:t>parts.</w:t>
      </w:r>
    </w:p>
    <w:p w:rsidR="00B31537" w:rsidRPr="009B0C35" w:rsidRDefault="00B31537" w:rsidP="00953335">
      <w:pPr>
        <w:pStyle w:val="ListParagraph"/>
        <w:numPr>
          <w:ilvl w:val="0"/>
          <w:numId w:val="13"/>
        </w:numPr>
        <w:jc w:val="both"/>
        <w:rPr>
          <w:rFonts w:ascii="Lucida Sans Unicode" w:hAnsi="Lucida Sans Unicode" w:cs="Lucida Sans Unicode"/>
          <w:lang w:val="en-US"/>
        </w:rPr>
      </w:pPr>
      <w:r w:rsidRPr="009B0C35">
        <w:rPr>
          <w:rFonts w:ascii="Lucida Sans Unicode" w:hAnsi="Lucida Sans Unicode" w:cs="Lucida Sans Unicode"/>
          <w:color w:val="0000CC"/>
          <w:lang w:val="en-US"/>
        </w:rPr>
        <w:t>First,</w:t>
      </w:r>
      <w:r w:rsidRPr="009B0C35">
        <w:rPr>
          <w:rFonts w:ascii="Lucida Sans Unicode" w:hAnsi="Lucida Sans Unicode" w:cs="Lucida Sans Unicode"/>
          <w:lang w:val="en-US"/>
        </w:rPr>
        <w:t xml:space="preserve"> the package on the table fails to deliver on a development outcome, defined in the traditional senses of increasing market access for developing countries and in terms of balanced and fair trading rules. </w:t>
      </w:r>
      <w:r w:rsidR="006367DD" w:rsidRPr="009B0C35">
        <w:rPr>
          <w:rFonts w:ascii="Lucida Sans Unicode" w:hAnsi="Lucida Sans Unicode" w:cs="Lucida Sans Unicode"/>
          <w:lang w:val="en-US"/>
        </w:rPr>
        <w:t xml:space="preserve">In part this is due to preference erosion caused by multilateral trade </w:t>
      </w:r>
      <w:proofErr w:type="spellStart"/>
      <w:r w:rsidR="006367DD" w:rsidRPr="009B0C35">
        <w:rPr>
          <w:rFonts w:ascii="Lucida Sans Unicode" w:hAnsi="Lucida Sans Unicode" w:cs="Lucida Sans Unicode"/>
          <w:lang w:val="en-US"/>
        </w:rPr>
        <w:t>liberalisation</w:t>
      </w:r>
      <w:proofErr w:type="spellEnd"/>
      <w:r w:rsidR="006367DD" w:rsidRPr="009B0C35">
        <w:rPr>
          <w:rFonts w:ascii="Lucida Sans Unicode" w:hAnsi="Lucida Sans Unicode" w:cs="Lucida Sans Unicode"/>
          <w:lang w:val="en-US"/>
        </w:rPr>
        <w:t xml:space="preserve">; but it also reflects rising terms of trade for imported commodities, including food products. Furthermore, the gap </w:t>
      </w:r>
      <w:r w:rsidRPr="009B0C35">
        <w:rPr>
          <w:rFonts w:ascii="Lucida Sans Unicode" w:hAnsi="Lucida Sans Unicode" w:cs="Lucida Sans Unicode"/>
          <w:lang w:val="en-US"/>
        </w:rPr>
        <w:t xml:space="preserve">between aspirations and actual gains is </w:t>
      </w:r>
      <w:r w:rsidR="006367DD" w:rsidRPr="009B0C35">
        <w:rPr>
          <w:rFonts w:ascii="Lucida Sans Unicode" w:hAnsi="Lucida Sans Unicode" w:cs="Lucida Sans Unicode"/>
          <w:lang w:val="en-US"/>
        </w:rPr>
        <w:t xml:space="preserve">probably </w:t>
      </w:r>
      <w:r w:rsidRPr="009B0C35">
        <w:rPr>
          <w:rFonts w:ascii="Lucida Sans Unicode" w:hAnsi="Lucida Sans Unicode" w:cs="Lucida Sans Unicode"/>
          <w:lang w:val="en-US"/>
        </w:rPr>
        <w:t>greater when looked at in terms of developing countries’ defensive interests, of which retention of policy space is the most notable example.</w:t>
      </w:r>
    </w:p>
    <w:p w:rsidR="00621489" w:rsidRPr="009B0C35" w:rsidRDefault="00C01AC6" w:rsidP="00953335">
      <w:pPr>
        <w:pStyle w:val="ListParagraph"/>
        <w:numPr>
          <w:ilvl w:val="0"/>
          <w:numId w:val="13"/>
        </w:numPr>
        <w:jc w:val="both"/>
        <w:rPr>
          <w:rFonts w:ascii="Lucida Sans Unicode" w:hAnsi="Lucida Sans Unicode" w:cs="Lucida Sans Unicode"/>
          <w:lang w:val="en-US"/>
        </w:rPr>
      </w:pPr>
      <w:r w:rsidRPr="009B0C35">
        <w:rPr>
          <w:rFonts w:ascii="Lucida Sans Unicode" w:hAnsi="Lucida Sans Unicode" w:cs="Lucida Sans Unicode"/>
          <w:color w:val="0000CC"/>
          <w:lang w:val="en-US"/>
        </w:rPr>
        <w:t>Second,</w:t>
      </w:r>
      <w:r w:rsidRPr="009B0C35">
        <w:rPr>
          <w:rFonts w:ascii="Lucida Sans Unicode" w:hAnsi="Lucida Sans Unicode" w:cs="Lucida Sans Unicode"/>
          <w:lang w:val="en-US"/>
        </w:rPr>
        <w:t xml:space="preserve"> </w:t>
      </w:r>
      <w:r w:rsidR="00231073" w:rsidRPr="009B0C35">
        <w:rPr>
          <w:rFonts w:ascii="Lucida Sans Unicode" w:hAnsi="Lucida Sans Unicode" w:cs="Lucida Sans Unicode"/>
          <w:lang w:val="en-US"/>
        </w:rPr>
        <w:t xml:space="preserve">the likelihood that development perspectives could be </w:t>
      </w:r>
      <w:r w:rsidR="00C53F62" w:rsidRPr="009B0C35">
        <w:rPr>
          <w:rFonts w:ascii="Lucida Sans Unicode" w:hAnsi="Lucida Sans Unicode" w:cs="Lucida Sans Unicode"/>
          <w:lang w:val="en-US"/>
        </w:rPr>
        <w:t>substantively</w:t>
      </w:r>
      <w:r w:rsidR="00231073" w:rsidRPr="009B0C35">
        <w:rPr>
          <w:rFonts w:ascii="Lucida Sans Unicode" w:hAnsi="Lucida Sans Unicode" w:cs="Lucida Sans Unicode"/>
          <w:lang w:val="en-US"/>
        </w:rPr>
        <w:t xml:space="preserve"> incorporated into the WTO is rather low, unless there is</w:t>
      </w:r>
      <w:r w:rsidRPr="009B0C35">
        <w:rPr>
          <w:rFonts w:ascii="Lucida Sans Unicode" w:hAnsi="Lucida Sans Unicode" w:cs="Lucida Sans Unicode"/>
          <w:lang w:val="en-US"/>
        </w:rPr>
        <w:t xml:space="preserve"> a fundamental break </w:t>
      </w:r>
      <w:r w:rsidR="005F34CC" w:rsidRPr="009B0C35">
        <w:rPr>
          <w:rFonts w:ascii="Lucida Sans Unicode" w:hAnsi="Lucida Sans Unicode" w:cs="Lucida Sans Unicode"/>
          <w:lang w:val="en-US"/>
        </w:rPr>
        <w:t>with</w:t>
      </w:r>
      <w:r w:rsidRPr="009B0C35">
        <w:rPr>
          <w:rFonts w:ascii="Lucida Sans Unicode" w:hAnsi="Lucida Sans Unicode" w:cs="Lucida Sans Unicode"/>
          <w:lang w:val="en-US"/>
        </w:rPr>
        <w:t xml:space="preserve"> the traditional GATT/WTO principle of reciprocity</w:t>
      </w:r>
      <w:r w:rsidR="005F34CC" w:rsidRPr="009B0C35">
        <w:rPr>
          <w:rFonts w:ascii="Lucida Sans Unicode" w:hAnsi="Lucida Sans Unicode" w:cs="Lucida Sans Unicode"/>
          <w:lang w:val="en-US"/>
        </w:rPr>
        <w:t xml:space="preserve">. </w:t>
      </w:r>
      <w:r w:rsidR="004C754C" w:rsidRPr="009B0C35">
        <w:rPr>
          <w:rFonts w:ascii="Lucida Sans Unicode" w:hAnsi="Lucida Sans Unicode" w:cs="Lucida Sans Unicode"/>
          <w:lang w:val="en-US"/>
        </w:rPr>
        <w:t xml:space="preserve">Expectations of an outcome outside the </w:t>
      </w:r>
      <w:proofErr w:type="spellStart"/>
      <w:r w:rsidR="004C754C" w:rsidRPr="009B0C35">
        <w:rPr>
          <w:rFonts w:ascii="Lucida Sans Unicode" w:hAnsi="Lucida Sans Unicode" w:cs="Lucida Sans Unicode"/>
          <w:lang w:val="en-US"/>
        </w:rPr>
        <w:t>mould</w:t>
      </w:r>
      <w:proofErr w:type="spellEnd"/>
      <w:r w:rsidR="004C754C" w:rsidRPr="009B0C35">
        <w:rPr>
          <w:rFonts w:ascii="Lucida Sans Unicode" w:hAnsi="Lucida Sans Unicode" w:cs="Lucida Sans Unicode"/>
          <w:lang w:val="en-US"/>
        </w:rPr>
        <w:t xml:space="preserve"> of this </w:t>
      </w:r>
      <w:r w:rsidR="006367DD" w:rsidRPr="009B0C35">
        <w:rPr>
          <w:rFonts w:ascii="Lucida Sans Unicode" w:hAnsi="Lucida Sans Unicode" w:cs="Lucida Sans Unicode"/>
          <w:lang w:val="en-US"/>
        </w:rPr>
        <w:t xml:space="preserve">reciprocity </w:t>
      </w:r>
      <w:r w:rsidR="00C53F62" w:rsidRPr="009B0C35">
        <w:rPr>
          <w:rFonts w:ascii="Lucida Sans Unicode" w:hAnsi="Lucida Sans Unicode" w:cs="Lucida Sans Unicode"/>
          <w:lang w:val="en-US"/>
        </w:rPr>
        <w:t>principle</w:t>
      </w:r>
      <w:r w:rsidR="006367DD" w:rsidRPr="009B0C35">
        <w:rPr>
          <w:rFonts w:ascii="Lucida Sans Unicode" w:hAnsi="Lucida Sans Unicode" w:cs="Lucida Sans Unicode"/>
          <w:lang w:val="en-US"/>
        </w:rPr>
        <w:t xml:space="preserve"> </w:t>
      </w:r>
      <w:r w:rsidR="004C754C" w:rsidRPr="009B0C35">
        <w:rPr>
          <w:rFonts w:ascii="Lucida Sans Unicode" w:hAnsi="Lucida Sans Unicode" w:cs="Lucida Sans Unicode"/>
          <w:lang w:val="en-US"/>
        </w:rPr>
        <w:t>therefore appear unrealistic.</w:t>
      </w:r>
      <w:r w:rsidR="006367DD" w:rsidRPr="009B0C35">
        <w:rPr>
          <w:rFonts w:ascii="Lucida Sans Unicode" w:hAnsi="Lucida Sans Unicode" w:cs="Lucida Sans Unicode"/>
          <w:lang w:val="en-US"/>
        </w:rPr>
        <w:t xml:space="preserve"> </w:t>
      </w:r>
      <w:r w:rsidR="00C53F62" w:rsidRPr="009B0C35">
        <w:rPr>
          <w:rFonts w:ascii="Lucida Sans Unicode" w:hAnsi="Lucida Sans Unicode" w:cs="Lucida Sans Unicode"/>
          <w:lang w:val="en-US"/>
        </w:rPr>
        <w:t xml:space="preserve">Besides, </w:t>
      </w:r>
      <w:r w:rsidR="006367DD" w:rsidRPr="009B0C35">
        <w:rPr>
          <w:rFonts w:ascii="Lucida Sans Unicode" w:hAnsi="Lucida Sans Unicode" w:cs="Lucida Sans Unicode"/>
          <w:lang w:val="en-US"/>
        </w:rPr>
        <w:t>t</w:t>
      </w:r>
      <w:r w:rsidR="00231073" w:rsidRPr="009B0C35">
        <w:rPr>
          <w:rFonts w:ascii="Lucida Sans Unicode" w:hAnsi="Lucida Sans Unicode" w:cs="Lucida Sans Unicode"/>
          <w:lang w:val="en-US"/>
        </w:rPr>
        <w:t xml:space="preserve">here </w:t>
      </w:r>
      <w:r w:rsidR="004C754C" w:rsidRPr="009B0C35">
        <w:rPr>
          <w:rFonts w:ascii="Lucida Sans Unicode" w:hAnsi="Lucida Sans Unicode" w:cs="Lucida Sans Unicode"/>
          <w:lang w:val="en-US"/>
        </w:rPr>
        <w:t xml:space="preserve">is an influential school of thought that attributes </w:t>
      </w:r>
      <w:r w:rsidR="00231073" w:rsidRPr="009B0C35">
        <w:rPr>
          <w:rFonts w:ascii="Lucida Sans Unicode" w:hAnsi="Lucida Sans Unicode" w:cs="Lucida Sans Unicode"/>
          <w:lang w:val="en-US"/>
        </w:rPr>
        <w:t xml:space="preserve">developing countries’ problems </w:t>
      </w:r>
      <w:r w:rsidR="004C754C" w:rsidRPr="009B0C35">
        <w:rPr>
          <w:rFonts w:ascii="Lucida Sans Unicode" w:hAnsi="Lucida Sans Unicode" w:cs="Lucida Sans Unicode"/>
          <w:lang w:val="en-US"/>
        </w:rPr>
        <w:t>in the WTO to</w:t>
      </w:r>
      <w:r w:rsidR="00231073" w:rsidRPr="009B0C35">
        <w:rPr>
          <w:rFonts w:ascii="Lucida Sans Unicode" w:hAnsi="Lucida Sans Unicode" w:cs="Lucida Sans Unicode"/>
          <w:lang w:val="en-US"/>
        </w:rPr>
        <w:t xml:space="preserve"> their reluctance engage in reciprocal exchange of concessions. But this line of argument ignores the fact that realistically only a few large developing countries are in </w:t>
      </w:r>
      <w:r w:rsidR="002E6DD9" w:rsidRPr="009B0C35">
        <w:rPr>
          <w:rFonts w:ascii="Lucida Sans Unicode" w:hAnsi="Lucida Sans Unicode" w:cs="Lucida Sans Unicode"/>
          <w:lang w:val="en-US"/>
        </w:rPr>
        <w:t xml:space="preserve">a position to do this. Yet </w:t>
      </w:r>
      <w:r w:rsidR="00C53F62" w:rsidRPr="009B0C35">
        <w:rPr>
          <w:rFonts w:ascii="Lucida Sans Unicode" w:hAnsi="Lucida Sans Unicode" w:cs="Lucida Sans Unicode"/>
          <w:lang w:val="en-US"/>
        </w:rPr>
        <w:t>there is also recognition that</w:t>
      </w:r>
      <w:r w:rsidR="002F7493" w:rsidRPr="009B0C35">
        <w:rPr>
          <w:rFonts w:ascii="Lucida Sans Unicode" w:hAnsi="Lucida Sans Unicode" w:cs="Lucida Sans Unicode"/>
          <w:lang w:val="en-US"/>
        </w:rPr>
        <w:t xml:space="preserve"> the “best </w:t>
      </w:r>
      <w:proofErr w:type="spellStart"/>
      <w:r w:rsidR="002F7493" w:rsidRPr="009B0C35">
        <w:rPr>
          <w:rFonts w:ascii="Lucida Sans Unicode" w:hAnsi="Lucida Sans Unicode" w:cs="Lucida Sans Unicode"/>
          <w:lang w:val="en-US"/>
        </w:rPr>
        <w:t>endeavours</w:t>
      </w:r>
      <w:proofErr w:type="spellEnd"/>
      <w:r w:rsidR="002F7493" w:rsidRPr="009B0C35">
        <w:rPr>
          <w:rFonts w:ascii="Lucida Sans Unicode" w:hAnsi="Lucida Sans Unicode" w:cs="Lucida Sans Unicode"/>
          <w:lang w:val="en-US"/>
        </w:rPr>
        <w:t xml:space="preserve">”, non-reciprocal and special and differential treatment approach used to address the concerns of developing countries </w:t>
      </w:r>
      <w:r w:rsidR="002E6DD9" w:rsidRPr="009B0C35">
        <w:rPr>
          <w:rFonts w:ascii="Lucida Sans Unicode" w:hAnsi="Lucida Sans Unicode" w:cs="Lucida Sans Unicode"/>
          <w:lang w:val="en-US"/>
        </w:rPr>
        <w:t>has proved inadequate to meet the development concerns of the rest of the developing world</w:t>
      </w:r>
      <w:r w:rsidR="002F7493" w:rsidRPr="009B0C35">
        <w:rPr>
          <w:rFonts w:ascii="Lucida Sans Unicode" w:hAnsi="Lucida Sans Unicode" w:cs="Lucida Sans Unicode"/>
          <w:lang w:val="en-US"/>
        </w:rPr>
        <w:t xml:space="preserve">. </w:t>
      </w:r>
    </w:p>
    <w:p w:rsidR="00B31537" w:rsidRPr="009B0C35" w:rsidRDefault="00621489" w:rsidP="00953335">
      <w:pPr>
        <w:pStyle w:val="ListParagraph"/>
        <w:numPr>
          <w:ilvl w:val="0"/>
          <w:numId w:val="13"/>
        </w:numPr>
        <w:jc w:val="both"/>
        <w:rPr>
          <w:rFonts w:ascii="Lucida Sans Unicode" w:hAnsi="Lucida Sans Unicode" w:cs="Lucida Sans Unicode"/>
          <w:lang w:val="en-US"/>
        </w:rPr>
      </w:pPr>
      <w:r w:rsidRPr="009B0C35">
        <w:rPr>
          <w:rFonts w:ascii="Lucida Sans Unicode" w:hAnsi="Lucida Sans Unicode" w:cs="Lucida Sans Unicode"/>
          <w:color w:val="0000CC"/>
          <w:lang w:val="en-US"/>
        </w:rPr>
        <w:t xml:space="preserve">Third, </w:t>
      </w:r>
      <w:r w:rsidRPr="009B0C35">
        <w:rPr>
          <w:rFonts w:ascii="Lucida Sans Unicode" w:hAnsi="Lucida Sans Unicode" w:cs="Lucida Sans Unicode"/>
          <w:lang w:val="en-US"/>
        </w:rPr>
        <w:t xml:space="preserve">most of the actual </w:t>
      </w:r>
      <w:proofErr w:type="spellStart"/>
      <w:r w:rsidRPr="009B0C35">
        <w:rPr>
          <w:rFonts w:ascii="Lucida Sans Unicode" w:hAnsi="Lucida Sans Unicode" w:cs="Lucida Sans Unicode"/>
          <w:lang w:val="en-US"/>
        </w:rPr>
        <w:t>liberalisation</w:t>
      </w:r>
      <w:proofErr w:type="spellEnd"/>
      <w:r w:rsidRPr="009B0C35">
        <w:rPr>
          <w:rFonts w:ascii="Lucida Sans Unicode" w:hAnsi="Lucida Sans Unicode" w:cs="Lucida Sans Unicode"/>
          <w:lang w:val="en-US"/>
        </w:rPr>
        <w:t xml:space="preserve"> gains made in the last 15-20 years have come from unilateral trade </w:t>
      </w:r>
      <w:proofErr w:type="spellStart"/>
      <w:r w:rsidRPr="009B0C35">
        <w:rPr>
          <w:rFonts w:ascii="Lucida Sans Unicode" w:hAnsi="Lucida Sans Unicode" w:cs="Lucida Sans Unicode"/>
          <w:lang w:val="en-US"/>
        </w:rPr>
        <w:t>liberalisation</w:t>
      </w:r>
      <w:proofErr w:type="spellEnd"/>
      <w:r w:rsidRPr="009B0C35">
        <w:rPr>
          <w:rFonts w:ascii="Lucida Sans Unicode" w:hAnsi="Lucida Sans Unicode" w:cs="Lucida Sans Unicode"/>
          <w:lang w:val="en-US"/>
        </w:rPr>
        <w:t xml:space="preserve">. This </w:t>
      </w:r>
      <w:r w:rsidR="00C53F62" w:rsidRPr="009B0C35">
        <w:rPr>
          <w:rFonts w:ascii="Lucida Sans Unicode" w:hAnsi="Lucida Sans Unicode" w:cs="Lucida Sans Unicode"/>
          <w:lang w:val="en-US"/>
        </w:rPr>
        <w:t xml:space="preserve">could be taken as evidence that </w:t>
      </w:r>
      <w:r w:rsidRPr="009B0C35">
        <w:rPr>
          <w:rFonts w:ascii="Lucida Sans Unicode" w:hAnsi="Lucida Sans Unicode" w:cs="Lucida Sans Unicode"/>
          <w:lang w:val="en-US"/>
        </w:rPr>
        <w:t xml:space="preserve">there is only a limited amount of mileage left in multilateral trade </w:t>
      </w:r>
      <w:r w:rsidR="004C754C" w:rsidRPr="009B0C35">
        <w:rPr>
          <w:rFonts w:ascii="Lucida Sans Unicode" w:hAnsi="Lucida Sans Unicode" w:cs="Lucida Sans Unicode"/>
          <w:lang w:val="en-US"/>
        </w:rPr>
        <w:t xml:space="preserve">negotiations </w:t>
      </w:r>
      <w:proofErr w:type="spellStart"/>
      <w:r w:rsidRPr="009B0C35">
        <w:rPr>
          <w:rFonts w:ascii="Lucida Sans Unicode" w:hAnsi="Lucida Sans Unicode" w:cs="Lucida Sans Unicode"/>
          <w:lang w:val="en-US"/>
        </w:rPr>
        <w:t>organised</w:t>
      </w:r>
      <w:proofErr w:type="spellEnd"/>
      <w:r w:rsidRPr="009B0C35">
        <w:rPr>
          <w:rFonts w:ascii="Lucida Sans Unicode" w:hAnsi="Lucida Sans Unicode" w:cs="Lucida Sans Unicode"/>
          <w:lang w:val="en-US"/>
        </w:rPr>
        <w:t xml:space="preserve"> in the traditional way. </w:t>
      </w:r>
      <w:r w:rsidR="00C53F62" w:rsidRPr="009B0C35">
        <w:rPr>
          <w:rFonts w:ascii="Lucida Sans Unicode" w:hAnsi="Lucida Sans Unicode" w:cs="Lucida Sans Unicode"/>
          <w:lang w:val="en-US"/>
        </w:rPr>
        <w:t xml:space="preserve">But this might also reflect the increased complexity of issues being negotiated. </w:t>
      </w:r>
      <w:r w:rsidR="004C754C" w:rsidRPr="009B0C35">
        <w:rPr>
          <w:rFonts w:ascii="Lucida Sans Unicode" w:hAnsi="Lucida Sans Unicode" w:cs="Lucida Sans Unicode"/>
          <w:lang w:val="en-US"/>
        </w:rPr>
        <w:t>Two interlinked consequences flo</w:t>
      </w:r>
      <w:r w:rsidR="00C53F62" w:rsidRPr="009B0C35">
        <w:rPr>
          <w:rFonts w:ascii="Lucida Sans Unicode" w:hAnsi="Lucida Sans Unicode" w:cs="Lucida Sans Unicode"/>
          <w:lang w:val="en-US"/>
        </w:rPr>
        <w:t>w</w:t>
      </w:r>
      <w:r w:rsidR="004C754C" w:rsidRPr="009B0C35">
        <w:rPr>
          <w:rFonts w:ascii="Lucida Sans Unicode" w:hAnsi="Lucida Sans Unicode" w:cs="Lucida Sans Unicode"/>
          <w:lang w:val="en-US"/>
        </w:rPr>
        <w:t xml:space="preserve"> from this. One is that </w:t>
      </w:r>
      <w:r w:rsidRPr="009B0C35">
        <w:rPr>
          <w:rFonts w:ascii="Lucida Sans Unicode" w:hAnsi="Lucida Sans Unicode" w:cs="Lucida Sans Unicode"/>
          <w:lang w:val="en-US"/>
        </w:rPr>
        <w:t>the</w:t>
      </w:r>
      <w:r w:rsidR="004C754C" w:rsidRPr="009B0C35">
        <w:rPr>
          <w:rFonts w:ascii="Lucida Sans Unicode" w:hAnsi="Lucida Sans Unicode" w:cs="Lucida Sans Unicode"/>
          <w:lang w:val="en-US"/>
        </w:rPr>
        <w:t>re is little</w:t>
      </w:r>
      <w:r w:rsidRPr="009B0C35">
        <w:rPr>
          <w:rFonts w:ascii="Lucida Sans Unicode" w:hAnsi="Lucida Sans Unicode" w:cs="Lucida Sans Unicode"/>
          <w:lang w:val="en-US"/>
        </w:rPr>
        <w:t xml:space="preserve"> appetite for trade </w:t>
      </w:r>
      <w:proofErr w:type="spellStart"/>
      <w:r w:rsidRPr="009B0C35">
        <w:rPr>
          <w:rFonts w:ascii="Lucida Sans Unicode" w:hAnsi="Lucida Sans Unicode" w:cs="Lucida Sans Unicode"/>
          <w:lang w:val="en-US"/>
        </w:rPr>
        <w:t>liberalisation</w:t>
      </w:r>
      <w:proofErr w:type="spellEnd"/>
      <w:r w:rsidR="004C754C" w:rsidRPr="009B0C35">
        <w:rPr>
          <w:rFonts w:ascii="Lucida Sans Unicode" w:hAnsi="Lucida Sans Unicode" w:cs="Lucida Sans Unicode"/>
          <w:lang w:val="en-US"/>
        </w:rPr>
        <w:t>. The other is the increased interest in regional trade agreements</w:t>
      </w:r>
      <w:r w:rsidRPr="009B0C35">
        <w:rPr>
          <w:rFonts w:ascii="Lucida Sans Unicode" w:hAnsi="Lucida Sans Unicode" w:cs="Lucida Sans Unicode"/>
          <w:lang w:val="en-US"/>
        </w:rPr>
        <w:t>.</w:t>
      </w:r>
    </w:p>
    <w:p w:rsidR="00621489" w:rsidRPr="009B0C35" w:rsidRDefault="00621489" w:rsidP="00953335">
      <w:pPr>
        <w:pStyle w:val="ListParagraph"/>
        <w:numPr>
          <w:ilvl w:val="0"/>
          <w:numId w:val="13"/>
        </w:numPr>
        <w:jc w:val="both"/>
        <w:rPr>
          <w:rFonts w:ascii="Lucida Sans Unicode" w:hAnsi="Lucida Sans Unicode" w:cs="Lucida Sans Unicode"/>
          <w:lang w:val="en-US"/>
        </w:rPr>
      </w:pPr>
      <w:r w:rsidRPr="009B0C35">
        <w:rPr>
          <w:rFonts w:ascii="Lucida Sans Unicode" w:hAnsi="Lucida Sans Unicode" w:cs="Lucida Sans Unicode"/>
          <w:lang w:val="en-US"/>
        </w:rPr>
        <w:lastRenderedPageBreak/>
        <w:t xml:space="preserve">And </w:t>
      </w:r>
      <w:r w:rsidRPr="009B0C35">
        <w:rPr>
          <w:rFonts w:ascii="Lucida Sans Unicode" w:hAnsi="Lucida Sans Unicode" w:cs="Lucida Sans Unicode"/>
          <w:color w:val="0000CC"/>
          <w:lang w:val="en-US"/>
        </w:rPr>
        <w:t xml:space="preserve">finally, </w:t>
      </w:r>
      <w:r w:rsidR="00715857" w:rsidRPr="009B0C35">
        <w:rPr>
          <w:rFonts w:ascii="Lucida Sans Unicode" w:hAnsi="Lucida Sans Unicode" w:cs="Lucida Sans Unicode"/>
          <w:lang w:val="en-US"/>
        </w:rPr>
        <w:t xml:space="preserve">we argue that </w:t>
      </w:r>
      <w:r w:rsidRPr="009B0C35">
        <w:rPr>
          <w:rFonts w:ascii="Lucida Sans Unicode" w:hAnsi="Lucida Sans Unicode" w:cs="Lucida Sans Unicode"/>
          <w:lang w:val="en-US"/>
        </w:rPr>
        <w:t xml:space="preserve">the rise of emerging economies has been </w:t>
      </w:r>
      <w:r w:rsidR="00586657" w:rsidRPr="009B0C35">
        <w:rPr>
          <w:rFonts w:ascii="Lucida Sans Unicode" w:hAnsi="Lucida Sans Unicode" w:cs="Lucida Sans Unicode"/>
          <w:lang w:val="en-US"/>
        </w:rPr>
        <w:t xml:space="preserve">on a scale that has not only fundamentally </w:t>
      </w:r>
      <w:r w:rsidRPr="009B0C35">
        <w:rPr>
          <w:rFonts w:ascii="Lucida Sans Unicode" w:hAnsi="Lucida Sans Unicode" w:cs="Lucida Sans Unicode"/>
          <w:lang w:val="en-US"/>
        </w:rPr>
        <w:t>a</w:t>
      </w:r>
      <w:r w:rsidR="00586657" w:rsidRPr="009B0C35">
        <w:rPr>
          <w:rFonts w:ascii="Lucida Sans Unicode" w:hAnsi="Lucida Sans Unicode" w:cs="Lucida Sans Unicode"/>
          <w:lang w:val="en-US"/>
        </w:rPr>
        <w:t xml:space="preserve">ltered the negotiating dynamics; it has also reduced interest in acting on development issues among </w:t>
      </w:r>
      <w:proofErr w:type="spellStart"/>
      <w:r w:rsidRPr="009B0C35">
        <w:rPr>
          <w:rFonts w:ascii="Lucida Sans Unicode" w:hAnsi="Lucida Sans Unicode" w:cs="Lucida Sans Unicode"/>
          <w:lang w:val="en-US"/>
        </w:rPr>
        <w:t>industrialised</w:t>
      </w:r>
      <w:proofErr w:type="spellEnd"/>
      <w:r w:rsidRPr="009B0C35">
        <w:rPr>
          <w:rFonts w:ascii="Lucida Sans Unicode" w:hAnsi="Lucida Sans Unicode" w:cs="Lucida Sans Unicode"/>
          <w:lang w:val="en-US"/>
        </w:rPr>
        <w:t xml:space="preserve"> countries, who instead </w:t>
      </w:r>
      <w:r w:rsidR="00586657" w:rsidRPr="009B0C35">
        <w:rPr>
          <w:rFonts w:ascii="Lucida Sans Unicode" w:hAnsi="Lucida Sans Unicode" w:cs="Lucida Sans Unicode"/>
          <w:lang w:val="en-US"/>
        </w:rPr>
        <w:t xml:space="preserve">have been </w:t>
      </w:r>
      <w:r w:rsidRPr="009B0C35">
        <w:rPr>
          <w:rFonts w:ascii="Lucida Sans Unicode" w:hAnsi="Lucida Sans Unicode" w:cs="Lucida Sans Unicode"/>
          <w:lang w:val="en-US"/>
        </w:rPr>
        <w:t>more interested in market access gains in emerging economies.</w:t>
      </w:r>
    </w:p>
    <w:p w:rsidR="006E56B7" w:rsidRPr="009B0C35" w:rsidRDefault="006E56B7" w:rsidP="00913089">
      <w:pPr>
        <w:jc w:val="both"/>
        <w:rPr>
          <w:rFonts w:ascii="Lucida Sans Unicode" w:hAnsi="Lucida Sans Unicode" w:cs="Lucida Sans Unicode"/>
          <w:lang w:val="en-US"/>
        </w:rPr>
      </w:pPr>
    </w:p>
    <w:p w:rsidR="00C53F62" w:rsidRPr="00D9731B" w:rsidRDefault="00D9731B" w:rsidP="00752F04">
      <w:pPr>
        <w:pStyle w:val="Heading2"/>
        <w:pBdr>
          <w:bottom w:val="single" w:sz="4" w:space="1" w:color="auto"/>
        </w:pBdr>
        <w:shd w:val="clear" w:color="auto" w:fill="FBD4B4" w:themeFill="accent6" w:themeFillTint="66"/>
        <w:jc w:val="right"/>
        <w:rPr>
          <w:color w:val="1616F6"/>
        </w:rPr>
      </w:pPr>
      <w:r w:rsidRPr="009B0C35">
        <w:rPr>
          <w:color w:val="1616F6"/>
          <w:lang w:val="en-US"/>
        </w:rPr>
        <w:t xml:space="preserve"> </w:t>
      </w:r>
      <w:bookmarkStart w:id="16" w:name="_Toc327534062"/>
      <w:r>
        <w:rPr>
          <w:color w:val="1616F6"/>
        </w:rPr>
        <w:t xml:space="preserve">4.2 </w:t>
      </w:r>
      <w:proofErr w:type="spellStart"/>
      <w:r w:rsidR="000E1AC5" w:rsidRPr="00D9731B">
        <w:rPr>
          <w:color w:val="1616F6"/>
        </w:rPr>
        <w:t>Where</w:t>
      </w:r>
      <w:proofErr w:type="spellEnd"/>
      <w:r w:rsidR="000E1AC5" w:rsidRPr="00D9731B">
        <w:rPr>
          <w:color w:val="1616F6"/>
        </w:rPr>
        <w:t xml:space="preserve"> </w:t>
      </w:r>
      <w:proofErr w:type="spellStart"/>
      <w:r w:rsidR="000E1AC5" w:rsidRPr="00D9731B">
        <w:rPr>
          <w:color w:val="1616F6"/>
        </w:rPr>
        <w:t>exactly</w:t>
      </w:r>
      <w:proofErr w:type="spellEnd"/>
      <w:r w:rsidR="000E1AC5" w:rsidRPr="00D9731B">
        <w:rPr>
          <w:color w:val="1616F6"/>
        </w:rPr>
        <w:t xml:space="preserve"> are </w:t>
      </w:r>
      <w:r w:rsidR="0016372F" w:rsidRPr="00D9731B">
        <w:rPr>
          <w:color w:val="1616F6"/>
        </w:rPr>
        <w:t>w</w:t>
      </w:r>
      <w:r w:rsidR="000E1AC5" w:rsidRPr="00D9731B">
        <w:rPr>
          <w:color w:val="1616F6"/>
        </w:rPr>
        <w:t>e?</w:t>
      </w:r>
      <w:bookmarkEnd w:id="16"/>
    </w:p>
    <w:p w:rsidR="00C53F62" w:rsidRPr="00B763D1" w:rsidRDefault="00C53F62" w:rsidP="00913089">
      <w:pPr>
        <w:pStyle w:val="ListParagraph"/>
        <w:jc w:val="both"/>
        <w:rPr>
          <w:rFonts w:ascii="Lucida Sans Unicode" w:hAnsi="Lucida Sans Unicode" w:cs="Lucida Sans Unicode"/>
          <w:b/>
          <w:color w:val="0000CC"/>
        </w:rPr>
      </w:pPr>
    </w:p>
    <w:p w:rsidR="004D1147" w:rsidRPr="00B763D1" w:rsidRDefault="004D1147" w:rsidP="00953335">
      <w:pPr>
        <w:pStyle w:val="ListParagraph"/>
        <w:numPr>
          <w:ilvl w:val="0"/>
          <w:numId w:val="12"/>
        </w:numPr>
        <w:jc w:val="both"/>
        <w:outlineLvl w:val="2"/>
        <w:rPr>
          <w:rFonts w:ascii="Lucida Sans Unicode" w:hAnsi="Lucida Sans Unicode" w:cs="Lucida Sans Unicode"/>
          <w:b/>
          <w:i/>
          <w:color w:val="0000CC"/>
        </w:rPr>
      </w:pPr>
      <w:bookmarkStart w:id="17" w:name="_Toc327534063"/>
      <w:r w:rsidRPr="00B763D1">
        <w:rPr>
          <w:rFonts w:ascii="Lucida Sans Unicode" w:hAnsi="Lucida Sans Unicode" w:cs="Lucida Sans Unicode"/>
          <w:b/>
          <w:i/>
          <w:color w:val="0000CC"/>
        </w:rPr>
        <w:t>Agriculture</w:t>
      </w:r>
      <w:bookmarkEnd w:id="17"/>
    </w:p>
    <w:p w:rsidR="004D1147" w:rsidRPr="009B0C35" w:rsidRDefault="004D1147"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A desirable outcome in the agricultural trade negotiations would combine wide-ranging reforms of the distorted agricultural sector in developed countries and gradual </w:t>
      </w:r>
      <w:proofErr w:type="spellStart"/>
      <w:r w:rsidRPr="009B0C35">
        <w:rPr>
          <w:rFonts w:ascii="Lucida Sans Unicode" w:hAnsi="Lucida Sans Unicode" w:cs="Lucida Sans Unicode"/>
          <w:lang w:val="en-US"/>
        </w:rPr>
        <w:t>liberalisation</w:t>
      </w:r>
      <w:proofErr w:type="spellEnd"/>
      <w:r w:rsidRPr="009B0C35">
        <w:rPr>
          <w:rFonts w:ascii="Lucida Sans Unicode" w:hAnsi="Lucida Sans Unicode" w:cs="Lucida Sans Unicode"/>
          <w:lang w:val="en-US"/>
        </w:rPr>
        <w:t xml:space="preserve"> in developing countries. That in fact is what the WTO membership set out to do at the launch of the DDA when they committed themselves to achieving “substantial improvements in market access; reductions of, with a view to phasing out, all forms of export subsidies; and substantial reductions in trade-distorting domestic support</w:t>
      </w:r>
      <w:r w:rsidR="003468F8" w:rsidRPr="009B0C35">
        <w:rPr>
          <w:rFonts w:ascii="Lucida Sans Unicode" w:hAnsi="Lucida Sans Unicode" w:cs="Lucida Sans Unicode"/>
          <w:lang w:val="en-US"/>
        </w:rPr>
        <w:t>”, while at the same time agreeing that “special and differential treatment of developing countries shall be an integral part of the negotiations”.</w:t>
      </w:r>
    </w:p>
    <w:p w:rsidR="00967853" w:rsidRPr="009B0C35" w:rsidRDefault="00661D83"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How much progress has been made </w:t>
      </w:r>
      <w:r w:rsidR="003468F8" w:rsidRPr="009B0C35">
        <w:rPr>
          <w:rFonts w:ascii="Lucida Sans Unicode" w:hAnsi="Lucida Sans Unicode" w:cs="Lucida Sans Unicode"/>
          <w:lang w:val="en-US"/>
        </w:rPr>
        <w:t xml:space="preserve">can therefore </w:t>
      </w:r>
      <w:r w:rsidR="00952B88" w:rsidRPr="009B0C35">
        <w:rPr>
          <w:rFonts w:ascii="Lucida Sans Unicode" w:hAnsi="Lucida Sans Unicode" w:cs="Lucida Sans Unicode"/>
          <w:lang w:val="en-US"/>
        </w:rPr>
        <w:t xml:space="preserve">be </w:t>
      </w:r>
      <w:r w:rsidRPr="009B0C35">
        <w:rPr>
          <w:rFonts w:ascii="Lucida Sans Unicode" w:hAnsi="Lucida Sans Unicode" w:cs="Lucida Sans Unicode"/>
          <w:lang w:val="en-US"/>
        </w:rPr>
        <w:t>gauged from</w:t>
      </w:r>
      <w:r w:rsidR="003468F8" w:rsidRPr="009B0C35">
        <w:rPr>
          <w:rFonts w:ascii="Lucida Sans Unicode" w:hAnsi="Lucida Sans Unicode" w:cs="Lucida Sans Unicode"/>
          <w:lang w:val="en-US"/>
        </w:rPr>
        <w:t xml:space="preserve"> the progress made in four key areas</w:t>
      </w:r>
      <w:r w:rsidRPr="009B0C35">
        <w:rPr>
          <w:rFonts w:ascii="Lucida Sans Unicode" w:hAnsi="Lucida Sans Unicode" w:cs="Lucida Sans Unicode"/>
          <w:lang w:val="en-US"/>
        </w:rPr>
        <w:t xml:space="preserve"> identified in the commitment</w:t>
      </w:r>
      <w:r w:rsidR="00C53F62" w:rsidRPr="009B0C35">
        <w:rPr>
          <w:rFonts w:ascii="Lucida Sans Unicode" w:hAnsi="Lucida Sans Unicode" w:cs="Lucida Sans Unicode"/>
          <w:lang w:val="en-US"/>
        </w:rPr>
        <w:t>s</w:t>
      </w:r>
      <w:r w:rsidRPr="009B0C35">
        <w:rPr>
          <w:rFonts w:ascii="Lucida Sans Unicode" w:hAnsi="Lucida Sans Unicode" w:cs="Lucida Sans Unicode"/>
          <w:lang w:val="en-US"/>
        </w:rPr>
        <w:t xml:space="preserve"> above</w:t>
      </w:r>
      <w:r w:rsidR="003468F8" w:rsidRPr="009B0C35">
        <w:rPr>
          <w:rFonts w:ascii="Lucida Sans Unicode" w:hAnsi="Lucida Sans Unicode" w:cs="Lucida Sans Unicode"/>
          <w:lang w:val="en-US"/>
        </w:rPr>
        <w:t>: MFN duties</w:t>
      </w:r>
      <w:r w:rsidR="00903922" w:rsidRPr="009B0C35">
        <w:rPr>
          <w:rFonts w:ascii="Lucida Sans Unicode" w:hAnsi="Lucida Sans Unicode" w:cs="Lucida Sans Unicode"/>
          <w:lang w:val="en-US"/>
        </w:rPr>
        <w:t xml:space="preserve"> (market access)</w:t>
      </w:r>
      <w:r w:rsidR="003468F8" w:rsidRPr="009B0C35">
        <w:rPr>
          <w:rFonts w:ascii="Lucida Sans Unicode" w:hAnsi="Lucida Sans Unicode" w:cs="Lucida Sans Unicode"/>
          <w:lang w:val="en-US"/>
        </w:rPr>
        <w:t>, trade distorting subsidies</w:t>
      </w:r>
      <w:r w:rsidR="00903922" w:rsidRPr="009B0C35">
        <w:rPr>
          <w:rFonts w:ascii="Lucida Sans Unicode" w:hAnsi="Lucida Sans Unicode" w:cs="Lucida Sans Unicode"/>
          <w:lang w:val="en-US"/>
        </w:rPr>
        <w:t xml:space="preserve"> (domestic support)</w:t>
      </w:r>
      <w:r w:rsidR="003468F8" w:rsidRPr="009B0C35">
        <w:rPr>
          <w:rFonts w:ascii="Lucida Sans Unicode" w:hAnsi="Lucida Sans Unicode" w:cs="Lucida Sans Unicode"/>
          <w:lang w:val="en-US"/>
        </w:rPr>
        <w:t xml:space="preserve">, export subsidies </w:t>
      </w:r>
      <w:r w:rsidR="00903922" w:rsidRPr="009B0C35">
        <w:rPr>
          <w:rFonts w:ascii="Lucida Sans Unicode" w:hAnsi="Lucida Sans Unicode" w:cs="Lucida Sans Unicode"/>
          <w:lang w:val="en-US"/>
        </w:rPr>
        <w:t xml:space="preserve">(export competition) </w:t>
      </w:r>
      <w:r w:rsidR="003468F8" w:rsidRPr="009B0C35">
        <w:rPr>
          <w:rFonts w:ascii="Lucida Sans Unicode" w:hAnsi="Lucida Sans Unicode" w:cs="Lucida Sans Unicode"/>
          <w:lang w:val="en-US"/>
        </w:rPr>
        <w:t>and the SDT provisions</w:t>
      </w:r>
      <w:r w:rsidR="00903922" w:rsidRPr="009B0C35">
        <w:rPr>
          <w:rFonts w:ascii="Lucida Sans Unicode" w:hAnsi="Lucida Sans Unicode" w:cs="Lucida Sans Unicode"/>
          <w:lang w:val="en-US"/>
        </w:rPr>
        <w:t xml:space="preserve"> (flexibilities)</w:t>
      </w:r>
      <w:r w:rsidR="003468F8" w:rsidRPr="009B0C35">
        <w:rPr>
          <w:rFonts w:ascii="Lucida Sans Unicode" w:hAnsi="Lucida Sans Unicode" w:cs="Lucida Sans Unicode"/>
          <w:lang w:val="en-US"/>
        </w:rPr>
        <w:t xml:space="preserve">. </w:t>
      </w:r>
      <w:r w:rsidRPr="009B0C35">
        <w:rPr>
          <w:rFonts w:ascii="Lucida Sans Unicode" w:hAnsi="Lucida Sans Unicode" w:cs="Lucida Sans Unicode"/>
          <w:lang w:val="en-US"/>
        </w:rPr>
        <w:t xml:space="preserve">The modalities chosen to achieve </w:t>
      </w:r>
      <w:proofErr w:type="spellStart"/>
      <w:r w:rsidRPr="009B0C35">
        <w:rPr>
          <w:rFonts w:ascii="Lucida Sans Unicode" w:hAnsi="Lucida Sans Unicode" w:cs="Lucida Sans Unicode"/>
          <w:lang w:val="en-US"/>
        </w:rPr>
        <w:t>liberalisation</w:t>
      </w:r>
      <w:proofErr w:type="spellEnd"/>
      <w:r w:rsidRPr="009B0C35">
        <w:rPr>
          <w:rFonts w:ascii="Lucida Sans Unicode" w:hAnsi="Lucida Sans Unicode" w:cs="Lucida Sans Unicode"/>
          <w:lang w:val="en-US"/>
        </w:rPr>
        <w:t xml:space="preserve"> combined a formula approach and </w:t>
      </w:r>
      <w:r w:rsidR="00A313F8" w:rsidRPr="009B0C35">
        <w:rPr>
          <w:rFonts w:ascii="Lucida Sans Unicode" w:hAnsi="Lucida Sans Unicode" w:cs="Lucida Sans Unicode"/>
          <w:lang w:val="en-US"/>
        </w:rPr>
        <w:t xml:space="preserve">flexibilities. This comprised ‘tiered’ </w:t>
      </w:r>
      <w:r w:rsidRPr="009B0C35">
        <w:rPr>
          <w:rFonts w:ascii="Lucida Sans Unicode" w:hAnsi="Lucida Sans Unicode" w:cs="Lucida Sans Unicode"/>
          <w:lang w:val="en-US"/>
        </w:rPr>
        <w:t>formula</w:t>
      </w:r>
      <w:r w:rsidR="007F4796" w:rsidRPr="009B0C35">
        <w:rPr>
          <w:rFonts w:ascii="Lucida Sans Unicode" w:hAnsi="Lucida Sans Unicode" w:cs="Lucida Sans Unicode"/>
          <w:lang w:val="en-US"/>
        </w:rPr>
        <w:t>e</w:t>
      </w:r>
      <w:r w:rsidRPr="009B0C35">
        <w:rPr>
          <w:rFonts w:ascii="Lucida Sans Unicode" w:hAnsi="Lucida Sans Unicode" w:cs="Lucida Sans Unicode"/>
          <w:lang w:val="en-US"/>
        </w:rPr>
        <w:t xml:space="preserve">, denoting the level of ambition agreed to by the negotiators </w:t>
      </w:r>
      <w:r w:rsidR="00A313F8" w:rsidRPr="009B0C35">
        <w:rPr>
          <w:rFonts w:ascii="Lucida Sans Unicode" w:hAnsi="Lucida Sans Unicode" w:cs="Lucida Sans Unicode"/>
          <w:lang w:val="en-US"/>
        </w:rPr>
        <w:t>with respect to bound tariffs, reductions in trade-distorting domestic support and the reduction of export subsidies. Then there w</w:t>
      </w:r>
      <w:r w:rsidR="007F4796" w:rsidRPr="009B0C35">
        <w:rPr>
          <w:rFonts w:ascii="Lucida Sans Unicode" w:hAnsi="Lucida Sans Unicode" w:cs="Lucida Sans Unicode"/>
          <w:lang w:val="en-US"/>
        </w:rPr>
        <w:t>ill</w:t>
      </w:r>
      <w:r w:rsidR="00A313F8" w:rsidRPr="009B0C35">
        <w:rPr>
          <w:rFonts w:ascii="Lucida Sans Unicode" w:hAnsi="Lucida Sans Unicode" w:cs="Lucida Sans Unicode"/>
          <w:lang w:val="en-US"/>
        </w:rPr>
        <w:t xml:space="preserve"> be </w:t>
      </w:r>
      <w:r w:rsidRPr="009B0C35">
        <w:rPr>
          <w:rFonts w:ascii="Lucida Sans Unicode" w:hAnsi="Lucida Sans Unicode" w:cs="Lucida Sans Unicode"/>
          <w:lang w:val="en-US"/>
        </w:rPr>
        <w:t>flexibilities designed to shield certain tariff lines from the full impact of formula-induced-tariff cuts</w:t>
      </w:r>
      <w:r w:rsidR="00A313F8" w:rsidRPr="009B0C35">
        <w:rPr>
          <w:rFonts w:ascii="Lucida Sans Unicode" w:hAnsi="Lucida Sans Unicode" w:cs="Lucida Sans Unicode"/>
          <w:lang w:val="en-US"/>
        </w:rPr>
        <w:t xml:space="preserve"> for particular groups of countries or for products that countries choose to subject to smaller cuts than provided for under the formulas</w:t>
      </w:r>
      <w:r w:rsidRPr="009B0C35">
        <w:rPr>
          <w:rFonts w:ascii="Lucida Sans Unicode" w:hAnsi="Lucida Sans Unicode" w:cs="Lucida Sans Unicode"/>
          <w:lang w:val="en-US"/>
        </w:rPr>
        <w:t>.</w:t>
      </w:r>
      <w:r w:rsidR="001D1C66" w:rsidRPr="00A81BA9">
        <w:rPr>
          <w:rStyle w:val="FootnoteReference"/>
          <w:rFonts w:ascii="Lucida Sans Unicode" w:hAnsi="Lucida Sans Unicode" w:cs="Lucida Sans Unicode"/>
        </w:rPr>
        <w:footnoteReference w:id="9"/>
      </w:r>
      <w:r w:rsidRPr="009B0C35">
        <w:rPr>
          <w:rFonts w:ascii="Lucida Sans Unicode" w:hAnsi="Lucida Sans Unicode" w:cs="Lucida Sans Unicode"/>
          <w:lang w:val="en-US"/>
        </w:rPr>
        <w:t xml:space="preserve"> </w:t>
      </w:r>
    </w:p>
    <w:p w:rsidR="001D3F01" w:rsidRPr="009B0C35" w:rsidRDefault="00967853"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In the area of market access, the modalities specify the levels of tariff reductions, including additional tariff reductions to address tariff escalation for example.    In the areas of domestic support and export competition, the draft modalities set out the specific </w:t>
      </w:r>
      <w:r w:rsidRPr="009B0C35">
        <w:rPr>
          <w:rFonts w:ascii="Lucida Sans Unicode" w:hAnsi="Lucida Sans Unicode" w:cs="Lucida Sans Unicode"/>
          <w:lang w:val="en-US"/>
        </w:rPr>
        <w:lastRenderedPageBreak/>
        <w:t xml:space="preserve">parameters by which Members will be expected to reduce their trade-distorting domestic support, including the application of new product-specific limits, and how all forms of export subsidies would be eliminated in conformity with the Doha mandate.  Specific flexibilities for developing countries in these two pillars are also outlined. </w:t>
      </w:r>
      <w:r w:rsidR="00661D83" w:rsidRPr="009B0C35">
        <w:rPr>
          <w:rFonts w:ascii="Lucida Sans Unicode" w:hAnsi="Lucida Sans Unicode" w:cs="Lucida Sans Unicode"/>
          <w:lang w:val="en-US"/>
        </w:rPr>
        <w:t xml:space="preserve">Flexibilities </w:t>
      </w:r>
      <w:r w:rsidR="007F4796" w:rsidRPr="009B0C35">
        <w:rPr>
          <w:rFonts w:ascii="Lucida Sans Unicode" w:hAnsi="Lucida Sans Unicode" w:cs="Lucida Sans Unicode"/>
          <w:lang w:val="en-US"/>
        </w:rPr>
        <w:t>are envisaged</w:t>
      </w:r>
      <w:r w:rsidR="00661D83" w:rsidRPr="009B0C35">
        <w:rPr>
          <w:rFonts w:ascii="Lucida Sans Unicode" w:hAnsi="Lucida Sans Unicode" w:cs="Lucida Sans Unicode"/>
          <w:lang w:val="en-US"/>
        </w:rPr>
        <w:t xml:space="preserve"> for a variety of circumstances, which in the case of m</w:t>
      </w:r>
      <w:r w:rsidR="00952B88" w:rsidRPr="009B0C35">
        <w:rPr>
          <w:rFonts w:ascii="Lucida Sans Unicode" w:hAnsi="Lucida Sans Unicode" w:cs="Lucida Sans Unicode"/>
          <w:lang w:val="en-US"/>
        </w:rPr>
        <w:t xml:space="preserve">ost developing countries </w:t>
      </w:r>
      <w:r w:rsidR="007F4796" w:rsidRPr="009B0C35">
        <w:rPr>
          <w:rFonts w:ascii="Lucida Sans Unicode" w:hAnsi="Lucida Sans Unicode" w:cs="Lucida Sans Unicode"/>
          <w:lang w:val="en-US"/>
        </w:rPr>
        <w:t>tend to be</w:t>
      </w:r>
      <w:r w:rsidR="00661D83" w:rsidRPr="009B0C35">
        <w:rPr>
          <w:rFonts w:ascii="Lucida Sans Unicode" w:hAnsi="Lucida Sans Unicode" w:cs="Lucida Sans Unicode"/>
          <w:lang w:val="en-US"/>
        </w:rPr>
        <w:t xml:space="preserve"> on issues </w:t>
      </w:r>
      <w:r w:rsidR="004A16C5" w:rsidRPr="009B0C35">
        <w:rPr>
          <w:rFonts w:ascii="Lucida Sans Unicode" w:hAnsi="Lucida Sans Unicode" w:cs="Lucida Sans Unicode"/>
          <w:lang w:val="en-US"/>
        </w:rPr>
        <w:t>related to the protection of rural livelihoods, small farmers and food security concerns.</w:t>
      </w:r>
    </w:p>
    <w:p w:rsidR="00A277A1" w:rsidRPr="00A81BA9" w:rsidRDefault="006E56B7" w:rsidP="00913089">
      <w:pPr>
        <w:ind w:firstLine="720"/>
        <w:jc w:val="both"/>
        <w:rPr>
          <w:rFonts w:ascii="Lucida Sans Unicode" w:hAnsi="Lucida Sans Unicode" w:cs="Lucida Sans Unicode"/>
          <w:b/>
        </w:rPr>
      </w:pPr>
      <w:r w:rsidRPr="00A81BA9">
        <w:rPr>
          <w:rFonts w:ascii="Lucida Sans Unicode" w:hAnsi="Lucida Sans Unicode" w:cs="Lucida Sans Unicode"/>
          <w:b/>
        </w:rPr>
        <w:t>Table 2</w:t>
      </w:r>
      <w:r w:rsidR="00020AED" w:rsidRPr="00A81BA9">
        <w:rPr>
          <w:rFonts w:ascii="Lucida Sans Unicode" w:hAnsi="Lucida Sans Unicode" w:cs="Lucida Sans Unicode"/>
          <w:b/>
        </w:rPr>
        <w:t xml:space="preserve">: </w:t>
      </w:r>
      <w:proofErr w:type="spellStart"/>
      <w:r w:rsidR="00020AED" w:rsidRPr="00162B84">
        <w:rPr>
          <w:rFonts w:ascii="Lucida Sans Unicode" w:hAnsi="Lucida Sans Unicode" w:cs="Lucida Sans Unicode"/>
          <w:b/>
          <w:color w:val="0000CC"/>
        </w:rPr>
        <w:t>Liberalisation</w:t>
      </w:r>
      <w:proofErr w:type="spellEnd"/>
      <w:r w:rsidR="00020AED" w:rsidRPr="00162B84">
        <w:rPr>
          <w:rFonts w:ascii="Lucida Sans Unicode" w:hAnsi="Lucida Sans Unicode" w:cs="Lucida Sans Unicode"/>
          <w:b/>
          <w:color w:val="0000CC"/>
        </w:rPr>
        <w:t xml:space="preserve"> and exceptions formulas in agricultural tariffs, Dec 2008</w:t>
      </w:r>
    </w:p>
    <w:tbl>
      <w:tblPr>
        <w:tblStyle w:val="LightGrid-Accent2"/>
        <w:tblW w:w="0" w:type="auto"/>
        <w:tblLook w:val="04A0" w:firstRow="1" w:lastRow="0" w:firstColumn="1" w:lastColumn="0" w:noHBand="0" w:noVBand="1"/>
      </w:tblPr>
      <w:tblGrid>
        <w:gridCol w:w="2310"/>
        <w:gridCol w:w="2311"/>
        <w:gridCol w:w="2310"/>
        <w:gridCol w:w="2627"/>
      </w:tblGrid>
      <w:tr w:rsidR="00A277A1" w:rsidRPr="00A81BA9" w:rsidTr="00C97D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277A1" w:rsidRPr="00A81BA9" w:rsidRDefault="00A277A1" w:rsidP="00913089">
            <w:pPr>
              <w:jc w:val="both"/>
              <w:rPr>
                <w:rFonts w:ascii="Lucida Sans Unicode" w:hAnsi="Lucida Sans Unicode" w:cs="Lucida Sans Unicode"/>
                <w:b w:val="0"/>
              </w:rPr>
            </w:pPr>
            <w:r w:rsidRPr="00A81BA9">
              <w:rPr>
                <w:rFonts w:ascii="Lucida Sans Unicode" w:hAnsi="Lucida Sans Unicode" w:cs="Lucida Sans Unicode"/>
                <w:b w:val="0"/>
              </w:rPr>
              <w:t>Developed countries</w:t>
            </w:r>
          </w:p>
        </w:tc>
        <w:tc>
          <w:tcPr>
            <w:tcW w:w="4937" w:type="dxa"/>
            <w:gridSpan w:val="2"/>
          </w:tcPr>
          <w:p w:rsidR="00A277A1" w:rsidRPr="00A81BA9" w:rsidRDefault="00A277A1" w:rsidP="00913089">
            <w:pPr>
              <w:jc w:val="both"/>
              <w:cnfStyle w:val="100000000000" w:firstRow="1" w:lastRow="0" w:firstColumn="0" w:lastColumn="0" w:oddVBand="0" w:evenVBand="0" w:oddHBand="0" w:evenHBand="0" w:firstRowFirstColumn="0" w:firstRowLastColumn="0" w:lastRowFirstColumn="0" w:lastRowLastColumn="0"/>
              <w:rPr>
                <w:rFonts w:ascii="Lucida Sans Unicode" w:hAnsi="Lucida Sans Unicode" w:cs="Lucida Sans Unicode"/>
                <w:b w:val="0"/>
              </w:rPr>
            </w:pPr>
            <w:r w:rsidRPr="00A81BA9">
              <w:rPr>
                <w:rFonts w:ascii="Lucida Sans Unicode" w:hAnsi="Lucida Sans Unicode" w:cs="Lucida Sans Unicode"/>
                <w:b w:val="0"/>
              </w:rPr>
              <w:t>Developing countries</w:t>
            </w:r>
          </w:p>
        </w:tc>
      </w:tr>
      <w:tr w:rsidR="00A277A1" w:rsidRPr="00A81BA9" w:rsidTr="00C9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A277A1" w:rsidRPr="00A81BA9" w:rsidRDefault="00A277A1" w:rsidP="00913089">
            <w:pPr>
              <w:jc w:val="both"/>
              <w:rPr>
                <w:rFonts w:ascii="Lucida Sans Unicode" w:hAnsi="Lucida Sans Unicode" w:cs="Lucida Sans Unicode"/>
              </w:rPr>
            </w:pPr>
            <w:r w:rsidRPr="00A81BA9">
              <w:rPr>
                <w:rFonts w:ascii="Lucida Sans Unicode" w:hAnsi="Lucida Sans Unicode" w:cs="Lucida Sans Unicode"/>
              </w:rPr>
              <w:t>Definition of tiers</w:t>
            </w:r>
          </w:p>
        </w:tc>
        <w:tc>
          <w:tcPr>
            <w:tcW w:w="2311" w:type="dxa"/>
          </w:tcPr>
          <w:p w:rsidR="00A277A1" w:rsidRPr="00A81BA9" w:rsidRDefault="00A277A1" w:rsidP="0091308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r w:rsidRPr="00A81BA9">
              <w:rPr>
                <w:rFonts w:ascii="Lucida Sans Unicode" w:hAnsi="Lucida Sans Unicode" w:cs="Lucida Sans Unicode"/>
              </w:rPr>
              <w:t>Tariff cut (%)</w:t>
            </w:r>
          </w:p>
        </w:tc>
        <w:tc>
          <w:tcPr>
            <w:tcW w:w="2310" w:type="dxa"/>
          </w:tcPr>
          <w:p w:rsidR="00A277A1" w:rsidRPr="00A81BA9" w:rsidRDefault="00A277A1" w:rsidP="0091308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r w:rsidRPr="00A81BA9">
              <w:rPr>
                <w:rFonts w:ascii="Lucida Sans Unicode" w:hAnsi="Lucida Sans Unicode" w:cs="Lucida Sans Unicode"/>
              </w:rPr>
              <w:t>Definition of tiers</w:t>
            </w:r>
          </w:p>
        </w:tc>
        <w:tc>
          <w:tcPr>
            <w:tcW w:w="2627" w:type="dxa"/>
          </w:tcPr>
          <w:p w:rsidR="00A277A1" w:rsidRPr="00A81BA9" w:rsidRDefault="00A277A1" w:rsidP="0091308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r w:rsidRPr="00A81BA9">
              <w:rPr>
                <w:rFonts w:ascii="Lucida Sans Unicode" w:hAnsi="Lucida Sans Unicode" w:cs="Lucida Sans Unicode"/>
              </w:rPr>
              <w:t>Tariff cut (%)</w:t>
            </w:r>
          </w:p>
        </w:tc>
      </w:tr>
      <w:tr w:rsidR="00A277A1" w:rsidRPr="00A81BA9" w:rsidTr="00C97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277A1" w:rsidRPr="00A81BA9" w:rsidRDefault="00A277A1" w:rsidP="00913089">
            <w:pPr>
              <w:jc w:val="both"/>
              <w:rPr>
                <w:rFonts w:ascii="Lucida Sans Unicode" w:hAnsi="Lucida Sans Unicode" w:cs="Lucida Sans Unicode"/>
                <w:b w:val="0"/>
              </w:rPr>
            </w:pPr>
            <w:r w:rsidRPr="00A81BA9">
              <w:rPr>
                <w:rFonts w:ascii="Lucida Sans Unicode" w:hAnsi="Lucida Sans Unicode" w:cs="Lucida Sans Unicode"/>
                <w:b w:val="0"/>
              </w:rPr>
              <w:t>A Liberalisation formulas</w:t>
            </w:r>
          </w:p>
        </w:tc>
        <w:tc>
          <w:tcPr>
            <w:tcW w:w="4937" w:type="dxa"/>
            <w:gridSpan w:val="2"/>
          </w:tcPr>
          <w:p w:rsidR="00A277A1" w:rsidRPr="00A81BA9" w:rsidRDefault="00A277A1"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rPr>
            </w:pPr>
          </w:p>
        </w:tc>
      </w:tr>
      <w:tr w:rsidR="00A277A1" w:rsidRPr="00A81BA9" w:rsidTr="00C9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277A1" w:rsidRPr="00A81BA9" w:rsidRDefault="00760936" w:rsidP="00953335">
            <w:pPr>
              <w:pStyle w:val="ListParagraph"/>
              <w:numPr>
                <w:ilvl w:val="0"/>
                <w:numId w:val="17"/>
              </w:numPr>
              <w:jc w:val="both"/>
              <w:rPr>
                <w:rFonts w:ascii="Lucida Sans Unicode" w:hAnsi="Lucida Sans Unicode" w:cs="Lucida Sans Unicode"/>
              </w:rPr>
            </w:pPr>
            <w:r w:rsidRPr="00A81BA9">
              <w:rPr>
                <w:rFonts w:ascii="Lucida Sans Unicode" w:hAnsi="Lucida Sans Unicode" w:cs="Lucida Sans Unicode"/>
              </w:rPr>
              <w:t>Time period: 5 years</w:t>
            </w:r>
          </w:p>
        </w:tc>
        <w:tc>
          <w:tcPr>
            <w:tcW w:w="4937" w:type="dxa"/>
            <w:gridSpan w:val="2"/>
          </w:tcPr>
          <w:p w:rsidR="00A277A1" w:rsidRPr="00A81BA9" w:rsidRDefault="00760936" w:rsidP="00953335">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r w:rsidRPr="00A81BA9">
              <w:rPr>
                <w:rFonts w:ascii="Lucida Sans Unicode" w:hAnsi="Lucida Sans Unicode" w:cs="Lucida Sans Unicode"/>
              </w:rPr>
              <w:t>Time period: 10 years</w:t>
            </w:r>
          </w:p>
        </w:tc>
      </w:tr>
      <w:tr w:rsidR="0010338C" w:rsidRPr="00A81BA9" w:rsidTr="00C97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10338C" w:rsidRPr="00A81BA9" w:rsidRDefault="00DB34B2" w:rsidP="00953335">
            <w:pPr>
              <w:pStyle w:val="ListParagraph"/>
              <w:numPr>
                <w:ilvl w:val="0"/>
                <w:numId w:val="19"/>
              </w:numPr>
              <w:jc w:val="both"/>
              <w:rPr>
                <w:rFonts w:ascii="Lucida Sans Unicode" w:hAnsi="Lucida Sans Unicode" w:cs="Lucida Sans Unicode"/>
              </w:rPr>
            </w:pPr>
            <w:r w:rsidRPr="00A81BA9">
              <w:rPr>
                <w:rFonts w:ascii="Lucida Sans Unicode" w:hAnsi="Lucida Sans Unicode" w:cs="Lucida Sans Unicode"/>
              </w:rPr>
              <w:t>T</w:t>
            </w:r>
            <w:r w:rsidR="0010338C" w:rsidRPr="00A81BA9">
              <w:rPr>
                <w:rFonts w:ascii="Lucida Sans Unicode" w:hAnsi="Lucida Sans Unicode" w:cs="Lucida Sans Unicode"/>
              </w:rPr>
              <w:t>iers</w:t>
            </w:r>
          </w:p>
        </w:tc>
        <w:tc>
          <w:tcPr>
            <w:tcW w:w="2311" w:type="dxa"/>
          </w:tcPr>
          <w:p w:rsidR="0010338C" w:rsidRPr="00A81BA9" w:rsidRDefault="0010338C"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rPr>
            </w:pPr>
            <w:r w:rsidRPr="00A81BA9">
              <w:rPr>
                <w:rFonts w:ascii="Lucida Sans Unicode" w:hAnsi="Lucida Sans Unicode" w:cs="Lucida Sans Unicode"/>
              </w:rPr>
              <w:t>Tariff cuts (%)</w:t>
            </w:r>
          </w:p>
        </w:tc>
        <w:tc>
          <w:tcPr>
            <w:tcW w:w="2310" w:type="dxa"/>
          </w:tcPr>
          <w:p w:rsidR="0010338C" w:rsidRPr="00A81BA9" w:rsidRDefault="00F97F70"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rPr>
            </w:pPr>
            <w:r w:rsidRPr="00A81BA9">
              <w:rPr>
                <w:rFonts w:ascii="Lucida Sans Unicode" w:hAnsi="Lucida Sans Unicode" w:cs="Lucida Sans Unicode"/>
              </w:rPr>
              <w:t xml:space="preserve">2- </w:t>
            </w:r>
            <w:r w:rsidR="0010338C" w:rsidRPr="00A81BA9">
              <w:rPr>
                <w:rFonts w:ascii="Lucida Sans Unicode" w:hAnsi="Lucida Sans Unicode" w:cs="Lucida Sans Unicode"/>
              </w:rPr>
              <w:t xml:space="preserve">tiers </w:t>
            </w:r>
          </w:p>
        </w:tc>
        <w:tc>
          <w:tcPr>
            <w:tcW w:w="2627" w:type="dxa"/>
          </w:tcPr>
          <w:p w:rsidR="0010338C" w:rsidRPr="00A81BA9" w:rsidRDefault="0010338C"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rPr>
            </w:pPr>
            <w:r w:rsidRPr="00A81BA9">
              <w:rPr>
                <w:rFonts w:ascii="Lucida Sans Unicode" w:hAnsi="Lucida Sans Unicode" w:cs="Lucida Sans Unicode"/>
              </w:rPr>
              <w:t>Tariff cuts (%)</w:t>
            </w:r>
          </w:p>
        </w:tc>
      </w:tr>
      <w:tr w:rsidR="0010338C" w:rsidRPr="00A81BA9" w:rsidTr="00C9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10338C" w:rsidRPr="00A81BA9" w:rsidRDefault="0010338C" w:rsidP="00913089">
            <w:pPr>
              <w:jc w:val="both"/>
              <w:rPr>
                <w:rFonts w:ascii="Lucida Sans Unicode" w:hAnsi="Lucida Sans Unicode" w:cs="Lucida Sans Unicode"/>
              </w:rPr>
            </w:pPr>
            <w:r w:rsidRPr="00A81BA9">
              <w:rPr>
                <w:rFonts w:ascii="Lucida Sans Unicode" w:hAnsi="Lucida Sans Unicode" w:cs="Lucida Sans Unicode"/>
              </w:rPr>
              <w:t>&gt;75%</w:t>
            </w:r>
          </w:p>
        </w:tc>
        <w:tc>
          <w:tcPr>
            <w:tcW w:w="2311" w:type="dxa"/>
          </w:tcPr>
          <w:p w:rsidR="0010338C" w:rsidRPr="00A81BA9" w:rsidRDefault="0010338C" w:rsidP="0091308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r w:rsidRPr="00A81BA9">
              <w:rPr>
                <w:rFonts w:ascii="Lucida Sans Unicode" w:hAnsi="Lucida Sans Unicode" w:cs="Lucida Sans Unicode"/>
              </w:rPr>
              <w:t>70.0</w:t>
            </w:r>
          </w:p>
        </w:tc>
        <w:tc>
          <w:tcPr>
            <w:tcW w:w="2310" w:type="dxa"/>
          </w:tcPr>
          <w:p w:rsidR="0010338C" w:rsidRPr="00A81BA9" w:rsidRDefault="0010338C" w:rsidP="0091308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r w:rsidRPr="00A81BA9">
              <w:rPr>
                <w:rFonts w:ascii="Lucida Sans Unicode" w:hAnsi="Lucida Sans Unicode" w:cs="Lucida Sans Unicode"/>
              </w:rPr>
              <w:t>&gt;130%</w:t>
            </w:r>
          </w:p>
        </w:tc>
        <w:tc>
          <w:tcPr>
            <w:tcW w:w="2627" w:type="dxa"/>
          </w:tcPr>
          <w:p w:rsidR="0010338C" w:rsidRPr="00A81BA9" w:rsidRDefault="0010338C" w:rsidP="0091308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r w:rsidRPr="00A81BA9">
              <w:rPr>
                <w:rFonts w:ascii="Lucida Sans Unicode" w:hAnsi="Lucida Sans Unicode" w:cs="Lucida Sans Unicode"/>
              </w:rPr>
              <w:t>47.0</w:t>
            </w:r>
          </w:p>
        </w:tc>
      </w:tr>
      <w:tr w:rsidR="0010338C" w:rsidRPr="00A81BA9" w:rsidTr="00C97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10338C" w:rsidRPr="00A81BA9" w:rsidRDefault="0010338C" w:rsidP="00913089">
            <w:pPr>
              <w:jc w:val="both"/>
              <w:rPr>
                <w:rFonts w:ascii="Lucida Sans Unicode" w:hAnsi="Lucida Sans Unicode" w:cs="Lucida Sans Unicode"/>
              </w:rPr>
            </w:pPr>
            <w:r w:rsidRPr="00A81BA9">
              <w:rPr>
                <w:rFonts w:ascii="Lucida Sans Unicode" w:hAnsi="Lucida Sans Unicode" w:cs="Lucida Sans Unicode"/>
              </w:rPr>
              <w:t>50-75%</w:t>
            </w:r>
          </w:p>
        </w:tc>
        <w:tc>
          <w:tcPr>
            <w:tcW w:w="2311" w:type="dxa"/>
          </w:tcPr>
          <w:p w:rsidR="0010338C" w:rsidRPr="00A81BA9" w:rsidRDefault="0010338C"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rPr>
            </w:pPr>
            <w:r w:rsidRPr="00A81BA9">
              <w:rPr>
                <w:rFonts w:ascii="Lucida Sans Unicode" w:hAnsi="Lucida Sans Unicode" w:cs="Lucida Sans Unicode"/>
              </w:rPr>
              <w:t>64.0</w:t>
            </w:r>
          </w:p>
        </w:tc>
        <w:tc>
          <w:tcPr>
            <w:tcW w:w="2310" w:type="dxa"/>
          </w:tcPr>
          <w:p w:rsidR="0010338C" w:rsidRPr="00A81BA9" w:rsidRDefault="0010338C"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rPr>
            </w:pPr>
            <w:r w:rsidRPr="00A81BA9">
              <w:rPr>
                <w:rFonts w:ascii="Lucida Sans Unicode" w:hAnsi="Lucida Sans Unicode" w:cs="Lucida Sans Unicode"/>
              </w:rPr>
              <w:t>80-130</w:t>
            </w:r>
          </w:p>
        </w:tc>
        <w:tc>
          <w:tcPr>
            <w:tcW w:w="2627" w:type="dxa"/>
          </w:tcPr>
          <w:p w:rsidR="0010338C" w:rsidRPr="00A81BA9" w:rsidRDefault="0010338C"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rPr>
            </w:pPr>
            <w:r w:rsidRPr="00A81BA9">
              <w:rPr>
                <w:rFonts w:ascii="Lucida Sans Unicode" w:hAnsi="Lucida Sans Unicode" w:cs="Lucida Sans Unicode"/>
              </w:rPr>
              <w:t>43.0</w:t>
            </w:r>
          </w:p>
        </w:tc>
      </w:tr>
      <w:tr w:rsidR="0010338C" w:rsidRPr="00A81BA9" w:rsidTr="00C9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10338C" w:rsidRPr="00A81BA9" w:rsidRDefault="0010338C" w:rsidP="00913089">
            <w:pPr>
              <w:jc w:val="both"/>
              <w:rPr>
                <w:rFonts w:ascii="Lucida Sans Unicode" w:hAnsi="Lucida Sans Unicode" w:cs="Lucida Sans Unicode"/>
              </w:rPr>
            </w:pPr>
            <w:r w:rsidRPr="00A81BA9">
              <w:rPr>
                <w:rFonts w:ascii="Lucida Sans Unicode" w:hAnsi="Lucida Sans Unicode" w:cs="Lucida Sans Unicode"/>
              </w:rPr>
              <w:t>20-50%</w:t>
            </w:r>
          </w:p>
        </w:tc>
        <w:tc>
          <w:tcPr>
            <w:tcW w:w="2311" w:type="dxa"/>
          </w:tcPr>
          <w:p w:rsidR="0010338C" w:rsidRPr="00A81BA9" w:rsidRDefault="0010338C" w:rsidP="0091308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r w:rsidRPr="00A81BA9">
              <w:rPr>
                <w:rFonts w:ascii="Lucida Sans Unicode" w:hAnsi="Lucida Sans Unicode" w:cs="Lucida Sans Unicode"/>
              </w:rPr>
              <w:t>57.0</w:t>
            </w:r>
          </w:p>
        </w:tc>
        <w:tc>
          <w:tcPr>
            <w:tcW w:w="2310" w:type="dxa"/>
          </w:tcPr>
          <w:p w:rsidR="0010338C" w:rsidRPr="00A81BA9" w:rsidRDefault="0010338C" w:rsidP="0091308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r w:rsidRPr="00A81BA9">
              <w:rPr>
                <w:rFonts w:ascii="Lucida Sans Unicode" w:hAnsi="Lucida Sans Unicode" w:cs="Lucida Sans Unicode"/>
              </w:rPr>
              <w:t>30-80%</w:t>
            </w:r>
          </w:p>
        </w:tc>
        <w:tc>
          <w:tcPr>
            <w:tcW w:w="2627" w:type="dxa"/>
          </w:tcPr>
          <w:p w:rsidR="0010338C" w:rsidRPr="00A81BA9" w:rsidRDefault="0010338C" w:rsidP="0091308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r w:rsidRPr="00A81BA9">
              <w:rPr>
                <w:rFonts w:ascii="Lucida Sans Unicode" w:hAnsi="Lucida Sans Unicode" w:cs="Lucida Sans Unicode"/>
              </w:rPr>
              <w:t>38.0</w:t>
            </w:r>
          </w:p>
        </w:tc>
      </w:tr>
      <w:tr w:rsidR="0010338C" w:rsidRPr="00A81BA9" w:rsidTr="00C97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10338C" w:rsidRPr="00A81BA9" w:rsidRDefault="0010338C" w:rsidP="00913089">
            <w:pPr>
              <w:jc w:val="both"/>
              <w:rPr>
                <w:rFonts w:ascii="Lucida Sans Unicode" w:hAnsi="Lucida Sans Unicode" w:cs="Lucida Sans Unicode"/>
              </w:rPr>
            </w:pPr>
            <w:r w:rsidRPr="00A81BA9">
              <w:rPr>
                <w:rFonts w:ascii="Lucida Sans Unicode" w:hAnsi="Lucida Sans Unicode" w:cs="Lucida Sans Unicode"/>
              </w:rPr>
              <w:t>0-20%</w:t>
            </w:r>
          </w:p>
        </w:tc>
        <w:tc>
          <w:tcPr>
            <w:tcW w:w="2311" w:type="dxa"/>
          </w:tcPr>
          <w:p w:rsidR="0010338C" w:rsidRPr="00A81BA9" w:rsidRDefault="0010338C"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rPr>
            </w:pPr>
            <w:r w:rsidRPr="00A81BA9">
              <w:rPr>
                <w:rFonts w:ascii="Lucida Sans Unicode" w:hAnsi="Lucida Sans Unicode" w:cs="Lucida Sans Unicode"/>
              </w:rPr>
              <w:t>50.0</w:t>
            </w:r>
          </w:p>
        </w:tc>
        <w:tc>
          <w:tcPr>
            <w:tcW w:w="2310" w:type="dxa"/>
          </w:tcPr>
          <w:p w:rsidR="0010338C" w:rsidRPr="00A81BA9" w:rsidRDefault="0010338C"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rPr>
            </w:pPr>
            <w:r w:rsidRPr="00A81BA9">
              <w:rPr>
                <w:rFonts w:ascii="Lucida Sans Unicode" w:hAnsi="Lucida Sans Unicode" w:cs="Lucida Sans Unicode"/>
              </w:rPr>
              <w:t>&lt;30%</w:t>
            </w:r>
          </w:p>
        </w:tc>
        <w:tc>
          <w:tcPr>
            <w:tcW w:w="2627" w:type="dxa"/>
          </w:tcPr>
          <w:p w:rsidR="0010338C" w:rsidRPr="00A81BA9" w:rsidRDefault="0010338C"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rPr>
            </w:pPr>
            <w:r w:rsidRPr="00A81BA9">
              <w:rPr>
                <w:rFonts w:ascii="Lucida Sans Unicode" w:hAnsi="Lucida Sans Unicode" w:cs="Lucida Sans Unicode"/>
              </w:rPr>
              <w:t>33.5</w:t>
            </w:r>
          </w:p>
        </w:tc>
      </w:tr>
      <w:tr w:rsidR="00A277A1" w:rsidRPr="009B0C35" w:rsidTr="00C9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277A1" w:rsidRPr="009B0C35" w:rsidRDefault="00760936" w:rsidP="00953335">
            <w:pPr>
              <w:pStyle w:val="ListParagraph"/>
              <w:numPr>
                <w:ilvl w:val="0"/>
                <w:numId w:val="19"/>
              </w:numPr>
              <w:jc w:val="both"/>
              <w:rPr>
                <w:rFonts w:ascii="Lucida Sans Unicode" w:hAnsi="Lucida Sans Unicode" w:cs="Lucida Sans Unicode"/>
                <w:lang w:val="en-US"/>
              </w:rPr>
            </w:pPr>
            <w:r w:rsidRPr="009B0C35">
              <w:rPr>
                <w:rFonts w:ascii="Lucida Sans Unicode" w:hAnsi="Lucida Sans Unicode" w:cs="Lucida Sans Unicode"/>
                <w:lang w:val="en-US"/>
              </w:rPr>
              <w:t xml:space="preserve">Target: a </w:t>
            </w:r>
            <w:r w:rsidRPr="009B0C35">
              <w:rPr>
                <w:rFonts w:ascii="Lucida Sans Unicode" w:hAnsi="Lucida Sans Unicode" w:cs="Lucida Sans Unicode"/>
                <w:u w:val="single"/>
                <w:lang w:val="en-US"/>
              </w:rPr>
              <w:t xml:space="preserve">minimum </w:t>
            </w:r>
            <w:r w:rsidRPr="009B0C35">
              <w:rPr>
                <w:rFonts w:ascii="Lucida Sans Unicode" w:hAnsi="Lucida Sans Unicode" w:cs="Lucida Sans Unicode"/>
                <w:lang w:val="en-US"/>
              </w:rPr>
              <w:t>average cut of 54%tking into account exceptions</w:t>
            </w:r>
          </w:p>
        </w:tc>
        <w:tc>
          <w:tcPr>
            <w:tcW w:w="4937" w:type="dxa"/>
            <w:gridSpan w:val="2"/>
          </w:tcPr>
          <w:p w:rsidR="00A277A1" w:rsidRPr="009B0C35" w:rsidRDefault="0010338C" w:rsidP="0091308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en-US"/>
              </w:rPr>
            </w:pPr>
            <w:r w:rsidRPr="009B0C35">
              <w:rPr>
                <w:rFonts w:ascii="Lucida Sans Unicode" w:hAnsi="Lucida Sans Unicode" w:cs="Lucida Sans Unicode"/>
                <w:lang w:val="en-US"/>
              </w:rPr>
              <w:t xml:space="preserve">3- Target: a </w:t>
            </w:r>
            <w:r w:rsidRPr="009B0C35">
              <w:rPr>
                <w:rFonts w:ascii="Lucida Sans Unicode" w:hAnsi="Lucida Sans Unicode" w:cs="Lucida Sans Unicode"/>
                <w:u w:val="single"/>
                <w:lang w:val="en-US"/>
              </w:rPr>
              <w:t>maximum</w:t>
            </w:r>
            <w:r w:rsidRPr="009B0C35">
              <w:rPr>
                <w:rFonts w:ascii="Lucida Sans Unicode" w:hAnsi="Lucida Sans Unicode" w:cs="Lucida Sans Unicode"/>
                <w:lang w:val="en-US"/>
              </w:rPr>
              <w:t xml:space="preserve"> average cut of 36% taking into account exceptions</w:t>
            </w:r>
          </w:p>
        </w:tc>
      </w:tr>
      <w:tr w:rsidR="00A277A1" w:rsidRPr="009B0C35" w:rsidTr="00C97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277A1" w:rsidRPr="009B0C35" w:rsidRDefault="00760936" w:rsidP="00953335">
            <w:pPr>
              <w:pStyle w:val="ListParagraph"/>
              <w:numPr>
                <w:ilvl w:val="0"/>
                <w:numId w:val="19"/>
              </w:numPr>
              <w:jc w:val="both"/>
              <w:rPr>
                <w:rFonts w:ascii="Lucida Sans Unicode" w:hAnsi="Lucida Sans Unicode" w:cs="Lucida Sans Unicode"/>
                <w:lang w:val="en-US"/>
              </w:rPr>
            </w:pPr>
            <w:r w:rsidRPr="009B0C35">
              <w:rPr>
                <w:rFonts w:ascii="Lucida Sans Unicode" w:hAnsi="Lucida Sans Unicode" w:cs="Lucida Sans Unicode"/>
                <w:lang w:val="en-US"/>
              </w:rPr>
              <w:t>Applies to old recent members (RAMS)</w:t>
            </w:r>
          </w:p>
        </w:tc>
        <w:tc>
          <w:tcPr>
            <w:tcW w:w="4937" w:type="dxa"/>
            <w:gridSpan w:val="2"/>
          </w:tcPr>
          <w:p w:rsidR="00A277A1" w:rsidRPr="009B0C35" w:rsidRDefault="00F97F70"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en-US"/>
              </w:rPr>
            </w:pPr>
            <w:r w:rsidRPr="009B0C35">
              <w:rPr>
                <w:rFonts w:ascii="Lucida Sans Unicode" w:hAnsi="Lucida Sans Unicode" w:cs="Lucida Sans Unicode"/>
                <w:lang w:val="en-US"/>
              </w:rPr>
              <w:t xml:space="preserve">4- Target for 45 SVEs: a </w:t>
            </w:r>
            <w:r w:rsidRPr="009B0C35">
              <w:rPr>
                <w:rFonts w:ascii="Lucida Sans Unicode" w:hAnsi="Lucida Sans Unicode" w:cs="Lucida Sans Unicode"/>
                <w:u w:val="single"/>
                <w:lang w:val="en-US"/>
              </w:rPr>
              <w:t>maximum</w:t>
            </w:r>
            <w:r w:rsidRPr="009B0C35">
              <w:rPr>
                <w:rFonts w:ascii="Lucida Sans Unicode" w:hAnsi="Lucida Sans Unicode" w:cs="Lucida Sans Unicode"/>
                <w:lang w:val="en-US"/>
              </w:rPr>
              <w:t xml:space="preserve"> average cut of 24%</w:t>
            </w:r>
          </w:p>
        </w:tc>
      </w:tr>
      <w:tr w:rsidR="00A277A1" w:rsidRPr="00A81BA9" w:rsidTr="00C9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277A1" w:rsidRPr="00A81BA9" w:rsidRDefault="00F467E9" w:rsidP="00913089">
            <w:pPr>
              <w:jc w:val="both"/>
              <w:rPr>
                <w:rFonts w:ascii="Lucida Sans Unicode" w:hAnsi="Lucida Sans Unicode" w:cs="Lucida Sans Unicode"/>
                <w:b w:val="0"/>
              </w:rPr>
            </w:pPr>
            <w:r w:rsidRPr="00A81BA9">
              <w:rPr>
                <w:rFonts w:ascii="Lucida Sans Unicode" w:hAnsi="Lucida Sans Unicode" w:cs="Lucida Sans Unicode"/>
                <w:b w:val="0"/>
              </w:rPr>
              <w:t>B. Exception Formulas</w:t>
            </w:r>
          </w:p>
        </w:tc>
        <w:tc>
          <w:tcPr>
            <w:tcW w:w="4937" w:type="dxa"/>
            <w:gridSpan w:val="2"/>
          </w:tcPr>
          <w:p w:rsidR="00A277A1" w:rsidRPr="00A81BA9" w:rsidRDefault="00A277A1" w:rsidP="0091308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p>
        </w:tc>
      </w:tr>
      <w:tr w:rsidR="00A277A1" w:rsidRPr="00A81BA9" w:rsidTr="00C97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277A1" w:rsidRPr="00A81BA9" w:rsidRDefault="00F467E9" w:rsidP="00913089">
            <w:pPr>
              <w:jc w:val="both"/>
              <w:rPr>
                <w:rFonts w:ascii="Lucida Sans Unicode" w:hAnsi="Lucida Sans Unicode" w:cs="Lucida Sans Unicode"/>
                <w:b w:val="0"/>
              </w:rPr>
            </w:pPr>
            <w:r w:rsidRPr="00A81BA9">
              <w:rPr>
                <w:rFonts w:ascii="Lucida Sans Unicode" w:hAnsi="Lucida Sans Unicode" w:cs="Lucida Sans Unicode"/>
                <w:b w:val="0"/>
              </w:rPr>
              <w:t>Sensitive products</w:t>
            </w:r>
          </w:p>
        </w:tc>
        <w:tc>
          <w:tcPr>
            <w:tcW w:w="4937" w:type="dxa"/>
            <w:gridSpan w:val="2"/>
          </w:tcPr>
          <w:p w:rsidR="00A277A1" w:rsidRPr="00A81BA9" w:rsidRDefault="00F467E9"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b/>
              </w:rPr>
            </w:pPr>
            <w:r w:rsidRPr="00A81BA9">
              <w:rPr>
                <w:rFonts w:ascii="Lucida Sans Unicode" w:hAnsi="Lucida Sans Unicode" w:cs="Lucida Sans Unicode"/>
                <w:b/>
              </w:rPr>
              <w:t>Sensitive Products</w:t>
            </w:r>
          </w:p>
        </w:tc>
      </w:tr>
      <w:tr w:rsidR="00F467E9" w:rsidRPr="00A81BA9" w:rsidTr="00C9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F467E9" w:rsidRPr="00A81BA9" w:rsidRDefault="00F467E9" w:rsidP="00913089">
            <w:pPr>
              <w:jc w:val="both"/>
              <w:rPr>
                <w:rFonts w:ascii="Lucida Sans Unicode" w:hAnsi="Lucida Sans Unicode" w:cs="Lucida Sans Unicode"/>
              </w:rPr>
            </w:pPr>
            <w:r w:rsidRPr="00A81BA9">
              <w:rPr>
                <w:rFonts w:ascii="Lucida Sans Unicode" w:hAnsi="Lucida Sans Unicode" w:cs="Lucida Sans Unicode"/>
              </w:rPr>
              <w:t>1 – coverage (b)</w:t>
            </w:r>
          </w:p>
        </w:tc>
        <w:tc>
          <w:tcPr>
            <w:tcW w:w="2311" w:type="dxa"/>
          </w:tcPr>
          <w:p w:rsidR="00F467E9" w:rsidRPr="00A81BA9" w:rsidRDefault="00F467E9" w:rsidP="0091308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r w:rsidRPr="00A81BA9">
              <w:rPr>
                <w:rFonts w:ascii="Lucida Sans Unicode" w:hAnsi="Lucida Sans Unicode" w:cs="Lucida Sans Unicode"/>
              </w:rPr>
              <w:t>4.0%</w:t>
            </w:r>
          </w:p>
        </w:tc>
        <w:tc>
          <w:tcPr>
            <w:tcW w:w="2310" w:type="dxa"/>
          </w:tcPr>
          <w:p w:rsidR="00F467E9" w:rsidRPr="00A81BA9" w:rsidRDefault="00F467E9" w:rsidP="0091308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r w:rsidRPr="00A81BA9">
              <w:rPr>
                <w:rFonts w:ascii="Lucida Sans Unicode" w:hAnsi="Lucida Sans Unicode" w:cs="Lucida Sans Unicode"/>
              </w:rPr>
              <w:t>1 – coverage (b)</w:t>
            </w:r>
          </w:p>
        </w:tc>
        <w:tc>
          <w:tcPr>
            <w:tcW w:w="2627" w:type="dxa"/>
          </w:tcPr>
          <w:p w:rsidR="00F467E9" w:rsidRPr="00A81BA9" w:rsidRDefault="00F467E9" w:rsidP="0091308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r w:rsidRPr="00A81BA9">
              <w:rPr>
                <w:rFonts w:ascii="Lucida Sans Unicode" w:hAnsi="Lucida Sans Unicode" w:cs="Lucida Sans Unicode"/>
              </w:rPr>
              <w:t>5.3-8.0%</w:t>
            </w:r>
          </w:p>
        </w:tc>
      </w:tr>
      <w:tr w:rsidR="00F467E9" w:rsidRPr="009B0C35" w:rsidTr="00C97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F467E9" w:rsidRPr="00A81BA9" w:rsidRDefault="00F467E9" w:rsidP="00913089">
            <w:pPr>
              <w:jc w:val="both"/>
              <w:rPr>
                <w:rFonts w:ascii="Lucida Sans Unicode" w:hAnsi="Lucida Sans Unicode" w:cs="Lucida Sans Unicode"/>
              </w:rPr>
            </w:pPr>
            <w:r w:rsidRPr="00A81BA9">
              <w:rPr>
                <w:rFonts w:ascii="Lucida Sans Unicode" w:hAnsi="Lucida Sans Unicode" w:cs="Lucida Sans Unicode"/>
              </w:rPr>
              <w:t>2 – tariff cuts</w:t>
            </w:r>
          </w:p>
        </w:tc>
        <w:tc>
          <w:tcPr>
            <w:tcW w:w="2311" w:type="dxa"/>
          </w:tcPr>
          <w:p w:rsidR="00F467E9" w:rsidRPr="009B0C35" w:rsidRDefault="00F467E9"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en-US"/>
              </w:rPr>
            </w:pPr>
            <w:r w:rsidRPr="009B0C35">
              <w:rPr>
                <w:rFonts w:ascii="Lucida Sans Unicode" w:hAnsi="Lucida Sans Unicode" w:cs="Lucida Sans Unicode"/>
                <w:lang w:val="en-US"/>
              </w:rPr>
              <w:t>Normal cuts reduced by 33, 50 0r 66%</w:t>
            </w:r>
          </w:p>
        </w:tc>
        <w:tc>
          <w:tcPr>
            <w:tcW w:w="2310" w:type="dxa"/>
          </w:tcPr>
          <w:p w:rsidR="00F467E9" w:rsidRPr="00A81BA9" w:rsidRDefault="00F467E9"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rPr>
            </w:pPr>
            <w:r w:rsidRPr="00A81BA9">
              <w:rPr>
                <w:rFonts w:ascii="Lucida Sans Unicode" w:hAnsi="Lucida Sans Unicode" w:cs="Lucida Sans Unicode"/>
              </w:rPr>
              <w:t xml:space="preserve">2- </w:t>
            </w:r>
            <w:proofErr w:type="spellStart"/>
            <w:r w:rsidRPr="00A81BA9">
              <w:rPr>
                <w:rFonts w:ascii="Lucida Sans Unicode" w:hAnsi="Lucida Sans Unicode" w:cs="Lucida Sans Unicode"/>
              </w:rPr>
              <w:t>tariff</w:t>
            </w:r>
            <w:proofErr w:type="spellEnd"/>
            <w:r w:rsidRPr="00A81BA9">
              <w:rPr>
                <w:rFonts w:ascii="Lucida Sans Unicode" w:hAnsi="Lucida Sans Unicode" w:cs="Lucida Sans Unicode"/>
              </w:rPr>
              <w:t xml:space="preserve"> </w:t>
            </w:r>
            <w:proofErr w:type="spellStart"/>
            <w:r w:rsidRPr="00A81BA9">
              <w:rPr>
                <w:rFonts w:ascii="Lucida Sans Unicode" w:hAnsi="Lucida Sans Unicode" w:cs="Lucida Sans Unicode"/>
              </w:rPr>
              <w:t>cuts</w:t>
            </w:r>
            <w:proofErr w:type="spellEnd"/>
          </w:p>
        </w:tc>
        <w:tc>
          <w:tcPr>
            <w:tcW w:w="2627" w:type="dxa"/>
          </w:tcPr>
          <w:p w:rsidR="00F467E9" w:rsidRPr="009B0C35" w:rsidRDefault="00F467E9"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en-US"/>
              </w:rPr>
            </w:pPr>
            <w:r w:rsidRPr="009B0C35">
              <w:rPr>
                <w:rFonts w:ascii="Lucida Sans Unicode" w:hAnsi="Lucida Sans Unicode" w:cs="Lucida Sans Unicode"/>
                <w:lang w:val="en-US"/>
              </w:rPr>
              <w:t>Norma cuts reduced by 33, 50 or 66%</w:t>
            </w:r>
          </w:p>
        </w:tc>
      </w:tr>
      <w:tr w:rsidR="00A277A1" w:rsidRPr="009B0C35" w:rsidTr="00C9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277A1" w:rsidRPr="009B0C35" w:rsidRDefault="00F467E9" w:rsidP="00913089">
            <w:pPr>
              <w:jc w:val="both"/>
              <w:rPr>
                <w:rFonts w:ascii="Lucida Sans Unicode" w:hAnsi="Lucida Sans Unicode" w:cs="Lucida Sans Unicode"/>
                <w:lang w:val="en-US"/>
              </w:rPr>
            </w:pPr>
            <w:r w:rsidRPr="009B0C35">
              <w:rPr>
                <w:rFonts w:ascii="Lucida Sans Unicode" w:hAnsi="Lucida Sans Unicode" w:cs="Lucida Sans Unicode"/>
                <w:lang w:val="en-US"/>
              </w:rPr>
              <w:t>3–sensitive tariffs are allowed to have tariffs above 100%</w:t>
            </w:r>
          </w:p>
        </w:tc>
        <w:tc>
          <w:tcPr>
            <w:tcW w:w="4937" w:type="dxa"/>
            <w:gridSpan w:val="2"/>
          </w:tcPr>
          <w:p w:rsidR="00A277A1" w:rsidRPr="009B0C35" w:rsidRDefault="00F467E9" w:rsidP="0091308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en-US"/>
              </w:rPr>
            </w:pPr>
            <w:r w:rsidRPr="009B0C35">
              <w:rPr>
                <w:rFonts w:ascii="Lucida Sans Unicode" w:hAnsi="Lucida Sans Unicode" w:cs="Lucida Sans Unicode"/>
                <w:lang w:val="en-US"/>
              </w:rPr>
              <w:t>3 – sensitive tariffs are allowed to have tariffs above 100%</w:t>
            </w:r>
          </w:p>
        </w:tc>
      </w:tr>
      <w:tr w:rsidR="00A277A1" w:rsidRPr="009B0C35" w:rsidTr="00C97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277A1" w:rsidRPr="009B0C35" w:rsidRDefault="00F467E9" w:rsidP="00913089">
            <w:pPr>
              <w:jc w:val="both"/>
              <w:rPr>
                <w:rFonts w:ascii="Lucida Sans Unicode" w:hAnsi="Lucida Sans Unicode" w:cs="Lucida Sans Unicode"/>
                <w:lang w:val="en-US"/>
              </w:rPr>
            </w:pPr>
            <w:r w:rsidRPr="009B0C35">
              <w:rPr>
                <w:rFonts w:ascii="Lucida Sans Unicode" w:hAnsi="Lucida Sans Unicode" w:cs="Lucida Sans Unicode"/>
                <w:lang w:val="en-US"/>
              </w:rPr>
              <w:t xml:space="preserve">4 – “paid” by opening tariff-quotas amounting </w:t>
            </w:r>
            <w:r w:rsidR="005871D4" w:rsidRPr="009B0C35">
              <w:rPr>
                <w:rFonts w:ascii="Lucida Sans Unicode" w:hAnsi="Lucida Sans Unicode" w:cs="Lucida Sans Unicode"/>
                <w:lang w:val="en-US"/>
              </w:rPr>
              <w:t>to 3-4% of domestic consumption</w:t>
            </w:r>
          </w:p>
        </w:tc>
        <w:tc>
          <w:tcPr>
            <w:tcW w:w="4937" w:type="dxa"/>
            <w:gridSpan w:val="2"/>
          </w:tcPr>
          <w:p w:rsidR="00A277A1" w:rsidRPr="009B0C35" w:rsidRDefault="005871D4"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en-US"/>
              </w:rPr>
            </w:pPr>
            <w:r w:rsidRPr="009B0C35">
              <w:rPr>
                <w:rFonts w:ascii="Lucida Sans Unicode" w:hAnsi="Lucida Sans Unicode" w:cs="Lucida Sans Unicode"/>
                <w:lang w:val="en-US"/>
              </w:rPr>
              <w:t>4 – “paid” by opening tariff-quotas amounting to 3-4% of domestic consumption</w:t>
            </w:r>
          </w:p>
        </w:tc>
      </w:tr>
      <w:tr w:rsidR="00A277A1" w:rsidRPr="009B0C35" w:rsidTr="00C9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277A1" w:rsidRPr="009B0C35" w:rsidRDefault="005871D4" w:rsidP="00913089">
            <w:pPr>
              <w:jc w:val="both"/>
              <w:rPr>
                <w:rFonts w:ascii="Lucida Sans Unicode" w:hAnsi="Lucida Sans Unicode" w:cs="Lucida Sans Unicode"/>
                <w:lang w:val="en-US"/>
              </w:rPr>
            </w:pPr>
            <w:r w:rsidRPr="009B0C35">
              <w:rPr>
                <w:rFonts w:ascii="Lucida Sans Unicode" w:hAnsi="Lucida Sans Unicode" w:cs="Lucida Sans Unicode"/>
                <w:lang w:val="en-US"/>
              </w:rPr>
              <w:t>5 – coverage could be extended by 2% if more than 30% of the products are in the top band of the liberal formula</w:t>
            </w:r>
          </w:p>
        </w:tc>
        <w:tc>
          <w:tcPr>
            <w:tcW w:w="4937" w:type="dxa"/>
            <w:gridSpan w:val="2"/>
          </w:tcPr>
          <w:p w:rsidR="00A277A1" w:rsidRPr="009B0C35" w:rsidRDefault="005871D4" w:rsidP="0091308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en-US"/>
              </w:rPr>
            </w:pPr>
            <w:r w:rsidRPr="009B0C35">
              <w:rPr>
                <w:rFonts w:ascii="Lucida Sans Unicode" w:hAnsi="Lucida Sans Unicode" w:cs="Lucida Sans Unicode"/>
                <w:lang w:val="en-US"/>
              </w:rPr>
              <w:t>5 – Country-specific flexibilities for a dozen of countries (plus LDCs, SVEs, N-RAM)</w:t>
            </w:r>
          </w:p>
        </w:tc>
      </w:tr>
      <w:tr w:rsidR="00A277A1" w:rsidRPr="00A81BA9" w:rsidTr="00C97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277A1" w:rsidRPr="00A81BA9" w:rsidRDefault="00E77315" w:rsidP="00913089">
            <w:pPr>
              <w:jc w:val="both"/>
              <w:rPr>
                <w:rFonts w:ascii="Lucida Sans Unicode" w:hAnsi="Lucida Sans Unicode" w:cs="Lucida Sans Unicode"/>
              </w:rPr>
            </w:pPr>
            <w:r w:rsidRPr="00A81BA9">
              <w:rPr>
                <w:rFonts w:ascii="Lucida Sans Unicode" w:hAnsi="Lucida Sans Unicode" w:cs="Lucida Sans Unicode"/>
              </w:rPr>
              <w:lastRenderedPageBreak/>
              <w:t>6 – No country-</w:t>
            </w:r>
            <w:proofErr w:type="spellStart"/>
            <w:r w:rsidRPr="00A81BA9">
              <w:rPr>
                <w:rFonts w:ascii="Lucida Sans Unicode" w:hAnsi="Lucida Sans Unicode" w:cs="Lucida Sans Unicode"/>
              </w:rPr>
              <w:t>specific</w:t>
            </w:r>
            <w:proofErr w:type="spellEnd"/>
            <w:r w:rsidRPr="00A81BA9">
              <w:rPr>
                <w:rFonts w:ascii="Lucida Sans Unicode" w:hAnsi="Lucida Sans Unicode" w:cs="Lucida Sans Unicode"/>
              </w:rPr>
              <w:t xml:space="preserve"> flexibilities</w:t>
            </w:r>
          </w:p>
        </w:tc>
        <w:tc>
          <w:tcPr>
            <w:tcW w:w="4937" w:type="dxa"/>
            <w:gridSpan w:val="2"/>
          </w:tcPr>
          <w:p w:rsidR="00A277A1" w:rsidRPr="00A81BA9" w:rsidRDefault="00A277A1"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rPr>
            </w:pPr>
          </w:p>
        </w:tc>
      </w:tr>
      <w:tr w:rsidR="00A277A1" w:rsidRPr="00A81BA9" w:rsidTr="00C9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277A1" w:rsidRPr="00A81BA9" w:rsidRDefault="00E77315" w:rsidP="00913089">
            <w:pPr>
              <w:jc w:val="both"/>
              <w:rPr>
                <w:rFonts w:ascii="Lucida Sans Unicode" w:hAnsi="Lucida Sans Unicode" w:cs="Lucida Sans Unicode"/>
                <w:b w:val="0"/>
              </w:rPr>
            </w:pPr>
            <w:r w:rsidRPr="00A81BA9">
              <w:rPr>
                <w:rFonts w:ascii="Lucida Sans Unicode" w:hAnsi="Lucida Sans Unicode" w:cs="Lucida Sans Unicode"/>
                <w:b w:val="0"/>
              </w:rPr>
              <w:t>Special Products</w:t>
            </w:r>
          </w:p>
        </w:tc>
        <w:tc>
          <w:tcPr>
            <w:tcW w:w="4937" w:type="dxa"/>
            <w:gridSpan w:val="2"/>
          </w:tcPr>
          <w:p w:rsidR="00A277A1" w:rsidRPr="00A81BA9" w:rsidRDefault="00E77315" w:rsidP="0091308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b/>
              </w:rPr>
            </w:pPr>
            <w:r w:rsidRPr="00A81BA9">
              <w:rPr>
                <w:rFonts w:ascii="Lucida Sans Unicode" w:hAnsi="Lucida Sans Unicode" w:cs="Lucida Sans Unicode"/>
                <w:b/>
              </w:rPr>
              <w:t>Special Products</w:t>
            </w:r>
          </w:p>
        </w:tc>
      </w:tr>
      <w:tr w:rsidR="00E77315" w:rsidRPr="009B0C35" w:rsidTr="00C97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E77315" w:rsidRPr="00A81BA9" w:rsidRDefault="00E77315" w:rsidP="00913089">
            <w:pPr>
              <w:jc w:val="both"/>
              <w:rPr>
                <w:rFonts w:ascii="Lucida Sans Unicode" w:hAnsi="Lucida Sans Unicode" w:cs="Lucida Sans Unicode"/>
              </w:rPr>
            </w:pPr>
            <w:r w:rsidRPr="00A81BA9">
              <w:rPr>
                <w:rFonts w:ascii="Lucida Sans Unicode" w:hAnsi="Lucida Sans Unicode" w:cs="Lucida Sans Unicode"/>
              </w:rPr>
              <w:t>Not available</w:t>
            </w:r>
          </w:p>
        </w:tc>
        <w:tc>
          <w:tcPr>
            <w:tcW w:w="2310" w:type="dxa"/>
          </w:tcPr>
          <w:p w:rsidR="00E77315" w:rsidRPr="00A81BA9" w:rsidRDefault="00E77315"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rPr>
            </w:pPr>
            <w:r w:rsidRPr="00A81BA9">
              <w:rPr>
                <w:rFonts w:ascii="Lucida Sans Unicode" w:hAnsi="Lucida Sans Unicode" w:cs="Lucida Sans Unicode"/>
              </w:rPr>
              <w:t>1 – coverage (b)</w:t>
            </w:r>
          </w:p>
        </w:tc>
        <w:tc>
          <w:tcPr>
            <w:tcW w:w="2627" w:type="dxa"/>
          </w:tcPr>
          <w:p w:rsidR="00E77315" w:rsidRPr="009B0C35" w:rsidRDefault="00E77315"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en-US"/>
              </w:rPr>
            </w:pPr>
            <w:r w:rsidRPr="009B0C35">
              <w:rPr>
                <w:rFonts w:ascii="Lucida Sans Unicode" w:hAnsi="Lucida Sans Unicode" w:cs="Lucida Sans Unicode"/>
                <w:lang w:val="en-US"/>
              </w:rPr>
              <w:t>12% in 2 tranches of 7%(min) &amp; 5% (max)</w:t>
            </w:r>
          </w:p>
        </w:tc>
      </w:tr>
      <w:tr w:rsidR="00E77315" w:rsidRPr="00A81BA9" w:rsidTr="00C9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E77315" w:rsidRPr="009B0C35" w:rsidRDefault="00E77315" w:rsidP="00913089">
            <w:pPr>
              <w:jc w:val="both"/>
              <w:rPr>
                <w:rFonts w:ascii="Lucida Sans Unicode" w:hAnsi="Lucida Sans Unicode" w:cs="Lucida Sans Unicode"/>
                <w:lang w:val="en-US"/>
              </w:rPr>
            </w:pPr>
          </w:p>
        </w:tc>
        <w:tc>
          <w:tcPr>
            <w:tcW w:w="2310" w:type="dxa"/>
          </w:tcPr>
          <w:p w:rsidR="00E77315" w:rsidRPr="00A81BA9" w:rsidRDefault="00E77315" w:rsidP="0091308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r w:rsidRPr="00A81BA9">
              <w:rPr>
                <w:rFonts w:ascii="Lucida Sans Unicode" w:hAnsi="Lucida Sans Unicode" w:cs="Lucida Sans Unicode"/>
              </w:rPr>
              <w:t xml:space="preserve">2 – </w:t>
            </w:r>
            <w:proofErr w:type="spellStart"/>
            <w:r w:rsidRPr="00A81BA9">
              <w:rPr>
                <w:rFonts w:ascii="Lucida Sans Unicode" w:hAnsi="Lucida Sans Unicode" w:cs="Lucida Sans Unicode"/>
              </w:rPr>
              <w:t>tariff</w:t>
            </w:r>
            <w:proofErr w:type="spellEnd"/>
            <w:r w:rsidRPr="00A81BA9">
              <w:rPr>
                <w:rFonts w:ascii="Lucida Sans Unicode" w:hAnsi="Lucida Sans Unicode" w:cs="Lucida Sans Unicode"/>
              </w:rPr>
              <w:t xml:space="preserve"> </w:t>
            </w:r>
            <w:proofErr w:type="spellStart"/>
            <w:r w:rsidRPr="00A81BA9">
              <w:rPr>
                <w:rFonts w:ascii="Lucida Sans Unicode" w:hAnsi="Lucida Sans Unicode" w:cs="Lucida Sans Unicode"/>
              </w:rPr>
              <w:t>cuts</w:t>
            </w:r>
            <w:proofErr w:type="spellEnd"/>
          </w:p>
        </w:tc>
        <w:tc>
          <w:tcPr>
            <w:tcW w:w="2627" w:type="dxa"/>
          </w:tcPr>
          <w:p w:rsidR="00E77315" w:rsidRPr="00A81BA9" w:rsidRDefault="00E77315" w:rsidP="0091308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rPr>
            </w:pPr>
            <w:r w:rsidRPr="00A81BA9">
              <w:rPr>
                <w:rFonts w:ascii="Lucida Sans Unicode" w:hAnsi="Lucida Sans Unicode" w:cs="Lucida Sans Unicode"/>
              </w:rPr>
              <w:t>None for 5% tranche</w:t>
            </w:r>
          </w:p>
        </w:tc>
      </w:tr>
      <w:tr w:rsidR="00A277A1" w:rsidRPr="009B0C35" w:rsidTr="00C97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277A1" w:rsidRPr="00A81BA9" w:rsidRDefault="00A277A1" w:rsidP="00913089">
            <w:pPr>
              <w:jc w:val="both"/>
              <w:rPr>
                <w:rFonts w:ascii="Lucida Sans Unicode" w:hAnsi="Lucida Sans Unicode" w:cs="Lucida Sans Unicode"/>
              </w:rPr>
            </w:pPr>
          </w:p>
        </w:tc>
        <w:tc>
          <w:tcPr>
            <w:tcW w:w="4937" w:type="dxa"/>
            <w:gridSpan w:val="2"/>
          </w:tcPr>
          <w:p w:rsidR="00A277A1" w:rsidRPr="009B0C35" w:rsidRDefault="00E77315"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lang w:val="en-US"/>
              </w:rPr>
            </w:pPr>
            <w:r w:rsidRPr="009B0C35">
              <w:rPr>
                <w:rFonts w:ascii="Lucida Sans Unicode" w:hAnsi="Lucida Sans Unicode" w:cs="Lucida Sans Unicode"/>
                <w:lang w:val="en-US"/>
              </w:rPr>
              <w:t>3 – Target: an average tariff cut of 11%</w:t>
            </w:r>
          </w:p>
        </w:tc>
      </w:tr>
      <w:tr w:rsidR="00A277A1" w:rsidRPr="009B0C35" w:rsidTr="00C9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277A1" w:rsidRPr="009B0C35" w:rsidRDefault="00A277A1" w:rsidP="00913089">
            <w:pPr>
              <w:jc w:val="both"/>
              <w:rPr>
                <w:rFonts w:ascii="Lucida Sans Unicode" w:hAnsi="Lucida Sans Unicode" w:cs="Lucida Sans Unicode"/>
                <w:lang w:val="en-US"/>
              </w:rPr>
            </w:pPr>
          </w:p>
        </w:tc>
        <w:tc>
          <w:tcPr>
            <w:tcW w:w="4937" w:type="dxa"/>
            <w:gridSpan w:val="2"/>
          </w:tcPr>
          <w:p w:rsidR="00A277A1" w:rsidRPr="009B0C35" w:rsidRDefault="00020AED" w:rsidP="0091308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en-US"/>
              </w:rPr>
            </w:pPr>
            <w:r w:rsidRPr="009B0C35">
              <w:rPr>
                <w:rFonts w:ascii="Lucida Sans Unicode" w:hAnsi="Lucida Sans Unicode" w:cs="Lucida Sans Unicode"/>
                <w:lang w:val="en-US"/>
              </w:rPr>
              <w:t>4 – Specific conditions for SVEs and N-RAM</w:t>
            </w:r>
          </w:p>
        </w:tc>
      </w:tr>
      <w:tr w:rsidR="00A277A1" w:rsidRPr="00A81BA9" w:rsidTr="00C97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277A1" w:rsidRPr="00A81BA9" w:rsidRDefault="00020AED" w:rsidP="00913089">
            <w:pPr>
              <w:jc w:val="both"/>
              <w:rPr>
                <w:rFonts w:ascii="Lucida Sans Unicode" w:hAnsi="Lucida Sans Unicode" w:cs="Lucida Sans Unicode"/>
                <w:b w:val="0"/>
              </w:rPr>
            </w:pPr>
            <w:proofErr w:type="spellStart"/>
            <w:r w:rsidRPr="00A81BA9">
              <w:rPr>
                <w:rFonts w:ascii="Lucida Sans Unicode" w:hAnsi="Lucida Sans Unicode" w:cs="Lucida Sans Unicode"/>
                <w:b w:val="0"/>
              </w:rPr>
              <w:t>Special</w:t>
            </w:r>
            <w:proofErr w:type="spellEnd"/>
            <w:r w:rsidRPr="00A81BA9">
              <w:rPr>
                <w:rFonts w:ascii="Lucida Sans Unicode" w:hAnsi="Lucida Sans Unicode" w:cs="Lucida Sans Unicode"/>
                <w:b w:val="0"/>
              </w:rPr>
              <w:t xml:space="preserve"> </w:t>
            </w:r>
            <w:proofErr w:type="spellStart"/>
            <w:r w:rsidRPr="00A81BA9">
              <w:rPr>
                <w:rFonts w:ascii="Lucida Sans Unicode" w:hAnsi="Lucida Sans Unicode" w:cs="Lucida Sans Unicode"/>
                <w:b w:val="0"/>
              </w:rPr>
              <w:t>safeguard</w:t>
            </w:r>
            <w:proofErr w:type="spellEnd"/>
            <w:r w:rsidRPr="00A81BA9">
              <w:rPr>
                <w:rFonts w:ascii="Lucida Sans Unicode" w:hAnsi="Lucida Sans Unicode" w:cs="Lucida Sans Unicode"/>
                <w:b w:val="0"/>
              </w:rPr>
              <w:t xml:space="preserve"> (SSG)</w:t>
            </w:r>
          </w:p>
        </w:tc>
        <w:tc>
          <w:tcPr>
            <w:tcW w:w="4937" w:type="dxa"/>
            <w:gridSpan w:val="2"/>
          </w:tcPr>
          <w:p w:rsidR="00A277A1" w:rsidRPr="00A81BA9" w:rsidRDefault="00020AED" w:rsidP="00913089">
            <w:pPr>
              <w:jc w:val="both"/>
              <w:cnfStyle w:val="000000010000" w:firstRow="0" w:lastRow="0" w:firstColumn="0" w:lastColumn="0" w:oddVBand="0" w:evenVBand="0" w:oddHBand="0" w:evenHBand="1" w:firstRowFirstColumn="0" w:firstRowLastColumn="0" w:lastRowFirstColumn="0" w:lastRowLastColumn="0"/>
              <w:rPr>
                <w:rFonts w:ascii="Lucida Sans Unicode" w:hAnsi="Lucida Sans Unicode" w:cs="Lucida Sans Unicode"/>
                <w:b/>
              </w:rPr>
            </w:pPr>
            <w:r w:rsidRPr="00A81BA9">
              <w:rPr>
                <w:rFonts w:ascii="Lucida Sans Unicode" w:hAnsi="Lucida Sans Unicode" w:cs="Lucida Sans Unicode"/>
                <w:b/>
              </w:rPr>
              <w:t>Special safeguard mechanism (SSM)</w:t>
            </w:r>
          </w:p>
        </w:tc>
      </w:tr>
      <w:tr w:rsidR="00A277A1" w:rsidRPr="009B0C35" w:rsidTr="00C9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277A1" w:rsidRPr="00A81BA9" w:rsidRDefault="00020AED" w:rsidP="00913089">
            <w:pPr>
              <w:jc w:val="both"/>
              <w:rPr>
                <w:rFonts w:ascii="Lucida Sans Unicode" w:hAnsi="Lucida Sans Unicode" w:cs="Lucida Sans Unicode"/>
              </w:rPr>
            </w:pPr>
            <w:r w:rsidRPr="00A81BA9">
              <w:rPr>
                <w:rFonts w:ascii="Lucida Sans Unicode" w:hAnsi="Lucida Sans Unicode" w:cs="Lucida Sans Unicode"/>
              </w:rPr>
              <w:t>To be scrapped</w:t>
            </w:r>
          </w:p>
        </w:tc>
        <w:tc>
          <w:tcPr>
            <w:tcW w:w="4937" w:type="dxa"/>
            <w:gridSpan w:val="2"/>
          </w:tcPr>
          <w:p w:rsidR="00A277A1" w:rsidRPr="009B0C35" w:rsidRDefault="00020AED" w:rsidP="00913089">
            <w:pPr>
              <w:jc w:val="both"/>
              <w:cnfStyle w:val="000000100000" w:firstRow="0" w:lastRow="0" w:firstColumn="0" w:lastColumn="0" w:oddVBand="0" w:evenVBand="0" w:oddHBand="1" w:evenHBand="0" w:firstRowFirstColumn="0" w:firstRowLastColumn="0" w:lastRowFirstColumn="0" w:lastRowLastColumn="0"/>
              <w:rPr>
                <w:rFonts w:ascii="Lucida Sans Unicode" w:hAnsi="Lucida Sans Unicode" w:cs="Lucida Sans Unicode"/>
                <w:lang w:val="en-US"/>
              </w:rPr>
            </w:pPr>
            <w:r w:rsidRPr="009B0C35">
              <w:rPr>
                <w:rFonts w:ascii="Lucida Sans Unicode" w:hAnsi="Lucida Sans Unicode" w:cs="Lucida Sans Unicode"/>
                <w:lang w:val="en-US"/>
              </w:rPr>
              <w:t>New instrument still under consideration</w:t>
            </w:r>
          </w:p>
        </w:tc>
      </w:tr>
    </w:tbl>
    <w:p w:rsidR="00020AED" w:rsidRPr="009B0C35" w:rsidRDefault="00020AED" w:rsidP="00913089">
      <w:pPr>
        <w:jc w:val="both"/>
        <w:rPr>
          <w:rFonts w:ascii="Lucida Sans Unicode" w:hAnsi="Lucida Sans Unicode" w:cs="Lucida Sans Unicode"/>
          <w:lang w:val="en-US"/>
        </w:rPr>
      </w:pPr>
    </w:p>
    <w:p w:rsidR="00020AED" w:rsidRPr="00A81BA9" w:rsidRDefault="00020AED" w:rsidP="00913089">
      <w:pPr>
        <w:jc w:val="both"/>
        <w:rPr>
          <w:rFonts w:ascii="Lucida Sans Unicode" w:hAnsi="Lucida Sans Unicode" w:cs="Lucida Sans Unicode"/>
        </w:rPr>
      </w:pPr>
      <w:proofErr w:type="gramStart"/>
      <w:r w:rsidRPr="00A81BA9">
        <w:rPr>
          <w:rFonts w:ascii="Lucida Sans Unicode" w:hAnsi="Lucida Sans Unicode" w:cs="Lucida Sans Unicode"/>
        </w:rPr>
        <w:t>Notes</w:t>
      </w:r>
      <w:proofErr w:type="gramEnd"/>
      <w:r w:rsidRPr="00A81BA9">
        <w:rPr>
          <w:rFonts w:ascii="Lucida Sans Unicode" w:hAnsi="Lucida Sans Unicode" w:cs="Lucida Sans Unicode"/>
        </w:rPr>
        <w:t xml:space="preserve">: </w:t>
      </w:r>
    </w:p>
    <w:p w:rsidR="00020AED" w:rsidRPr="009B0C35" w:rsidRDefault="00020AED" w:rsidP="00953335">
      <w:pPr>
        <w:pStyle w:val="ListParagraph"/>
        <w:numPr>
          <w:ilvl w:val="0"/>
          <w:numId w:val="20"/>
        </w:numPr>
        <w:jc w:val="both"/>
        <w:rPr>
          <w:rFonts w:ascii="Lucida Sans Unicode" w:hAnsi="Lucida Sans Unicode" w:cs="Lucida Sans Unicode"/>
          <w:lang w:val="en-US"/>
        </w:rPr>
      </w:pPr>
      <w:r w:rsidRPr="009B0C35">
        <w:rPr>
          <w:rFonts w:ascii="Lucida Sans Unicode" w:hAnsi="Lucida Sans Unicode" w:cs="Lucida Sans Unicode"/>
          <w:lang w:val="en-US"/>
        </w:rPr>
        <w:t xml:space="preserve">RAM have their own </w:t>
      </w:r>
      <w:proofErr w:type="spellStart"/>
      <w:r w:rsidRPr="009B0C35">
        <w:rPr>
          <w:rFonts w:ascii="Lucida Sans Unicode" w:hAnsi="Lucida Sans Unicode" w:cs="Lucida Sans Unicode"/>
          <w:lang w:val="en-US"/>
        </w:rPr>
        <w:t>liberalisation</w:t>
      </w:r>
      <w:proofErr w:type="spellEnd"/>
      <w:r w:rsidRPr="009B0C35">
        <w:rPr>
          <w:rFonts w:ascii="Lucida Sans Unicode" w:hAnsi="Lucida Sans Unicode" w:cs="Lucida Sans Unicode"/>
          <w:lang w:val="en-US"/>
        </w:rPr>
        <w:t xml:space="preserve"> formulas based on 5 tiers</w:t>
      </w:r>
    </w:p>
    <w:p w:rsidR="00020AED" w:rsidRPr="009B0C35" w:rsidRDefault="00020AED" w:rsidP="00953335">
      <w:pPr>
        <w:pStyle w:val="ListParagraph"/>
        <w:numPr>
          <w:ilvl w:val="0"/>
          <w:numId w:val="12"/>
        </w:numPr>
        <w:jc w:val="both"/>
        <w:rPr>
          <w:rFonts w:ascii="Lucida Sans Unicode" w:hAnsi="Lucida Sans Unicode" w:cs="Lucida Sans Unicode"/>
          <w:lang w:val="en-US"/>
        </w:rPr>
      </w:pPr>
      <w:proofErr w:type="spellStart"/>
      <w:r w:rsidRPr="009B0C35">
        <w:rPr>
          <w:rFonts w:ascii="Lucida Sans Unicode" w:hAnsi="Lucida Sans Unicode" w:cs="Lucida Sans Unicode"/>
          <w:lang w:val="en-US"/>
        </w:rPr>
        <w:t>Coverages</w:t>
      </w:r>
      <w:proofErr w:type="spellEnd"/>
      <w:r w:rsidRPr="009B0C35">
        <w:rPr>
          <w:rFonts w:ascii="Lucida Sans Unicode" w:hAnsi="Lucida Sans Unicode" w:cs="Lucida Sans Unicode"/>
          <w:lang w:val="en-US"/>
        </w:rPr>
        <w:t xml:space="preserve"> are defined in terms of tariff lines.</w:t>
      </w:r>
    </w:p>
    <w:p w:rsidR="00020AED" w:rsidRPr="009B0C35" w:rsidRDefault="00BE6D72" w:rsidP="00913089">
      <w:pPr>
        <w:jc w:val="both"/>
        <w:rPr>
          <w:rFonts w:ascii="Lucida Sans Unicode" w:hAnsi="Lucida Sans Unicode" w:cs="Lucida Sans Unicode"/>
          <w:lang w:val="en-US"/>
        </w:rPr>
      </w:pPr>
      <w:r w:rsidRPr="009B0C35">
        <w:rPr>
          <w:rFonts w:ascii="Lucida Sans Unicode" w:hAnsi="Lucida Sans Unicode" w:cs="Lucida Sans Unicode"/>
          <w:lang w:val="en-US"/>
        </w:rPr>
        <w:t xml:space="preserve">Source: </w:t>
      </w:r>
      <w:proofErr w:type="spellStart"/>
      <w:r w:rsidR="00B10B13" w:rsidRPr="009B0C35">
        <w:rPr>
          <w:rFonts w:ascii="Lucida Sans Unicode" w:hAnsi="Lucida Sans Unicode" w:cs="Lucida Sans Unicode"/>
          <w:lang w:val="en-US"/>
        </w:rPr>
        <w:t>Messerlin</w:t>
      </w:r>
      <w:proofErr w:type="spellEnd"/>
      <w:r w:rsidR="00B10B13" w:rsidRPr="009B0C35">
        <w:rPr>
          <w:rFonts w:ascii="Lucida Sans Unicode" w:hAnsi="Lucida Sans Unicode" w:cs="Lucida Sans Unicode"/>
          <w:lang w:val="en-US"/>
        </w:rPr>
        <w:t xml:space="preserve"> (2010) The Doha Round</w:t>
      </w:r>
    </w:p>
    <w:p w:rsidR="00020AED" w:rsidRPr="009B0C35" w:rsidRDefault="00020AED" w:rsidP="00913089">
      <w:pPr>
        <w:jc w:val="both"/>
        <w:rPr>
          <w:rFonts w:ascii="Lucida Sans Unicode" w:hAnsi="Lucida Sans Unicode" w:cs="Lucida Sans Unicode"/>
          <w:lang w:val="en-US"/>
        </w:rPr>
      </w:pPr>
    </w:p>
    <w:p w:rsidR="00C34DE9" w:rsidRPr="009B0C35" w:rsidRDefault="00AA2DA6"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Key features of the draft agriculture modalities can be </w:t>
      </w:r>
      <w:proofErr w:type="spellStart"/>
      <w:r w:rsidRPr="009B0C35">
        <w:rPr>
          <w:rFonts w:ascii="Lucida Sans Unicode" w:hAnsi="Lucida Sans Unicode" w:cs="Lucida Sans Unicode"/>
          <w:lang w:val="en-US"/>
        </w:rPr>
        <w:t>summarised</w:t>
      </w:r>
      <w:proofErr w:type="spellEnd"/>
      <w:r w:rsidRPr="009B0C35">
        <w:rPr>
          <w:rFonts w:ascii="Lucida Sans Unicode" w:hAnsi="Lucida Sans Unicode" w:cs="Lucida Sans Unicode"/>
          <w:lang w:val="en-US"/>
        </w:rPr>
        <w:t xml:space="preserve"> as follows</w:t>
      </w:r>
      <w:r w:rsidR="007F4796" w:rsidRPr="009B0C35">
        <w:rPr>
          <w:rFonts w:ascii="Lucida Sans Unicode" w:hAnsi="Lucida Sans Unicode" w:cs="Lucida Sans Unicode"/>
          <w:lang w:val="en-US"/>
        </w:rPr>
        <w:t xml:space="preserve"> (also refer to table 2 above)</w:t>
      </w:r>
      <w:r w:rsidRPr="009B0C35">
        <w:rPr>
          <w:rFonts w:ascii="Lucida Sans Unicode" w:hAnsi="Lucida Sans Unicode" w:cs="Lucida Sans Unicode"/>
          <w:lang w:val="en-US"/>
        </w:rPr>
        <w:t>:</w:t>
      </w:r>
    </w:p>
    <w:p w:rsidR="00115599" w:rsidRPr="009B0C35" w:rsidRDefault="003A0E55" w:rsidP="00953335">
      <w:pPr>
        <w:pStyle w:val="ListParagraph"/>
        <w:numPr>
          <w:ilvl w:val="0"/>
          <w:numId w:val="11"/>
        </w:numPr>
        <w:jc w:val="both"/>
        <w:rPr>
          <w:rFonts w:ascii="Lucida Sans Unicode" w:hAnsi="Lucida Sans Unicode" w:cs="Lucida Sans Unicode"/>
          <w:lang w:val="en-US"/>
        </w:rPr>
      </w:pPr>
      <w:r w:rsidRPr="009B0C35">
        <w:rPr>
          <w:rFonts w:ascii="Lucida Sans Unicode" w:hAnsi="Lucida Sans Unicode" w:cs="Lucida Sans Unicode"/>
          <w:b/>
          <w:i/>
          <w:lang w:val="en-US"/>
        </w:rPr>
        <w:t>M</w:t>
      </w:r>
      <w:r w:rsidR="00C34DE9" w:rsidRPr="009B0C35">
        <w:rPr>
          <w:rFonts w:ascii="Lucida Sans Unicode" w:hAnsi="Lucida Sans Unicode" w:cs="Lucida Sans Unicode"/>
          <w:b/>
          <w:i/>
          <w:lang w:val="en-US"/>
        </w:rPr>
        <w:t>arket access:</w:t>
      </w:r>
      <w:r w:rsidR="00C34DE9" w:rsidRPr="009B0C35">
        <w:rPr>
          <w:rFonts w:ascii="Lucida Sans Unicode" w:hAnsi="Lucida Sans Unicode" w:cs="Lucida Sans Unicode"/>
          <w:b/>
          <w:lang w:val="en-US"/>
        </w:rPr>
        <w:t xml:space="preserve"> </w:t>
      </w:r>
      <w:r w:rsidR="00C34DE9" w:rsidRPr="009B0C35">
        <w:rPr>
          <w:rFonts w:ascii="Lucida Sans Unicode" w:hAnsi="Lucida Sans Unicode" w:cs="Lucida Sans Unicode"/>
          <w:lang w:val="en-US"/>
        </w:rPr>
        <w:t xml:space="preserve">tariff cuts would be delivered through a tiered formula, which provides for large proportional cuts on higher tariff levels (see table 1 for tariff for tariff bands). Special provisions will apply to tariff escalation </w:t>
      </w:r>
      <w:r w:rsidR="00FE1703" w:rsidRPr="009B0C35">
        <w:rPr>
          <w:rFonts w:ascii="Lucida Sans Unicode" w:hAnsi="Lucida Sans Unicode" w:cs="Lucida Sans Unicode"/>
          <w:lang w:val="en-US"/>
        </w:rPr>
        <w:t xml:space="preserve">- </w:t>
      </w:r>
      <w:r w:rsidR="00C34DE9" w:rsidRPr="009B0C35">
        <w:rPr>
          <w:rFonts w:ascii="Lucida Sans Unicode" w:hAnsi="Lucida Sans Unicode" w:cs="Lucida Sans Unicode"/>
          <w:lang w:val="en-US"/>
        </w:rPr>
        <w:t xml:space="preserve">specifically processed products subject to higher tariffs than their unprocessed or intermediate forms </w:t>
      </w:r>
      <w:r w:rsidR="00FE1703" w:rsidRPr="009B0C35">
        <w:rPr>
          <w:rFonts w:ascii="Lucida Sans Unicode" w:hAnsi="Lucida Sans Unicode" w:cs="Lucida Sans Unicode"/>
          <w:lang w:val="en-US"/>
        </w:rPr>
        <w:t>would be</w:t>
      </w:r>
      <w:r w:rsidR="00C34DE9" w:rsidRPr="009B0C35">
        <w:rPr>
          <w:rFonts w:ascii="Lucida Sans Unicode" w:hAnsi="Lucida Sans Unicode" w:cs="Lucida Sans Unicode"/>
          <w:lang w:val="en-US"/>
        </w:rPr>
        <w:t xml:space="preserve"> moved to a higher band of tariffs. In addition, a number of tropical and diversification products will be subject to deeper tariff cuts.</w:t>
      </w:r>
      <w:r w:rsidR="00FE1703" w:rsidRPr="009B0C35">
        <w:rPr>
          <w:rFonts w:ascii="Lucida Sans Unicode" w:hAnsi="Lucida Sans Unicode" w:cs="Lucida Sans Unicode"/>
          <w:lang w:val="en-US"/>
        </w:rPr>
        <w:t xml:space="preserve"> A number of flexibilities are provided for, including the following:</w:t>
      </w:r>
    </w:p>
    <w:p w:rsidR="00115599" w:rsidRPr="009B0C35" w:rsidRDefault="00FE1703" w:rsidP="00913089">
      <w:pPr>
        <w:pStyle w:val="ListParagraph"/>
        <w:ind w:left="360"/>
        <w:jc w:val="both"/>
        <w:rPr>
          <w:rFonts w:ascii="Lucida Sans Unicode" w:hAnsi="Lucida Sans Unicode" w:cs="Lucida Sans Unicode"/>
          <w:lang w:val="en-US"/>
        </w:rPr>
      </w:pPr>
      <w:r w:rsidRPr="009B0C35">
        <w:rPr>
          <w:rFonts w:ascii="Lucida Sans Unicode" w:hAnsi="Lucida Sans Unicode" w:cs="Lucida Sans Unicode"/>
          <w:lang w:val="en-US"/>
        </w:rPr>
        <w:t xml:space="preserve"> </w:t>
      </w:r>
    </w:p>
    <w:p w:rsidR="00115599" w:rsidRPr="009B0C35" w:rsidRDefault="00FE1703" w:rsidP="00953335">
      <w:pPr>
        <w:pStyle w:val="ListParagraph"/>
        <w:numPr>
          <w:ilvl w:val="1"/>
          <w:numId w:val="11"/>
        </w:numPr>
        <w:jc w:val="both"/>
        <w:rPr>
          <w:rFonts w:ascii="Lucida Sans Unicode" w:hAnsi="Lucida Sans Unicode" w:cs="Lucida Sans Unicode"/>
          <w:lang w:val="en-US"/>
        </w:rPr>
      </w:pPr>
      <w:r w:rsidRPr="009B0C35">
        <w:rPr>
          <w:rFonts w:ascii="Lucida Sans Unicode" w:hAnsi="Lucida Sans Unicode" w:cs="Lucida Sans Unicode"/>
          <w:b/>
          <w:u w:val="single"/>
          <w:lang w:val="en-US"/>
        </w:rPr>
        <w:t>LDCs</w:t>
      </w:r>
      <w:r w:rsidRPr="009B0C35">
        <w:rPr>
          <w:rFonts w:ascii="Lucida Sans Unicode" w:hAnsi="Lucida Sans Unicode" w:cs="Lucida Sans Unicode"/>
          <w:lang w:val="en-US"/>
        </w:rPr>
        <w:t xml:space="preserve"> </w:t>
      </w:r>
      <w:r w:rsidR="008D5425" w:rsidRPr="009B0C35">
        <w:rPr>
          <w:rFonts w:ascii="Lucida Sans Unicode" w:hAnsi="Lucida Sans Unicode" w:cs="Lucida Sans Unicode"/>
          <w:lang w:val="en-US"/>
        </w:rPr>
        <w:t xml:space="preserve">are </w:t>
      </w:r>
      <w:r w:rsidRPr="009B0C35">
        <w:rPr>
          <w:rFonts w:ascii="Lucida Sans Unicode" w:hAnsi="Lucida Sans Unicode" w:cs="Lucida Sans Unicode"/>
          <w:lang w:val="en-US"/>
        </w:rPr>
        <w:t>not required to make any reductions</w:t>
      </w:r>
      <w:r w:rsidR="00C34DE9" w:rsidRPr="009B0C35">
        <w:rPr>
          <w:rFonts w:ascii="Lucida Sans Unicode" w:hAnsi="Lucida Sans Unicode" w:cs="Lucida Sans Unicode"/>
          <w:lang w:val="en-US"/>
        </w:rPr>
        <w:t xml:space="preserve"> </w:t>
      </w:r>
      <w:r w:rsidRPr="009B0C35">
        <w:rPr>
          <w:rFonts w:ascii="Lucida Sans Unicode" w:hAnsi="Lucida Sans Unicode" w:cs="Lucida Sans Unicode"/>
          <w:lang w:val="en-US"/>
        </w:rPr>
        <w:t xml:space="preserve">; </w:t>
      </w:r>
    </w:p>
    <w:p w:rsidR="00115599" w:rsidRPr="009B0C35" w:rsidRDefault="00FE1703" w:rsidP="00953335">
      <w:pPr>
        <w:pStyle w:val="ListParagraph"/>
        <w:numPr>
          <w:ilvl w:val="1"/>
          <w:numId w:val="11"/>
        </w:numPr>
        <w:jc w:val="both"/>
        <w:rPr>
          <w:rFonts w:ascii="Lucida Sans Unicode" w:hAnsi="Lucida Sans Unicode" w:cs="Lucida Sans Unicode"/>
          <w:lang w:val="en-US"/>
        </w:rPr>
      </w:pPr>
      <w:r w:rsidRPr="009B0C35">
        <w:rPr>
          <w:rFonts w:ascii="Lucida Sans Unicode" w:hAnsi="Lucida Sans Unicode" w:cs="Lucida Sans Unicode"/>
          <w:b/>
          <w:u w:val="single"/>
          <w:lang w:val="en-US"/>
        </w:rPr>
        <w:t>SVEs</w:t>
      </w:r>
      <w:r w:rsidRPr="009B0C35">
        <w:rPr>
          <w:rFonts w:ascii="Lucida Sans Unicode" w:hAnsi="Lucida Sans Unicode" w:cs="Lucida Sans Unicode"/>
          <w:lang w:val="en-US"/>
        </w:rPr>
        <w:t xml:space="preserve"> can make reductions 10% smaller in each band than other developing countries or may make an average cut of 24 per cent; </w:t>
      </w:r>
    </w:p>
    <w:p w:rsidR="00115599" w:rsidRPr="009B0C35" w:rsidRDefault="00115599" w:rsidP="00953335">
      <w:pPr>
        <w:pStyle w:val="ListParagraph"/>
        <w:numPr>
          <w:ilvl w:val="1"/>
          <w:numId w:val="11"/>
        </w:numPr>
        <w:jc w:val="both"/>
        <w:rPr>
          <w:rFonts w:ascii="Lucida Sans Unicode" w:hAnsi="Lucida Sans Unicode" w:cs="Lucida Sans Unicode"/>
          <w:lang w:val="en-US"/>
        </w:rPr>
      </w:pPr>
      <w:r w:rsidRPr="009B0C35">
        <w:rPr>
          <w:rFonts w:ascii="Lucida Sans Unicode" w:hAnsi="Lucida Sans Unicode" w:cs="Lucida Sans Unicode"/>
          <w:lang w:val="en-US"/>
        </w:rPr>
        <w:t xml:space="preserve">For </w:t>
      </w:r>
      <w:r w:rsidRPr="009B0C35">
        <w:rPr>
          <w:rFonts w:ascii="Lucida Sans Unicode" w:hAnsi="Lucida Sans Unicode" w:cs="Lucida Sans Unicode"/>
          <w:b/>
          <w:u w:val="single"/>
          <w:lang w:val="en-US"/>
        </w:rPr>
        <w:t>“sensitive products”</w:t>
      </w:r>
      <w:r w:rsidRPr="009B0C35">
        <w:rPr>
          <w:rFonts w:ascii="Lucida Sans Unicode" w:hAnsi="Lucida Sans Unicode" w:cs="Lucida Sans Unicode"/>
          <w:lang w:val="en-US"/>
        </w:rPr>
        <w:t xml:space="preserve"> </w:t>
      </w:r>
      <w:r w:rsidR="00FE1703" w:rsidRPr="009B0C35">
        <w:rPr>
          <w:rFonts w:ascii="Lucida Sans Unicode" w:hAnsi="Lucida Sans Unicode" w:cs="Lucida Sans Unicode"/>
          <w:lang w:val="en-US"/>
        </w:rPr>
        <w:t>all countries a</w:t>
      </w:r>
      <w:r w:rsidR="0006780E" w:rsidRPr="009B0C35">
        <w:rPr>
          <w:rFonts w:ascii="Lucida Sans Unicode" w:hAnsi="Lucida Sans Unicode" w:cs="Lucida Sans Unicode"/>
          <w:lang w:val="en-US"/>
        </w:rPr>
        <w:t>re allowed to make smaller cuts</w:t>
      </w:r>
      <w:r w:rsidR="00FE1703" w:rsidRPr="009B0C35">
        <w:rPr>
          <w:rFonts w:ascii="Lucida Sans Unicode" w:hAnsi="Lucida Sans Unicode" w:cs="Lucida Sans Unicode"/>
          <w:lang w:val="en-US"/>
        </w:rPr>
        <w:t>;</w:t>
      </w:r>
    </w:p>
    <w:p w:rsidR="00115599" w:rsidRPr="009B0C35" w:rsidRDefault="00115599" w:rsidP="00953335">
      <w:pPr>
        <w:pStyle w:val="ListParagraph"/>
        <w:numPr>
          <w:ilvl w:val="1"/>
          <w:numId w:val="11"/>
        </w:numPr>
        <w:jc w:val="both"/>
        <w:rPr>
          <w:rFonts w:ascii="Lucida Sans Unicode" w:hAnsi="Lucida Sans Unicode" w:cs="Lucida Sans Unicode"/>
          <w:lang w:val="en-US"/>
        </w:rPr>
      </w:pPr>
      <w:r w:rsidRPr="009B0C35">
        <w:rPr>
          <w:rFonts w:ascii="Lucida Sans Unicode" w:hAnsi="Lucida Sans Unicode" w:cs="Lucida Sans Unicode"/>
          <w:lang w:val="en-US"/>
        </w:rPr>
        <w:t xml:space="preserve">Designated </w:t>
      </w:r>
      <w:r w:rsidR="00FE1703" w:rsidRPr="009B0C35">
        <w:rPr>
          <w:rFonts w:ascii="Lucida Sans Unicode" w:hAnsi="Lucida Sans Unicode" w:cs="Lucida Sans Unicode"/>
          <w:b/>
          <w:u w:val="single"/>
          <w:lang w:val="en-US"/>
        </w:rPr>
        <w:t>special products</w:t>
      </w:r>
      <w:r w:rsidR="00FE1703" w:rsidRPr="009B0C35">
        <w:rPr>
          <w:rFonts w:ascii="Lucida Sans Unicode" w:hAnsi="Lucida Sans Unicode" w:cs="Lucida Sans Unicode"/>
          <w:lang w:val="en-US"/>
        </w:rPr>
        <w:t xml:space="preserve"> </w:t>
      </w:r>
      <w:r w:rsidRPr="009B0C35">
        <w:rPr>
          <w:rFonts w:ascii="Lucida Sans Unicode" w:hAnsi="Lucida Sans Unicode" w:cs="Lucida Sans Unicode"/>
          <w:lang w:val="en-US"/>
        </w:rPr>
        <w:t>will be subject to smaller than formula cuts, the justification being th</w:t>
      </w:r>
      <w:r w:rsidR="00FE1703" w:rsidRPr="009B0C35">
        <w:rPr>
          <w:rFonts w:ascii="Lucida Sans Unicode" w:hAnsi="Lucida Sans Unicode" w:cs="Lucida Sans Unicode"/>
          <w:lang w:val="en-US"/>
        </w:rPr>
        <w:t xml:space="preserve">eir importance </w:t>
      </w:r>
      <w:r w:rsidR="00AA40BF" w:rsidRPr="009B0C35">
        <w:rPr>
          <w:rFonts w:ascii="Lucida Sans Unicode" w:hAnsi="Lucida Sans Unicode" w:cs="Lucida Sans Unicode"/>
          <w:lang w:val="en-US"/>
        </w:rPr>
        <w:t>to</w:t>
      </w:r>
      <w:r w:rsidR="00FE1703" w:rsidRPr="009B0C35">
        <w:rPr>
          <w:rFonts w:ascii="Lucida Sans Unicode" w:hAnsi="Lucida Sans Unicode" w:cs="Lucida Sans Unicode"/>
          <w:lang w:val="en-US"/>
        </w:rPr>
        <w:t xml:space="preserve"> food security, rural livelihoods and </w:t>
      </w:r>
      <w:r w:rsidR="00FE1703" w:rsidRPr="009B0C35">
        <w:rPr>
          <w:rFonts w:ascii="Lucida Sans Unicode" w:hAnsi="Lucida Sans Unicode" w:cs="Lucida Sans Unicode"/>
          <w:lang w:val="en-US"/>
        </w:rPr>
        <w:lastRenderedPageBreak/>
        <w:t>employment</w:t>
      </w:r>
      <w:r w:rsidRPr="009B0C35">
        <w:rPr>
          <w:rFonts w:ascii="Lucida Sans Unicode" w:hAnsi="Lucida Sans Unicode" w:cs="Lucida Sans Unicode"/>
          <w:lang w:val="en-US"/>
        </w:rPr>
        <w:t>. Thus</w:t>
      </w:r>
      <w:r w:rsidR="00BD2C57" w:rsidRPr="009B0C35">
        <w:rPr>
          <w:rFonts w:ascii="Lucida Sans Unicode" w:hAnsi="Lucida Sans Unicode" w:cs="Lucida Sans Unicode"/>
          <w:lang w:val="en-US"/>
        </w:rPr>
        <w:t>,</w:t>
      </w:r>
      <w:r w:rsidRPr="009B0C35">
        <w:rPr>
          <w:rFonts w:ascii="Lucida Sans Unicode" w:hAnsi="Lucida Sans Unicode" w:cs="Lucida Sans Unicode"/>
          <w:lang w:val="en-US"/>
        </w:rPr>
        <w:t xml:space="preserve"> </w:t>
      </w:r>
      <w:r w:rsidR="00BD2C57" w:rsidRPr="009B0C35">
        <w:rPr>
          <w:rFonts w:ascii="Lucida Sans Unicode" w:hAnsi="Lucida Sans Unicode" w:cs="Lucida Sans Unicode"/>
          <w:lang w:val="en-US"/>
        </w:rPr>
        <w:t>d</w:t>
      </w:r>
      <w:r w:rsidR="00BD2C57" w:rsidRPr="009B0C35">
        <w:rPr>
          <w:rFonts w:ascii="Lucida Sans Unicode" w:eastAsia="Arial Unicode MS" w:hAnsi="Lucida Sans Unicode" w:cs="Lucida Sans Unicode"/>
          <w:lang w:val="en-US"/>
        </w:rPr>
        <w:t>eveloping countries would be allowed to select 12 percent of tariff lines as ‘special’</w:t>
      </w:r>
      <w:r w:rsidRPr="009B0C35">
        <w:rPr>
          <w:rFonts w:ascii="Lucida Sans Unicode" w:eastAsia="Arial Unicode MS" w:hAnsi="Lucida Sans Unicode" w:cs="Lucida Sans Unicode"/>
          <w:lang w:val="en-US"/>
        </w:rPr>
        <w:t>;</w:t>
      </w:r>
      <w:r w:rsidR="00BD2C57" w:rsidRPr="009B0C35">
        <w:rPr>
          <w:rFonts w:ascii="Lucida Sans Unicode" w:eastAsia="Arial Unicode MS" w:hAnsi="Lucida Sans Unicode" w:cs="Lucida Sans Unicode"/>
          <w:lang w:val="en-US"/>
        </w:rPr>
        <w:t xml:space="preserve"> up to 5 percent of tariff lines could be exempt from any cuts</w:t>
      </w:r>
      <w:r w:rsidRPr="009B0C35">
        <w:rPr>
          <w:rFonts w:ascii="Lucida Sans Unicode" w:eastAsia="Arial Unicode MS" w:hAnsi="Lucida Sans Unicode" w:cs="Lucida Sans Unicode"/>
          <w:lang w:val="en-US"/>
        </w:rPr>
        <w:t>;</w:t>
      </w:r>
      <w:r w:rsidR="00BD2C57" w:rsidRPr="009B0C35">
        <w:rPr>
          <w:rFonts w:ascii="Lucida Sans Unicode" w:eastAsia="Arial Unicode MS" w:hAnsi="Lucida Sans Unicode" w:cs="Lucida Sans Unicode"/>
          <w:lang w:val="en-US"/>
        </w:rPr>
        <w:t xml:space="preserve"> and the overall cut for a country’s special products should be 11 percent</w:t>
      </w:r>
      <w:r w:rsidR="00FE1703" w:rsidRPr="009B0C35">
        <w:rPr>
          <w:rFonts w:ascii="Lucida Sans Unicode" w:hAnsi="Lucida Sans Unicode" w:cs="Lucida Sans Unicode"/>
          <w:lang w:val="en-US"/>
        </w:rPr>
        <w:t xml:space="preserve">; and </w:t>
      </w:r>
    </w:p>
    <w:p w:rsidR="00FE1703" w:rsidRPr="009B0C35" w:rsidRDefault="00115599" w:rsidP="00953335">
      <w:pPr>
        <w:pStyle w:val="ListParagraph"/>
        <w:numPr>
          <w:ilvl w:val="1"/>
          <w:numId w:val="11"/>
        </w:numPr>
        <w:jc w:val="both"/>
        <w:rPr>
          <w:rFonts w:ascii="Lucida Sans Unicode" w:hAnsi="Lucida Sans Unicode" w:cs="Lucida Sans Unicode"/>
          <w:lang w:val="en-US"/>
        </w:rPr>
      </w:pPr>
      <w:r w:rsidRPr="009B0C35">
        <w:rPr>
          <w:rFonts w:ascii="Lucida Sans Unicode" w:hAnsi="Lucida Sans Unicode" w:cs="Lucida Sans Unicode"/>
          <w:b/>
          <w:u w:val="single"/>
          <w:lang w:val="en-US"/>
        </w:rPr>
        <w:t>S</w:t>
      </w:r>
      <w:r w:rsidR="00FE1703" w:rsidRPr="009B0C35">
        <w:rPr>
          <w:rFonts w:ascii="Lucida Sans Unicode" w:hAnsi="Lucida Sans Unicode" w:cs="Lucida Sans Unicode"/>
          <w:b/>
          <w:u w:val="single"/>
          <w:lang w:val="en-US"/>
        </w:rPr>
        <w:t>pecial safeguards mechanism</w:t>
      </w:r>
      <w:r w:rsidR="00FE1703" w:rsidRPr="009B0C35">
        <w:rPr>
          <w:rFonts w:ascii="Lucida Sans Unicode" w:hAnsi="Lucida Sans Unicode" w:cs="Lucida Sans Unicode"/>
          <w:lang w:val="en-US"/>
        </w:rPr>
        <w:t xml:space="preserve"> for developing countries – to be used in situations of sudden and unsustainable import surges or import price declines.</w:t>
      </w:r>
    </w:p>
    <w:p w:rsidR="00115599" w:rsidRPr="009B0C35" w:rsidRDefault="00115599" w:rsidP="00913089">
      <w:pPr>
        <w:pStyle w:val="ListParagraph"/>
        <w:ind w:left="360"/>
        <w:jc w:val="both"/>
        <w:rPr>
          <w:rFonts w:ascii="Lucida Sans Unicode" w:hAnsi="Lucida Sans Unicode" w:cs="Lucida Sans Unicode"/>
          <w:lang w:val="en-US"/>
        </w:rPr>
      </w:pPr>
    </w:p>
    <w:p w:rsidR="00AA2DA6" w:rsidRPr="009B0C35" w:rsidRDefault="003A0E55" w:rsidP="00953335">
      <w:pPr>
        <w:pStyle w:val="ListParagraph"/>
        <w:numPr>
          <w:ilvl w:val="0"/>
          <w:numId w:val="11"/>
        </w:numPr>
        <w:jc w:val="both"/>
        <w:rPr>
          <w:rFonts w:ascii="Lucida Sans Unicode" w:hAnsi="Lucida Sans Unicode" w:cs="Lucida Sans Unicode"/>
          <w:lang w:val="en-US"/>
        </w:rPr>
      </w:pPr>
      <w:r w:rsidRPr="009B0C35">
        <w:rPr>
          <w:rFonts w:ascii="Lucida Sans Unicode" w:hAnsi="Lucida Sans Unicode" w:cs="Lucida Sans Unicode"/>
          <w:b/>
          <w:i/>
          <w:lang w:val="en-US"/>
        </w:rPr>
        <w:t>D</w:t>
      </w:r>
      <w:r w:rsidR="00FE1703" w:rsidRPr="009B0C35">
        <w:rPr>
          <w:rFonts w:ascii="Lucida Sans Unicode" w:hAnsi="Lucida Sans Unicode" w:cs="Lucida Sans Unicode"/>
          <w:b/>
          <w:i/>
          <w:lang w:val="en-US"/>
        </w:rPr>
        <w:t>omestic support</w:t>
      </w:r>
      <w:r w:rsidR="00E92A6C" w:rsidRPr="009B0C35">
        <w:rPr>
          <w:rFonts w:ascii="Lucida Sans Unicode" w:hAnsi="Lucida Sans Unicode" w:cs="Lucida Sans Unicode"/>
          <w:b/>
          <w:i/>
          <w:lang w:val="en-US"/>
        </w:rPr>
        <w:t>:</w:t>
      </w:r>
      <w:r w:rsidR="00E92A6C" w:rsidRPr="009B0C35">
        <w:rPr>
          <w:rFonts w:ascii="Lucida Sans Unicode" w:hAnsi="Lucida Sans Unicode" w:cs="Lucida Sans Unicode"/>
          <w:lang w:val="en-US"/>
        </w:rPr>
        <w:t xml:space="preserve"> Cuts in domestic support will also be delivered through a tiered formula. </w:t>
      </w:r>
      <w:r w:rsidR="00F14302" w:rsidRPr="009B0C35">
        <w:rPr>
          <w:rFonts w:ascii="Lucida Sans Unicode" w:hAnsi="Lucida Sans Unicode" w:cs="Lucida Sans Unicode"/>
          <w:lang w:val="en-US"/>
        </w:rPr>
        <w:t>The formula envisages larger proportional cuts for the biggest users of domestic support. Th</w:t>
      </w:r>
      <w:r w:rsidR="00AA40BF" w:rsidRPr="009B0C35">
        <w:rPr>
          <w:rFonts w:ascii="Lucida Sans Unicode" w:hAnsi="Lucida Sans Unicode" w:cs="Lucida Sans Unicode"/>
          <w:lang w:val="en-US"/>
        </w:rPr>
        <w:t>is</w:t>
      </w:r>
      <w:r w:rsidR="00F14302" w:rsidRPr="009B0C35">
        <w:rPr>
          <w:rFonts w:ascii="Lucida Sans Unicode" w:hAnsi="Lucida Sans Unicode" w:cs="Lucida Sans Unicode"/>
          <w:lang w:val="en-US"/>
        </w:rPr>
        <w:t xml:space="preserve"> is evident from the following figures o</w:t>
      </w:r>
      <w:r w:rsidR="00AA40BF" w:rsidRPr="009B0C35">
        <w:rPr>
          <w:rFonts w:ascii="Lucida Sans Unicode" w:hAnsi="Lucida Sans Unicode" w:cs="Lucida Sans Unicode"/>
          <w:lang w:val="en-US"/>
        </w:rPr>
        <w:t>n</w:t>
      </w:r>
      <w:r w:rsidR="00F14302" w:rsidRPr="009B0C35">
        <w:rPr>
          <w:rFonts w:ascii="Lucida Sans Unicode" w:hAnsi="Lucida Sans Unicode" w:cs="Lucida Sans Unicode"/>
          <w:lang w:val="en-US"/>
        </w:rPr>
        <w:t xml:space="preserve"> envisaged cuts in </w:t>
      </w:r>
      <w:r w:rsidR="00E92A6C" w:rsidRPr="009B0C35">
        <w:rPr>
          <w:rFonts w:ascii="Lucida Sans Unicode" w:hAnsi="Lucida Sans Unicode" w:cs="Lucida Sans Unicode"/>
          <w:lang w:val="en-US"/>
        </w:rPr>
        <w:t xml:space="preserve">overall trade distorting domestic support </w:t>
      </w:r>
      <w:r w:rsidR="00F14302" w:rsidRPr="009B0C35">
        <w:rPr>
          <w:rFonts w:ascii="Lucida Sans Unicode" w:hAnsi="Lucida Sans Unicode" w:cs="Lucida Sans Unicode"/>
          <w:lang w:val="en-US"/>
        </w:rPr>
        <w:t>by the major players: EU (80%); US</w:t>
      </w:r>
      <w:r w:rsidR="00F11BFF" w:rsidRPr="009B0C35">
        <w:rPr>
          <w:rFonts w:ascii="Lucida Sans Unicode" w:hAnsi="Lucida Sans Unicode" w:cs="Lucida Sans Unicode"/>
          <w:lang w:val="en-US"/>
        </w:rPr>
        <w:t xml:space="preserve"> (70%) and the rest (55%). For the US, EU and Japan, a third of the cuts should be delivered immediately, while for the rest</w:t>
      </w:r>
      <w:r w:rsidR="008D5425" w:rsidRPr="009B0C35">
        <w:rPr>
          <w:rFonts w:ascii="Lucida Sans Unicode" w:hAnsi="Lucida Sans Unicode" w:cs="Lucida Sans Unicode"/>
          <w:lang w:val="en-US"/>
        </w:rPr>
        <w:t>,</w:t>
      </w:r>
      <w:r w:rsidR="00F11BFF" w:rsidRPr="009B0C35">
        <w:rPr>
          <w:rFonts w:ascii="Lucida Sans Unicode" w:hAnsi="Lucida Sans Unicode" w:cs="Lucida Sans Unicode"/>
          <w:lang w:val="en-US"/>
        </w:rPr>
        <w:t xml:space="preserve"> the equivalent figure would be 25 per cent. Changes are envisioned for the </w:t>
      </w:r>
      <w:r w:rsidR="00F11BFF" w:rsidRPr="009B0C35">
        <w:rPr>
          <w:rFonts w:ascii="Lucida Sans Unicode" w:hAnsi="Lucida Sans Unicode" w:cs="Lucida Sans Unicode"/>
          <w:i/>
          <w:lang w:val="en-US"/>
        </w:rPr>
        <w:t xml:space="preserve">de </w:t>
      </w:r>
      <w:proofErr w:type="spellStart"/>
      <w:r w:rsidR="00F11BFF" w:rsidRPr="009B0C35">
        <w:rPr>
          <w:rFonts w:ascii="Lucida Sans Unicode" w:hAnsi="Lucida Sans Unicode" w:cs="Lucida Sans Unicode"/>
          <w:i/>
          <w:lang w:val="en-US"/>
        </w:rPr>
        <w:t>minimis</w:t>
      </w:r>
      <w:proofErr w:type="spellEnd"/>
      <w:r w:rsidR="00F11BFF" w:rsidRPr="009B0C35">
        <w:rPr>
          <w:rFonts w:ascii="Lucida Sans Unicode" w:hAnsi="Lucida Sans Unicode" w:cs="Lucida Sans Unicode"/>
          <w:lang w:val="en-US"/>
        </w:rPr>
        <w:t xml:space="preserve"> provision, which should be cut to 2.5 per cent of production in developed countries and 6-7 per cent in developing countries.</w:t>
      </w:r>
      <w:r w:rsidR="00E92A6C" w:rsidRPr="009B0C35">
        <w:rPr>
          <w:rFonts w:ascii="Lucida Sans Unicode" w:hAnsi="Lucida Sans Unicode" w:cs="Lucida Sans Unicode"/>
          <w:lang w:val="en-US"/>
        </w:rPr>
        <w:t xml:space="preserve"> </w:t>
      </w:r>
      <w:r w:rsidR="00C34DE9" w:rsidRPr="009B0C35">
        <w:rPr>
          <w:rFonts w:ascii="Lucida Sans Unicode" w:hAnsi="Lucida Sans Unicode" w:cs="Lucida Sans Unicode"/>
          <w:lang w:val="en-US"/>
        </w:rPr>
        <w:t xml:space="preserve"> </w:t>
      </w:r>
      <w:r w:rsidR="00F11BFF" w:rsidRPr="009B0C35">
        <w:rPr>
          <w:rFonts w:ascii="Lucida Sans Unicode" w:hAnsi="Lucida Sans Unicode" w:cs="Lucida Sans Unicode"/>
          <w:lang w:val="en-US"/>
        </w:rPr>
        <w:t>There is also an ambition to reform green box subsidies</w:t>
      </w:r>
      <w:r w:rsidR="00E6415F" w:rsidRPr="009B0C35">
        <w:rPr>
          <w:rFonts w:ascii="Lucida Sans Unicode" w:hAnsi="Lucida Sans Unicode" w:cs="Lucida Sans Unicode"/>
          <w:lang w:val="en-US"/>
        </w:rPr>
        <w:t xml:space="preserve"> to ensure they are decoupled from production. A </w:t>
      </w:r>
      <w:r w:rsidR="008D5425" w:rsidRPr="009B0C35">
        <w:rPr>
          <w:rFonts w:ascii="Lucida Sans Unicode" w:hAnsi="Lucida Sans Unicode" w:cs="Lucida Sans Unicode"/>
          <w:lang w:val="en-US"/>
        </w:rPr>
        <w:t>particular concern</w:t>
      </w:r>
      <w:r w:rsidR="00E6415F" w:rsidRPr="009B0C35">
        <w:rPr>
          <w:rFonts w:ascii="Lucida Sans Unicode" w:hAnsi="Lucida Sans Unicode" w:cs="Lucida Sans Unicode"/>
          <w:lang w:val="en-US"/>
        </w:rPr>
        <w:t xml:space="preserve"> expressed by</w:t>
      </w:r>
      <w:r w:rsidR="00F11BFF" w:rsidRPr="009B0C35">
        <w:rPr>
          <w:rFonts w:ascii="Lucida Sans Unicode" w:hAnsi="Lucida Sans Unicode" w:cs="Lucida Sans Unicode"/>
          <w:lang w:val="en-US"/>
        </w:rPr>
        <w:t xml:space="preserve"> many developing countries </w:t>
      </w:r>
      <w:r w:rsidR="00E6415F" w:rsidRPr="009B0C35">
        <w:rPr>
          <w:rFonts w:ascii="Lucida Sans Unicode" w:hAnsi="Lucida Sans Unicode" w:cs="Lucida Sans Unicode"/>
          <w:lang w:val="en-US"/>
        </w:rPr>
        <w:t>concerns the fact that some green box measures may be causing more than minimal distortion to agricultural production and trade.</w:t>
      </w:r>
    </w:p>
    <w:p w:rsidR="00E6415F" w:rsidRPr="009B0C35" w:rsidRDefault="003A0E55" w:rsidP="00953335">
      <w:pPr>
        <w:pStyle w:val="ListParagraph"/>
        <w:numPr>
          <w:ilvl w:val="0"/>
          <w:numId w:val="11"/>
        </w:numPr>
        <w:jc w:val="both"/>
        <w:rPr>
          <w:rFonts w:ascii="Lucida Sans Unicode" w:hAnsi="Lucida Sans Unicode" w:cs="Lucida Sans Unicode"/>
          <w:lang w:val="en-US"/>
        </w:rPr>
      </w:pPr>
      <w:r w:rsidRPr="009B0C35">
        <w:rPr>
          <w:rFonts w:ascii="Lucida Sans Unicode" w:hAnsi="Lucida Sans Unicode" w:cs="Lucida Sans Unicode"/>
          <w:b/>
          <w:i/>
          <w:lang w:val="en-US"/>
        </w:rPr>
        <w:t>E</w:t>
      </w:r>
      <w:r w:rsidR="00E6415F" w:rsidRPr="009B0C35">
        <w:rPr>
          <w:rFonts w:ascii="Lucida Sans Unicode" w:hAnsi="Lucida Sans Unicode" w:cs="Lucida Sans Unicode"/>
          <w:b/>
          <w:i/>
          <w:lang w:val="en-US"/>
        </w:rPr>
        <w:t>xport subsidies:</w:t>
      </w:r>
      <w:r w:rsidR="00E6415F" w:rsidRPr="009B0C35">
        <w:rPr>
          <w:rFonts w:ascii="Lucida Sans Unicode" w:hAnsi="Lucida Sans Unicode" w:cs="Lucida Sans Unicode"/>
          <w:lang w:val="en-US"/>
        </w:rPr>
        <w:t xml:space="preserve"> Following the decision by the Hong Kong Ministerial Meeting, export subsidies should be eliminated by the end of 2013.</w:t>
      </w:r>
    </w:p>
    <w:p w:rsidR="00BF60D2" w:rsidRPr="009B0C35" w:rsidRDefault="00AA40BF"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If we proceed on </w:t>
      </w:r>
      <w:r w:rsidR="00E6415F" w:rsidRPr="009B0C35">
        <w:rPr>
          <w:rFonts w:ascii="Lucida Sans Unicode" w:hAnsi="Lucida Sans Unicode" w:cs="Lucida Sans Unicode"/>
          <w:lang w:val="en-US"/>
        </w:rPr>
        <w:t xml:space="preserve">the basis that the development dimension will be delivered through </w:t>
      </w:r>
      <w:r w:rsidR="008D5425" w:rsidRPr="009B0C35">
        <w:rPr>
          <w:rFonts w:ascii="Lucida Sans Unicode" w:hAnsi="Lucida Sans Unicode" w:cs="Lucida Sans Unicode"/>
          <w:lang w:val="en-US"/>
        </w:rPr>
        <w:t xml:space="preserve">two channels: (a) </w:t>
      </w:r>
      <w:r w:rsidR="00E6415F" w:rsidRPr="009B0C35">
        <w:rPr>
          <w:rFonts w:ascii="Lucida Sans Unicode" w:hAnsi="Lucida Sans Unicode" w:cs="Lucida Sans Unicode"/>
          <w:lang w:val="en-US"/>
        </w:rPr>
        <w:t>the complete exclusion of LDCs from tariff cuts</w:t>
      </w:r>
      <w:r w:rsidR="008D5425" w:rsidRPr="009B0C35">
        <w:rPr>
          <w:rFonts w:ascii="Lucida Sans Unicode" w:hAnsi="Lucida Sans Unicode" w:cs="Lucida Sans Unicode"/>
          <w:lang w:val="en-US"/>
        </w:rPr>
        <w:t>;</w:t>
      </w:r>
      <w:r w:rsidR="00E6415F" w:rsidRPr="009B0C35">
        <w:rPr>
          <w:rFonts w:ascii="Lucida Sans Unicode" w:hAnsi="Lucida Sans Unicode" w:cs="Lucida Sans Unicode"/>
          <w:lang w:val="en-US"/>
        </w:rPr>
        <w:t xml:space="preserve"> and </w:t>
      </w:r>
      <w:r w:rsidR="008D5425" w:rsidRPr="009B0C35">
        <w:rPr>
          <w:rFonts w:ascii="Lucida Sans Unicode" w:hAnsi="Lucida Sans Unicode" w:cs="Lucida Sans Unicode"/>
          <w:lang w:val="en-US"/>
        </w:rPr>
        <w:t xml:space="preserve">(b) </w:t>
      </w:r>
      <w:r w:rsidR="00E6415F" w:rsidRPr="009B0C35">
        <w:rPr>
          <w:rFonts w:ascii="Lucida Sans Unicode" w:hAnsi="Lucida Sans Unicode" w:cs="Lucida Sans Unicode"/>
          <w:lang w:val="en-US"/>
        </w:rPr>
        <w:t xml:space="preserve">the extension of flexibilities to different groups of developing countries, one might conclude that the 2008 draft text modalities </w:t>
      </w:r>
      <w:r w:rsidRPr="009B0C35">
        <w:rPr>
          <w:rFonts w:ascii="Lucida Sans Unicode" w:hAnsi="Lucida Sans Unicode" w:cs="Lucida Sans Unicode"/>
          <w:lang w:val="en-US"/>
        </w:rPr>
        <w:t>on agriculture represent substantial</w:t>
      </w:r>
      <w:r w:rsidR="00C9761B" w:rsidRPr="009B0C35">
        <w:rPr>
          <w:rFonts w:ascii="Lucida Sans Unicode" w:hAnsi="Lucida Sans Unicode" w:cs="Lucida Sans Unicode"/>
          <w:lang w:val="en-US"/>
        </w:rPr>
        <w:t xml:space="preserve"> progress. However, going by estimates from a number of studies on the </w:t>
      </w:r>
      <w:proofErr w:type="spellStart"/>
      <w:r w:rsidR="00967853" w:rsidRPr="009B0C35">
        <w:rPr>
          <w:rFonts w:ascii="Lucida Sans Unicode" w:hAnsi="Lucida Sans Unicode" w:cs="Lucida Sans Unicode"/>
          <w:lang w:val="en-US"/>
        </w:rPr>
        <w:t>liberalisation</w:t>
      </w:r>
      <w:proofErr w:type="spellEnd"/>
      <w:r w:rsidR="00967853" w:rsidRPr="009B0C35">
        <w:rPr>
          <w:rFonts w:ascii="Lucida Sans Unicode" w:hAnsi="Lucida Sans Unicode" w:cs="Lucida Sans Unicode"/>
          <w:lang w:val="en-US"/>
        </w:rPr>
        <w:t xml:space="preserve"> likely to </w:t>
      </w:r>
      <w:r w:rsidRPr="009B0C35">
        <w:rPr>
          <w:rFonts w:ascii="Lucida Sans Unicode" w:hAnsi="Lucida Sans Unicode" w:cs="Lucida Sans Unicode"/>
          <w:lang w:val="en-US"/>
        </w:rPr>
        <w:t>be achieved by fully implemen</w:t>
      </w:r>
      <w:r w:rsidR="00967853" w:rsidRPr="009B0C35">
        <w:rPr>
          <w:rFonts w:ascii="Lucida Sans Unicode" w:hAnsi="Lucida Sans Unicode" w:cs="Lucida Sans Unicode"/>
          <w:lang w:val="en-US"/>
        </w:rPr>
        <w:t>tin</w:t>
      </w:r>
      <w:r w:rsidRPr="009B0C35">
        <w:rPr>
          <w:rFonts w:ascii="Lucida Sans Unicode" w:hAnsi="Lucida Sans Unicode" w:cs="Lucida Sans Unicode"/>
          <w:lang w:val="en-US"/>
        </w:rPr>
        <w:t xml:space="preserve">g </w:t>
      </w:r>
      <w:r w:rsidR="00967853" w:rsidRPr="009B0C35">
        <w:rPr>
          <w:rFonts w:ascii="Lucida Sans Unicode" w:hAnsi="Lucida Sans Unicode" w:cs="Lucida Sans Unicode"/>
          <w:lang w:val="en-US"/>
        </w:rPr>
        <w:t xml:space="preserve">the proposals </w:t>
      </w:r>
      <w:r w:rsidR="004841E6" w:rsidRPr="009B0C35">
        <w:rPr>
          <w:rFonts w:ascii="Lucida Sans Unicode" w:hAnsi="Lucida Sans Unicode" w:cs="Lucida Sans Unicode"/>
          <w:lang w:val="en-US"/>
        </w:rPr>
        <w:t>contained in the 20</w:t>
      </w:r>
      <w:r w:rsidR="00B033E5" w:rsidRPr="009B0C35">
        <w:rPr>
          <w:rFonts w:ascii="Lucida Sans Unicode" w:hAnsi="Lucida Sans Unicode" w:cs="Lucida Sans Unicode"/>
          <w:lang w:val="en-US"/>
        </w:rPr>
        <w:t>08</w:t>
      </w:r>
      <w:r w:rsidR="004841E6" w:rsidRPr="009B0C35">
        <w:rPr>
          <w:rFonts w:ascii="Lucida Sans Unicode" w:hAnsi="Lucida Sans Unicode" w:cs="Lucida Sans Unicode"/>
          <w:lang w:val="en-US"/>
        </w:rPr>
        <w:t xml:space="preserve"> draft modalities text</w:t>
      </w:r>
      <w:r w:rsidR="00C9761B" w:rsidRPr="009B0C35">
        <w:rPr>
          <w:rFonts w:ascii="Lucida Sans Unicode" w:hAnsi="Lucida Sans Unicode" w:cs="Lucida Sans Unicode"/>
          <w:lang w:val="en-US"/>
        </w:rPr>
        <w:t>, the conclusion reached is less positive.</w:t>
      </w:r>
      <w:r w:rsidR="00B033E5" w:rsidRPr="009B0C35">
        <w:rPr>
          <w:rFonts w:ascii="Lucida Sans Unicode" w:hAnsi="Lucida Sans Unicode" w:cs="Lucida Sans Unicode"/>
          <w:lang w:val="en-US"/>
        </w:rPr>
        <w:t xml:space="preserve"> One such study by econom</w:t>
      </w:r>
      <w:r w:rsidR="00C9761B" w:rsidRPr="009B0C35">
        <w:rPr>
          <w:rFonts w:ascii="Lucida Sans Unicode" w:hAnsi="Lucida Sans Unicode" w:cs="Lucida Sans Unicode"/>
          <w:lang w:val="en-US"/>
        </w:rPr>
        <w:t xml:space="preserve">ists at </w:t>
      </w:r>
      <w:r w:rsidR="00393985" w:rsidRPr="009B0C35">
        <w:rPr>
          <w:rFonts w:ascii="Lucida Sans Unicode" w:hAnsi="Lucida Sans Unicode" w:cs="Lucida Sans Unicode"/>
          <w:lang w:val="en-US"/>
        </w:rPr>
        <w:t>the International Food Policy Research Institute (</w:t>
      </w:r>
      <w:r w:rsidR="00C9761B" w:rsidRPr="009B0C35">
        <w:rPr>
          <w:rFonts w:ascii="Lucida Sans Unicode" w:hAnsi="Lucida Sans Unicode" w:cs="Lucida Sans Unicode"/>
          <w:lang w:val="en-US"/>
        </w:rPr>
        <w:t>IFPRI</w:t>
      </w:r>
      <w:r w:rsidR="00393985" w:rsidRPr="009B0C35">
        <w:rPr>
          <w:rFonts w:ascii="Lucida Sans Unicode" w:hAnsi="Lucida Sans Unicode" w:cs="Lucida Sans Unicode"/>
          <w:lang w:val="en-US"/>
        </w:rPr>
        <w:t>)</w:t>
      </w:r>
      <w:r w:rsidR="00C9761B" w:rsidRPr="009B0C35">
        <w:rPr>
          <w:rFonts w:ascii="Lucida Sans Unicode" w:hAnsi="Lucida Sans Unicode" w:cs="Lucida Sans Unicode"/>
          <w:lang w:val="en-US"/>
        </w:rPr>
        <w:t xml:space="preserve">, suggests that the potential gains for LDCs are </w:t>
      </w:r>
      <w:r w:rsidR="00393985" w:rsidRPr="009B0C35">
        <w:rPr>
          <w:rFonts w:ascii="Lucida Sans Unicode" w:hAnsi="Lucida Sans Unicode" w:cs="Lucida Sans Unicode"/>
          <w:lang w:val="en-US"/>
        </w:rPr>
        <w:t xml:space="preserve">likely to </w:t>
      </w:r>
      <w:r w:rsidR="008D5425" w:rsidRPr="009B0C35">
        <w:rPr>
          <w:rFonts w:ascii="Lucida Sans Unicode" w:hAnsi="Lucida Sans Unicode" w:cs="Lucida Sans Unicode"/>
          <w:lang w:val="en-US"/>
        </w:rPr>
        <w:t xml:space="preserve">be </w:t>
      </w:r>
      <w:r w:rsidR="00C9761B" w:rsidRPr="009B0C35">
        <w:rPr>
          <w:rFonts w:ascii="Lucida Sans Unicode" w:hAnsi="Lucida Sans Unicode" w:cs="Lucida Sans Unicode"/>
          <w:lang w:val="en-US"/>
        </w:rPr>
        <w:t xml:space="preserve">zero and could even be negative. They therefore conclude that more is needed to address the concerns of LDCs. </w:t>
      </w:r>
      <w:proofErr w:type="gramStart"/>
      <w:r w:rsidR="008D5425" w:rsidRPr="009B0C35">
        <w:rPr>
          <w:rFonts w:ascii="Lucida Sans Unicode" w:hAnsi="Lucida Sans Unicode" w:cs="Lucida Sans Unicode"/>
          <w:lang w:val="en-US"/>
        </w:rPr>
        <w:t>Overall,</w:t>
      </w:r>
      <w:proofErr w:type="gramEnd"/>
      <w:r w:rsidR="008D5425" w:rsidRPr="009B0C35">
        <w:rPr>
          <w:rFonts w:ascii="Lucida Sans Unicode" w:hAnsi="Lucida Sans Unicode" w:cs="Lucida Sans Unicode"/>
          <w:lang w:val="en-US"/>
        </w:rPr>
        <w:t xml:space="preserve"> t</w:t>
      </w:r>
      <w:r w:rsidR="00C9761B" w:rsidRPr="009B0C35">
        <w:rPr>
          <w:rFonts w:ascii="Lucida Sans Unicode" w:hAnsi="Lucida Sans Unicode" w:cs="Lucida Sans Unicode"/>
          <w:lang w:val="en-US"/>
        </w:rPr>
        <w:t xml:space="preserve">hey consider the agreement’s impact ambivalent and suggest it does not offer </w:t>
      </w:r>
      <w:r w:rsidR="00393985" w:rsidRPr="009B0C35">
        <w:rPr>
          <w:rFonts w:ascii="Lucida Sans Unicode" w:hAnsi="Lucida Sans Unicode" w:cs="Lucida Sans Unicode"/>
          <w:lang w:val="en-US"/>
        </w:rPr>
        <w:t>enough to the poorest countries.</w:t>
      </w:r>
      <w:r w:rsidR="00C9761B" w:rsidRPr="009B0C35">
        <w:rPr>
          <w:rFonts w:ascii="Lucida Sans Unicode" w:hAnsi="Lucida Sans Unicode" w:cs="Lucida Sans Unicode"/>
          <w:lang w:val="en-US"/>
        </w:rPr>
        <w:t xml:space="preserve"> (</w:t>
      </w:r>
      <w:proofErr w:type="gramStart"/>
      <w:r w:rsidR="00C9761B" w:rsidRPr="009B0C35">
        <w:rPr>
          <w:rFonts w:ascii="Lucida Sans Unicode" w:hAnsi="Lucida Sans Unicode" w:cs="Lucida Sans Unicode"/>
          <w:lang w:val="en-US"/>
        </w:rPr>
        <w:t>page</w:t>
      </w:r>
      <w:proofErr w:type="gramEnd"/>
      <w:r w:rsidR="00C9761B" w:rsidRPr="009B0C35">
        <w:rPr>
          <w:rFonts w:ascii="Lucida Sans Unicode" w:hAnsi="Lucida Sans Unicode" w:cs="Lucida Sans Unicode"/>
          <w:lang w:val="en-US"/>
        </w:rPr>
        <w:t xml:space="preserve"> 7, </w:t>
      </w:r>
      <w:proofErr w:type="spellStart"/>
      <w:r w:rsidR="00C9761B" w:rsidRPr="009B0C35">
        <w:rPr>
          <w:rFonts w:ascii="Lucida Sans Unicode" w:hAnsi="Lucida Sans Unicode" w:cs="Lucida Sans Unicode"/>
          <w:lang w:val="en-US"/>
        </w:rPr>
        <w:t>Bouet</w:t>
      </w:r>
      <w:proofErr w:type="spellEnd"/>
      <w:r w:rsidR="00C9761B" w:rsidRPr="009B0C35">
        <w:rPr>
          <w:rFonts w:ascii="Lucida Sans Unicode" w:hAnsi="Lucida Sans Unicode" w:cs="Lucida Sans Unicode"/>
          <w:lang w:val="en-US"/>
        </w:rPr>
        <w:t xml:space="preserve"> &amp; </w:t>
      </w:r>
      <w:proofErr w:type="spellStart"/>
      <w:r w:rsidR="00C9761B" w:rsidRPr="009B0C35">
        <w:rPr>
          <w:rFonts w:ascii="Lucida Sans Unicode" w:hAnsi="Lucida Sans Unicode" w:cs="Lucida Sans Unicode"/>
          <w:lang w:val="en-US"/>
        </w:rPr>
        <w:t>Laborde</w:t>
      </w:r>
      <w:proofErr w:type="spellEnd"/>
      <w:r w:rsidR="00C9761B" w:rsidRPr="009B0C35">
        <w:rPr>
          <w:rFonts w:ascii="Lucida Sans Unicode" w:hAnsi="Lucida Sans Unicode" w:cs="Lucida Sans Unicode"/>
          <w:lang w:val="en-US"/>
        </w:rPr>
        <w:t xml:space="preserve"> 2009)</w:t>
      </w:r>
      <w:r w:rsidR="00393985" w:rsidRPr="009B0C35">
        <w:rPr>
          <w:rFonts w:ascii="Lucida Sans Unicode" w:hAnsi="Lucida Sans Unicode" w:cs="Lucida Sans Unicode"/>
          <w:lang w:val="en-US"/>
        </w:rPr>
        <w:t>. In their view, more has to be offered to LDCs in terms of market access and reduced trade costs.</w:t>
      </w:r>
    </w:p>
    <w:p w:rsidR="00EA2288" w:rsidRPr="009B0C35" w:rsidRDefault="00EA2288" w:rsidP="00913089">
      <w:pPr>
        <w:ind w:firstLine="360"/>
        <w:jc w:val="both"/>
        <w:rPr>
          <w:rFonts w:ascii="Lucida Sans Unicode" w:eastAsia="Arial Unicode MS" w:hAnsi="Lucida Sans Unicode" w:cs="Lucida Sans Unicode"/>
          <w:lang w:val="en-US"/>
        </w:rPr>
      </w:pPr>
      <w:r w:rsidRPr="009B0C35">
        <w:rPr>
          <w:rFonts w:ascii="Lucida Sans Unicode" w:hAnsi="Lucida Sans Unicode" w:cs="Lucida Sans Unicode"/>
          <w:lang w:val="en-US"/>
        </w:rPr>
        <w:lastRenderedPageBreak/>
        <w:t xml:space="preserve">That raises the obvious question of what needs to be done to offer more </w:t>
      </w:r>
      <w:r w:rsidR="008D5425" w:rsidRPr="009B0C35">
        <w:rPr>
          <w:rFonts w:ascii="Lucida Sans Unicode" w:hAnsi="Lucida Sans Unicode" w:cs="Lucida Sans Unicode"/>
          <w:lang w:val="en-US"/>
        </w:rPr>
        <w:t xml:space="preserve">both to LDCs and other </w:t>
      </w:r>
      <w:r w:rsidRPr="009B0C35">
        <w:rPr>
          <w:rFonts w:ascii="Lucida Sans Unicode" w:hAnsi="Lucida Sans Unicode" w:cs="Lucida Sans Unicode"/>
          <w:lang w:val="en-US"/>
        </w:rPr>
        <w:t xml:space="preserve">developing countries. </w:t>
      </w:r>
      <w:r w:rsidR="00ED69D7" w:rsidRPr="009B0C35">
        <w:rPr>
          <w:rFonts w:ascii="Lucida Sans Unicode" w:hAnsi="Lucida Sans Unicode" w:cs="Lucida Sans Unicode"/>
          <w:lang w:val="en-US"/>
        </w:rPr>
        <w:t xml:space="preserve">This question can only be answered when all the detail on the flexibilities provided for in the agreement are known. </w:t>
      </w:r>
      <w:r w:rsidR="00BD2C57" w:rsidRPr="009B0C35">
        <w:rPr>
          <w:rFonts w:ascii="Lucida Sans Unicode" w:eastAsia="Arial Unicode MS" w:hAnsi="Lucida Sans Unicode" w:cs="Lucida Sans Unicode"/>
          <w:lang w:val="en-US"/>
        </w:rPr>
        <w:t xml:space="preserve">To date, progress on these issues is being held back by the lack of progress </w:t>
      </w:r>
      <w:r w:rsidR="009C38CE" w:rsidRPr="009B0C35">
        <w:rPr>
          <w:rFonts w:ascii="Lucida Sans Unicode" w:eastAsia="Arial Unicode MS" w:hAnsi="Lucida Sans Unicode" w:cs="Lucida Sans Unicode"/>
          <w:lang w:val="en-US"/>
        </w:rPr>
        <w:t xml:space="preserve">in </w:t>
      </w:r>
      <w:r w:rsidR="00BD2C57" w:rsidRPr="009B0C35">
        <w:rPr>
          <w:rFonts w:ascii="Lucida Sans Unicode" w:eastAsia="Arial Unicode MS" w:hAnsi="Lucida Sans Unicode" w:cs="Lucida Sans Unicode"/>
          <w:lang w:val="en-US"/>
        </w:rPr>
        <w:t>overall negotiations</w:t>
      </w:r>
      <w:r w:rsidR="009C38CE" w:rsidRPr="009B0C35">
        <w:rPr>
          <w:rFonts w:ascii="Lucida Sans Unicode" w:eastAsia="Arial Unicode MS" w:hAnsi="Lucida Sans Unicode" w:cs="Lucida Sans Unicode"/>
          <w:lang w:val="en-US"/>
        </w:rPr>
        <w:t>. The best that can be done at this point is to indicate the kinds of improvements in flexibilities that might enhance the offer on the table for developing countries.</w:t>
      </w:r>
    </w:p>
    <w:p w:rsidR="006573D4" w:rsidRPr="009B0C35" w:rsidRDefault="009C38CE" w:rsidP="00913089">
      <w:pPr>
        <w:ind w:firstLine="360"/>
        <w:jc w:val="both"/>
        <w:rPr>
          <w:rFonts w:ascii="Lucida Sans Unicode" w:eastAsia="Arial Unicode MS" w:hAnsi="Lucida Sans Unicode" w:cs="Lucida Sans Unicode"/>
          <w:lang w:val="en-US"/>
        </w:rPr>
      </w:pPr>
      <w:r w:rsidRPr="009B0C35">
        <w:rPr>
          <w:rFonts w:ascii="Lucida Sans Unicode" w:eastAsia="Arial Unicode MS" w:hAnsi="Lucida Sans Unicode" w:cs="Lucida Sans Unicode"/>
          <w:lang w:val="en-US"/>
        </w:rPr>
        <w:t xml:space="preserve">SVEs </w:t>
      </w:r>
      <w:r w:rsidR="008D5425" w:rsidRPr="009B0C35">
        <w:rPr>
          <w:rFonts w:ascii="Lucida Sans Unicode" w:eastAsia="Arial Unicode MS" w:hAnsi="Lucida Sans Unicode" w:cs="Lucida Sans Unicode"/>
          <w:lang w:val="en-US"/>
        </w:rPr>
        <w:t xml:space="preserve">appear to </w:t>
      </w:r>
      <w:r w:rsidRPr="009B0C35">
        <w:rPr>
          <w:rFonts w:ascii="Lucida Sans Unicode" w:eastAsia="Arial Unicode MS" w:hAnsi="Lucida Sans Unicode" w:cs="Lucida Sans Unicode"/>
          <w:lang w:val="en-US"/>
        </w:rPr>
        <w:t>have won important concessions, including obtaining agreement and clarity on what would qualify countries as SVEs</w:t>
      </w:r>
      <w:r w:rsidR="00C1389F" w:rsidRPr="00A81BA9">
        <w:rPr>
          <w:rStyle w:val="FootnoteReference"/>
          <w:rFonts w:ascii="Lucida Sans Unicode" w:eastAsia="Arial Unicode MS" w:hAnsi="Lucida Sans Unicode" w:cs="Lucida Sans Unicode"/>
        </w:rPr>
        <w:footnoteReference w:id="10"/>
      </w:r>
      <w:r w:rsidRPr="009B0C35">
        <w:rPr>
          <w:rFonts w:ascii="Lucida Sans Unicode" w:eastAsia="Arial Unicode MS" w:hAnsi="Lucida Sans Unicode" w:cs="Lucida Sans Unicode"/>
          <w:lang w:val="en-US"/>
        </w:rPr>
        <w:t xml:space="preserve">. However, one of the key concerns of this </w:t>
      </w:r>
      <w:r w:rsidR="00C1389F" w:rsidRPr="009B0C35">
        <w:rPr>
          <w:rFonts w:ascii="Lucida Sans Unicode" w:eastAsia="Arial Unicode MS" w:hAnsi="Lucida Sans Unicode" w:cs="Lucida Sans Unicode"/>
          <w:lang w:val="en-US"/>
        </w:rPr>
        <w:t>important constituency of the ACP group</w:t>
      </w:r>
      <w:r w:rsidRPr="009B0C35">
        <w:rPr>
          <w:rFonts w:ascii="Lucida Sans Unicode" w:eastAsia="Arial Unicode MS" w:hAnsi="Lucida Sans Unicode" w:cs="Lucida Sans Unicode"/>
          <w:lang w:val="en-US"/>
        </w:rPr>
        <w:t xml:space="preserve"> is how the issue of preference erosion is </w:t>
      </w:r>
      <w:r w:rsidR="00C1389F" w:rsidRPr="009B0C35">
        <w:rPr>
          <w:rFonts w:ascii="Lucida Sans Unicode" w:eastAsia="Arial Unicode MS" w:hAnsi="Lucida Sans Unicode" w:cs="Lucida Sans Unicode"/>
          <w:lang w:val="en-US"/>
        </w:rPr>
        <w:t xml:space="preserve">finally </w:t>
      </w:r>
      <w:r w:rsidRPr="009B0C35">
        <w:rPr>
          <w:rFonts w:ascii="Lucida Sans Unicode" w:eastAsia="Arial Unicode MS" w:hAnsi="Lucida Sans Unicode" w:cs="Lucida Sans Unicode"/>
          <w:lang w:val="en-US"/>
        </w:rPr>
        <w:t xml:space="preserve">dealt with. </w:t>
      </w:r>
      <w:r w:rsidR="00C1389F" w:rsidRPr="009B0C35">
        <w:rPr>
          <w:rFonts w:ascii="Lucida Sans Unicode" w:eastAsia="Arial Unicode MS" w:hAnsi="Lucida Sans Unicode" w:cs="Lucida Sans Unicode"/>
          <w:lang w:val="en-US"/>
        </w:rPr>
        <w:t xml:space="preserve">ACP countries understand that several factors are responsible for the erosion of preferences, including autonomous liberalization undertaken through bilateral and regional trade agreements. The issue therefore is not whether preferential margins will be eroded but rather </w:t>
      </w:r>
      <w:r w:rsidR="006573D4" w:rsidRPr="009B0C35">
        <w:rPr>
          <w:rFonts w:ascii="Lucida Sans Unicode" w:eastAsia="Arial Unicode MS" w:hAnsi="Lucida Sans Unicode" w:cs="Lucida Sans Unicode"/>
          <w:lang w:val="en-US"/>
        </w:rPr>
        <w:t>the pace of erosion and</w:t>
      </w:r>
      <w:r w:rsidR="008D5425" w:rsidRPr="009B0C35">
        <w:rPr>
          <w:rFonts w:ascii="Lucida Sans Unicode" w:eastAsia="Arial Unicode MS" w:hAnsi="Lucida Sans Unicode" w:cs="Lucida Sans Unicode"/>
          <w:lang w:val="en-US"/>
        </w:rPr>
        <w:t xml:space="preserve"> the</w:t>
      </w:r>
      <w:r w:rsidR="006573D4" w:rsidRPr="009B0C35">
        <w:rPr>
          <w:rFonts w:ascii="Lucida Sans Unicode" w:eastAsia="Arial Unicode MS" w:hAnsi="Lucida Sans Unicode" w:cs="Lucida Sans Unicode"/>
          <w:lang w:val="en-US"/>
        </w:rPr>
        <w:t xml:space="preserve"> adjustment costs involved. One suggestion </w:t>
      </w:r>
      <w:r w:rsidR="008D5425" w:rsidRPr="009B0C35">
        <w:rPr>
          <w:rFonts w:ascii="Lucida Sans Unicode" w:eastAsia="Arial Unicode MS" w:hAnsi="Lucida Sans Unicode" w:cs="Lucida Sans Unicode"/>
          <w:lang w:val="en-US"/>
        </w:rPr>
        <w:t>under consideration is</w:t>
      </w:r>
      <w:r w:rsidR="006573D4" w:rsidRPr="009B0C35">
        <w:rPr>
          <w:rFonts w:ascii="Lucida Sans Unicode" w:eastAsia="Arial Unicode MS" w:hAnsi="Lucida Sans Unicode" w:cs="Lucida Sans Unicode"/>
          <w:lang w:val="en-US"/>
        </w:rPr>
        <w:t xml:space="preserve"> for products subject to preference erosion to be designated as “sensitive products” by preference-giving countries, so that they would be subject to smaller than formula cuts. However, disagreement</w:t>
      </w:r>
      <w:r w:rsidR="008D5425" w:rsidRPr="009B0C35">
        <w:rPr>
          <w:rFonts w:ascii="Lucida Sans Unicode" w:eastAsia="Arial Unicode MS" w:hAnsi="Lucida Sans Unicode" w:cs="Lucida Sans Unicode"/>
          <w:lang w:val="en-US"/>
        </w:rPr>
        <w:t>s</w:t>
      </w:r>
      <w:r w:rsidR="006573D4" w:rsidRPr="009B0C35">
        <w:rPr>
          <w:rFonts w:ascii="Lucida Sans Unicode" w:eastAsia="Arial Unicode MS" w:hAnsi="Lucida Sans Unicode" w:cs="Lucida Sans Unicode"/>
          <w:lang w:val="en-US"/>
        </w:rPr>
        <w:t xml:space="preserve"> remain</w:t>
      </w:r>
      <w:r w:rsidR="007831A3" w:rsidRPr="009B0C35">
        <w:rPr>
          <w:rFonts w:ascii="Lucida Sans Unicode" w:eastAsia="Arial Unicode MS" w:hAnsi="Lucida Sans Unicode" w:cs="Lucida Sans Unicode"/>
          <w:lang w:val="en-US"/>
        </w:rPr>
        <w:t xml:space="preserve"> over </w:t>
      </w:r>
      <w:r w:rsidR="006573D4" w:rsidRPr="009B0C35">
        <w:rPr>
          <w:rFonts w:ascii="Lucida Sans Unicode" w:eastAsia="Arial Unicode MS" w:hAnsi="Lucida Sans Unicode" w:cs="Lucida Sans Unicode"/>
          <w:lang w:val="en-US"/>
        </w:rPr>
        <w:t>the specific products to be treated as ‘preference erosion products’. Beyond bananas and sugar, it has been suggested that products such as flowers, fruits and their juices, arrowroot, peanut oil and tobacco should also be classified as preference erosion products.</w:t>
      </w:r>
      <w:r w:rsidR="00BD2C57" w:rsidRPr="009B0C35">
        <w:rPr>
          <w:rFonts w:ascii="Lucida Sans Unicode" w:eastAsia="Arial Unicode MS" w:hAnsi="Lucida Sans Unicode" w:cs="Lucida Sans Unicode"/>
          <w:lang w:val="en-US"/>
        </w:rPr>
        <w:t xml:space="preserve"> </w:t>
      </w:r>
    </w:p>
    <w:p w:rsidR="007831A3" w:rsidRPr="009B0C35" w:rsidRDefault="006573D4" w:rsidP="00913089">
      <w:pPr>
        <w:ind w:firstLine="360"/>
        <w:jc w:val="both"/>
        <w:rPr>
          <w:rFonts w:ascii="Lucida Sans Unicode" w:eastAsia="Arial Unicode MS" w:hAnsi="Lucida Sans Unicode" w:cs="Lucida Sans Unicode"/>
          <w:lang w:val="en-US"/>
        </w:rPr>
      </w:pPr>
      <w:r w:rsidRPr="009B0C35">
        <w:rPr>
          <w:rFonts w:ascii="Lucida Sans Unicode" w:eastAsia="Arial Unicode MS" w:hAnsi="Lucida Sans Unicode" w:cs="Lucida Sans Unicode"/>
          <w:b/>
          <w:i/>
          <w:lang w:val="en-US"/>
        </w:rPr>
        <w:t>C</w:t>
      </w:r>
      <w:r w:rsidR="00ED69D7" w:rsidRPr="009B0C35">
        <w:rPr>
          <w:rFonts w:ascii="Lucida Sans Unicode" w:eastAsia="Arial Unicode MS" w:hAnsi="Lucida Sans Unicode" w:cs="Lucida Sans Unicode"/>
          <w:b/>
          <w:i/>
          <w:lang w:val="en-US"/>
        </w:rPr>
        <w:t>otton</w:t>
      </w:r>
      <w:r w:rsidRPr="009B0C35">
        <w:rPr>
          <w:rFonts w:ascii="Lucida Sans Unicode" w:eastAsia="Arial Unicode MS" w:hAnsi="Lucida Sans Unicode" w:cs="Lucida Sans Unicode"/>
          <w:lang w:val="en-US"/>
        </w:rPr>
        <w:t xml:space="preserve"> sector issues are</w:t>
      </w:r>
      <w:r w:rsidR="00ED69D7" w:rsidRPr="009B0C35">
        <w:rPr>
          <w:rFonts w:ascii="Lucida Sans Unicode" w:eastAsia="Arial Unicode MS" w:hAnsi="Lucida Sans Unicode" w:cs="Lucida Sans Unicode"/>
          <w:lang w:val="en-US"/>
        </w:rPr>
        <w:t xml:space="preserve"> </w:t>
      </w:r>
      <w:r w:rsidR="007831A3" w:rsidRPr="009B0C35">
        <w:rPr>
          <w:rFonts w:ascii="Lucida Sans Unicode" w:eastAsia="Arial Unicode MS" w:hAnsi="Lucida Sans Unicode" w:cs="Lucida Sans Unicode"/>
          <w:lang w:val="en-US"/>
        </w:rPr>
        <w:t xml:space="preserve">have been a major concern for ACP countries and therefore an area where they would want to see significant </w:t>
      </w:r>
      <w:r w:rsidRPr="009B0C35">
        <w:rPr>
          <w:rFonts w:ascii="Lucida Sans Unicode" w:eastAsia="Arial Unicode MS" w:hAnsi="Lucida Sans Unicode" w:cs="Lucida Sans Unicode"/>
          <w:lang w:val="en-US"/>
        </w:rPr>
        <w:t xml:space="preserve">progress made. </w:t>
      </w:r>
      <w:r w:rsidR="00775674" w:rsidRPr="009B0C35">
        <w:rPr>
          <w:rFonts w:ascii="Lucida Sans Unicode" w:eastAsia="Arial Unicode MS" w:hAnsi="Lucida Sans Unicode" w:cs="Lucida Sans Unicode"/>
          <w:lang w:val="en-US"/>
        </w:rPr>
        <w:t xml:space="preserve">Four ACP cotton producers (Mali, Burkina Faso, Benin and Chad) have been at the forefront of efforts to end trade-distorting export and production subsidies. Through their efforts and </w:t>
      </w:r>
      <w:r w:rsidR="007831A3" w:rsidRPr="009B0C35">
        <w:rPr>
          <w:rFonts w:ascii="Lucida Sans Unicode" w:eastAsia="Arial Unicode MS" w:hAnsi="Lucida Sans Unicode" w:cs="Lucida Sans Unicode"/>
          <w:lang w:val="en-US"/>
        </w:rPr>
        <w:t>the support of other developing countries</w:t>
      </w:r>
      <w:r w:rsidR="00775674" w:rsidRPr="009B0C35">
        <w:rPr>
          <w:rFonts w:ascii="Lucida Sans Unicode" w:eastAsia="Arial Unicode MS" w:hAnsi="Lucida Sans Unicode" w:cs="Lucida Sans Unicode"/>
          <w:lang w:val="en-US"/>
        </w:rPr>
        <w:t xml:space="preserve">, there is general recognition and broad support for the need to remove border measures, domestic support and all forms of subsidies applied to the cotton trade. </w:t>
      </w:r>
    </w:p>
    <w:p w:rsidR="00D356AC" w:rsidRPr="009B0C35" w:rsidRDefault="00D356AC" w:rsidP="00913089">
      <w:pPr>
        <w:ind w:firstLine="360"/>
        <w:jc w:val="both"/>
        <w:rPr>
          <w:rFonts w:ascii="Lucida Sans Unicode" w:eastAsia="Arial Unicode MS" w:hAnsi="Lucida Sans Unicode" w:cs="Lucida Sans Unicode"/>
          <w:lang w:val="en-US"/>
        </w:rPr>
      </w:pPr>
      <w:r w:rsidRPr="009B0C35">
        <w:rPr>
          <w:rFonts w:ascii="Lucida Sans Unicode" w:eastAsia="Arial Unicode MS" w:hAnsi="Lucida Sans Unicode" w:cs="Lucida Sans Unicode"/>
          <w:lang w:val="en-US"/>
        </w:rPr>
        <w:t xml:space="preserve">Analytical work on reform of cotton subsidies regimes in developed countries suggests that reform of these subsidies regimes could affect the world price, global production and trade of cotton in a way that </w:t>
      </w:r>
      <w:r w:rsidR="007831A3" w:rsidRPr="009B0C35">
        <w:rPr>
          <w:rFonts w:ascii="Lucida Sans Unicode" w:eastAsia="Arial Unicode MS" w:hAnsi="Lucida Sans Unicode" w:cs="Lucida Sans Unicode"/>
          <w:lang w:val="en-US"/>
        </w:rPr>
        <w:t>c</w:t>
      </w:r>
      <w:r w:rsidRPr="009B0C35">
        <w:rPr>
          <w:rFonts w:ascii="Lucida Sans Unicode" w:eastAsia="Arial Unicode MS" w:hAnsi="Lucida Sans Unicode" w:cs="Lucida Sans Unicode"/>
          <w:lang w:val="en-US"/>
        </w:rPr>
        <w:t xml:space="preserve">ould result in significant gains to cotton producers in </w:t>
      </w:r>
      <w:r w:rsidRPr="009B0C35">
        <w:rPr>
          <w:rFonts w:ascii="Lucida Sans Unicode" w:eastAsia="Arial Unicode MS" w:hAnsi="Lucida Sans Unicode" w:cs="Lucida Sans Unicode"/>
          <w:lang w:val="en-US"/>
        </w:rPr>
        <w:lastRenderedPageBreak/>
        <w:t xml:space="preserve">developing countries. </w:t>
      </w:r>
      <w:r w:rsidR="007831A3" w:rsidRPr="009B0C35">
        <w:rPr>
          <w:rFonts w:ascii="Lucida Sans Unicode" w:eastAsia="Arial Unicode MS" w:hAnsi="Lucida Sans Unicode" w:cs="Lucida Sans Unicode"/>
          <w:lang w:val="en-US"/>
        </w:rPr>
        <w:t>Yet, d</w:t>
      </w:r>
      <w:r w:rsidR="00775674" w:rsidRPr="009B0C35">
        <w:rPr>
          <w:rFonts w:ascii="Lucida Sans Unicode" w:eastAsia="Arial Unicode MS" w:hAnsi="Lucida Sans Unicode" w:cs="Lucida Sans Unicode"/>
          <w:lang w:val="en-US"/>
        </w:rPr>
        <w:t xml:space="preserve">espite the </w:t>
      </w:r>
      <w:r w:rsidR="005F10A9" w:rsidRPr="009B0C35">
        <w:rPr>
          <w:rFonts w:ascii="Lucida Sans Unicode" w:eastAsia="Arial Unicode MS" w:hAnsi="Lucida Sans Unicode" w:cs="Lucida Sans Unicode"/>
          <w:lang w:val="en-US"/>
        </w:rPr>
        <w:t>fact that agreement was reached at the Hong Kong Ministerial meeting for substantial and accelerated reduction of cotton subsidies, g</w:t>
      </w:r>
      <w:r w:rsidRPr="009B0C35">
        <w:rPr>
          <w:rFonts w:ascii="Lucida Sans Unicode" w:eastAsia="Arial Unicode MS" w:hAnsi="Lucida Sans Unicode" w:cs="Lucida Sans Unicode"/>
          <w:lang w:val="en-US"/>
        </w:rPr>
        <w:t>etting key developed countries to reform their cotton subsidy regimes has proved difficult.</w:t>
      </w:r>
      <w:r w:rsidR="00002A05" w:rsidRPr="009B0C35">
        <w:rPr>
          <w:rFonts w:ascii="Lucida Sans Unicode" w:eastAsia="Arial Unicode MS" w:hAnsi="Lucida Sans Unicode" w:cs="Lucida Sans Unicode"/>
          <w:lang w:val="en-US"/>
        </w:rPr>
        <w:t xml:space="preserve"> </w:t>
      </w:r>
      <w:r w:rsidR="005F10A9" w:rsidRPr="009B0C35">
        <w:rPr>
          <w:rFonts w:ascii="Lucida Sans Unicode" w:eastAsia="Arial Unicode MS" w:hAnsi="Lucida Sans Unicode" w:cs="Lucida Sans Unicode"/>
          <w:lang w:val="en-US"/>
        </w:rPr>
        <w:t>I</w:t>
      </w:r>
      <w:r w:rsidR="00002A05" w:rsidRPr="009B0C35">
        <w:rPr>
          <w:rFonts w:ascii="Lucida Sans Unicode" w:eastAsia="Arial Unicode MS" w:hAnsi="Lucida Sans Unicode" w:cs="Lucida Sans Unicode"/>
          <w:lang w:val="en-US"/>
        </w:rPr>
        <w:t xml:space="preserve">t seems this is </w:t>
      </w:r>
      <w:r w:rsidR="00775674" w:rsidRPr="009B0C35">
        <w:rPr>
          <w:rFonts w:ascii="Lucida Sans Unicode" w:eastAsia="Arial Unicode MS" w:hAnsi="Lucida Sans Unicode" w:cs="Lucida Sans Unicode"/>
          <w:lang w:val="en-US"/>
        </w:rPr>
        <w:t xml:space="preserve">among </w:t>
      </w:r>
      <w:r w:rsidR="00002A05" w:rsidRPr="009B0C35">
        <w:rPr>
          <w:rFonts w:ascii="Lucida Sans Unicode" w:eastAsia="Arial Unicode MS" w:hAnsi="Lucida Sans Unicode" w:cs="Lucida Sans Unicode"/>
          <w:lang w:val="en-US"/>
        </w:rPr>
        <w:t>the issues that ha</w:t>
      </w:r>
      <w:r w:rsidR="00775674" w:rsidRPr="009B0C35">
        <w:rPr>
          <w:rFonts w:ascii="Lucida Sans Unicode" w:eastAsia="Arial Unicode MS" w:hAnsi="Lucida Sans Unicode" w:cs="Lucida Sans Unicode"/>
          <w:lang w:val="en-US"/>
        </w:rPr>
        <w:t>ve</w:t>
      </w:r>
      <w:r w:rsidR="00002A05" w:rsidRPr="009B0C35">
        <w:rPr>
          <w:rFonts w:ascii="Lucida Sans Unicode" w:eastAsia="Arial Unicode MS" w:hAnsi="Lucida Sans Unicode" w:cs="Lucida Sans Unicode"/>
          <w:lang w:val="en-US"/>
        </w:rPr>
        <w:t xml:space="preserve"> become hostage to developed countries’ desire to secure greater market opening in the big fast-growing developing countries.</w:t>
      </w:r>
      <w:r w:rsidR="005F10A9" w:rsidRPr="009B0C35">
        <w:rPr>
          <w:rFonts w:ascii="Lucida Sans Unicode" w:eastAsia="Arial Unicode MS" w:hAnsi="Lucida Sans Unicode" w:cs="Lucida Sans Unicode"/>
          <w:lang w:val="en-US"/>
        </w:rPr>
        <w:t xml:space="preserve"> It has been suggested for example that the USA tried to get China to agree not to designate cotton as a special product in return for the USA agreeing to the adoption of an LDC package.</w:t>
      </w:r>
    </w:p>
    <w:p w:rsidR="00D356AC" w:rsidRPr="009B0C35" w:rsidRDefault="00002A05" w:rsidP="00913089">
      <w:pPr>
        <w:ind w:firstLine="360"/>
        <w:jc w:val="both"/>
        <w:rPr>
          <w:rFonts w:ascii="Lucida Sans Unicode" w:eastAsia="Arial Unicode MS" w:hAnsi="Lucida Sans Unicode" w:cs="Lucida Sans Unicode"/>
          <w:lang w:val="en-US"/>
        </w:rPr>
      </w:pPr>
      <w:r w:rsidRPr="009B0C35">
        <w:rPr>
          <w:rFonts w:ascii="Lucida Sans Unicode" w:eastAsia="Arial Unicode MS" w:hAnsi="Lucida Sans Unicode" w:cs="Lucida Sans Unicode"/>
          <w:lang w:val="en-US"/>
        </w:rPr>
        <w:t xml:space="preserve">Finally, an understanding must </w:t>
      </w:r>
      <w:r w:rsidR="0066101C" w:rsidRPr="009B0C35">
        <w:rPr>
          <w:rFonts w:ascii="Lucida Sans Unicode" w:eastAsia="Arial Unicode MS" w:hAnsi="Lucida Sans Unicode" w:cs="Lucida Sans Unicode"/>
          <w:lang w:val="en-US"/>
        </w:rPr>
        <w:t xml:space="preserve">be </w:t>
      </w:r>
      <w:r w:rsidRPr="009B0C35">
        <w:rPr>
          <w:rFonts w:ascii="Lucida Sans Unicode" w:eastAsia="Arial Unicode MS" w:hAnsi="Lucida Sans Unicode" w:cs="Lucida Sans Unicode"/>
          <w:lang w:val="en-US"/>
        </w:rPr>
        <w:t>reached on how an effective special safeguard mechanism might be structured. The use of safeguards is not new in the WTO, so</w:t>
      </w:r>
      <w:r w:rsidR="007831A3" w:rsidRPr="009B0C35">
        <w:rPr>
          <w:rFonts w:ascii="Lucida Sans Unicode" w:eastAsia="Arial Unicode MS" w:hAnsi="Lucida Sans Unicode" w:cs="Lucida Sans Unicode"/>
          <w:lang w:val="en-US"/>
        </w:rPr>
        <w:t xml:space="preserve"> the problems encountered so far are not technical</w:t>
      </w:r>
      <w:r w:rsidR="0066101C" w:rsidRPr="009B0C35">
        <w:rPr>
          <w:rFonts w:ascii="Lucida Sans Unicode" w:eastAsia="Arial Unicode MS" w:hAnsi="Lucida Sans Unicode" w:cs="Lucida Sans Unicode"/>
          <w:lang w:val="en-US"/>
        </w:rPr>
        <w:t xml:space="preserve">. </w:t>
      </w:r>
      <w:r w:rsidR="007831A3" w:rsidRPr="009B0C35">
        <w:rPr>
          <w:rFonts w:ascii="Lucida Sans Unicode" w:eastAsia="Arial Unicode MS" w:hAnsi="Lucida Sans Unicode" w:cs="Lucida Sans Unicode"/>
          <w:lang w:val="en-US"/>
        </w:rPr>
        <w:t>Rather it is the fact that t</w:t>
      </w:r>
      <w:r w:rsidR="0066101C" w:rsidRPr="009B0C35">
        <w:rPr>
          <w:rFonts w:ascii="Lucida Sans Unicode" w:eastAsia="Arial Unicode MS" w:hAnsi="Lucida Sans Unicode" w:cs="Lucida Sans Unicode"/>
          <w:lang w:val="en-US"/>
        </w:rPr>
        <w:t>he politics of it pits two philosophical approaches against each other. On the one hand are countries that see such a mechanism, particularly when it is suggested that the measure would allow countries to raise tariffs to their pre-Doha Round levels, as masking protectionist intent. On the other hand, proponents of the measure see it not only as an important tool for protecting poor farmers from sudden increases in competing imports, but also as unlikely to be effective if it is circumscribed by too many conditions. That being the case, resolving this issue might depend on what happens in other negotiat</w:t>
      </w:r>
      <w:r w:rsidR="00A64048" w:rsidRPr="009B0C35">
        <w:rPr>
          <w:rFonts w:ascii="Lucida Sans Unicode" w:eastAsia="Arial Unicode MS" w:hAnsi="Lucida Sans Unicode" w:cs="Lucida Sans Unicode"/>
          <w:lang w:val="en-US"/>
        </w:rPr>
        <w:t>ing areas.</w:t>
      </w:r>
    </w:p>
    <w:p w:rsidR="005A138B" w:rsidRPr="009B0C35" w:rsidRDefault="005A138B" w:rsidP="00913089">
      <w:pPr>
        <w:ind w:firstLine="360"/>
        <w:jc w:val="both"/>
        <w:rPr>
          <w:rFonts w:ascii="Lucida Sans Unicode" w:eastAsia="Arial Unicode MS" w:hAnsi="Lucida Sans Unicode" w:cs="Lucida Sans Unicode"/>
          <w:lang w:val="en-US"/>
        </w:rPr>
      </w:pPr>
    </w:p>
    <w:p w:rsidR="00150A88" w:rsidRPr="0050712F" w:rsidRDefault="00150A88" w:rsidP="00953335">
      <w:pPr>
        <w:pStyle w:val="ListParagraph"/>
        <w:numPr>
          <w:ilvl w:val="0"/>
          <w:numId w:val="20"/>
        </w:numPr>
        <w:jc w:val="both"/>
        <w:outlineLvl w:val="2"/>
        <w:rPr>
          <w:rFonts w:ascii="Lucida Sans Unicode" w:hAnsi="Lucida Sans Unicode" w:cs="Lucida Sans Unicode"/>
          <w:b/>
          <w:i/>
          <w:color w:val="0000CC"/>
        </w:rPr>
      </w:pPr>
      <w:bookmarkStart w:id="18" w:name="_Toc327534064"/>
      <w:r w:rsidRPr="0050712F">
        <w:rPr>
          <w:rFonts w:ascii="Lucida Sans Unicode" w:hAnsi="Lucida Sans Unicode" w:cs="Lucida Sans Unicode"/>
          <w:b/>
          <w:i/>
          <w:color w:val="0000CC"/>
        </w:rPr>
        <w:t xml:space="preserve">Non-agricultural </w:t>
      </w:r>
      <w:proofErr w:type="spellStart"/>
      <w:r w:rsidRPr="0050712F">
        <w:rPr>
          <w:rFonts w:ascii="Lucida Sans Unicode" w:hAnsi="Lucida Sans Unicode" w:cs="Lucida Sans Unicode"/>
          <w:b/>
          <w:i/>
          <w:color w:val="0000CC"/>
        </w:rPr>
        <w:t>Market</w:t>
      </w:r>
      <w:proofErr w:type="spellEnd"/>
      <w:r w:rsidRPr="0050712F">
        <w:rPr>
          <w:rFonts w:ascii="Lucida Sans Unicode" w:hAnsi="Lucida Sans Unicode" w:cs="Lucida Sans Unicode"/>
          <w:b/>
          <w:i/>
          <w:color w:val="0000CC"/>
        </w:rPr>
        <w:t xml:space="preserve"> Access (NAMA)</w:t>
      </w:r>
      <w:bookmarkEnd w:id="18"/>
    </w:p>
    <w:p w:rsidR="00BF60D2" w:rsidRPr="009B0C35" w:rsidRDefault="006B7F1C"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Draft modalities for NAMA also com</w:t>
      </w:r>
      <w:r w:rsidR="000819E0" w:rsidRPr="009B0C35">
        <w:rPr>
          <w:rFonts w:ascii="Lucida Sans Unicode" w:hAnsi="Lucida Sans Unicode" w:cs="Lucida Sans Unicode"/>
          <w:lang w:val="en-US"/>
        </w:rPr>
        <w:t>prise</w:t>
      </w:r>
      <w:r w:rsidRPr="009B0C35">
        <w:rPr>
          <w:rFonts w:ascii="Lucida Sans Unicode" w:hAnsi="Lucida Sans Unicode" w:cs="Lucida Sans Unicode"/>
          <w:lang w:val="en-US"/>
        </w:rPr>
        <w:t xml:space="preserve"> a formula and flexibilities</w:t>
      </w:r>
      <w:r w:rsidR="00521695" w:rsidRPr="009B0C35">
        <w:rPr>
          <w:rFonts w:ascii="Lucida Sans Unicode" w:hAnsi="Lucida Sans Unicode" w:cs="Lucida Sans Unicode"/>
          <w:lang w:val="en-US"/>
        </w:rPr>
        <w:t xml:space="preserve"> approach</w:t>
      </w:r>
      <w:r w:rsidRPr="009B0C35">
        <w:rPr>
          <w:rFonts w:ascii="Lucida Sans Unicode" w:hAnsi="Lucida Sans Unicode" w:cs="Lucida Sans Unicode"/>
          <w:lang w:val="en-US"/>
        </w:rPr>
        <w:t xml:space="preserve">. The </w:t>
      </w:r>
      <w:r w:rsidR="00800034" w:rsidRPr="009B0C35">
        <w:rPr>
          <w:rFonts w:ascii="Lucida Sans Unicode" w:hAnsi="Lucida Sans Unicode" w:cs="Lucida Sans Unicode"/>
          <w:lang w:val="en-US"/>
        </w:rPr>
        <w:t>tari</w:t>
      </w:r>
      <w:r w:rsidR="000819E0" w:rsidRPr="009B0C35">
        <w:rPr>
          <w:rFonts w:ascii="Lucida Sans Unicode" w:hAnsi="Lucida Sans Unicode" w:cs="Lucida Sans Unicode"/>
          <w:lang w:val="en-US"/>
        </w:rPr>
        <w:t xml:space="preserve">ff reduction formula, </w:t>
      </w:r>
      <w:r w:rsidR="00800034" w:rsidRPr="009B0C35">
        <w:rPr>
          <w:rFonts w:ascii="Lucida Sans Unicode" w:hAnsi="Lucida Sans Unicode" w:cs="Lucida Sans Unicode"/>
          <w:lang w:val="en-US"/>
        </w:rPr>
        <w:t xml:space="preserve">adopted at the </w:t>
      </w:r>
      <w:r w:rsidRPr="009B0C35">
        <w:rPr>
          <w:rFonts w:ascii="Lucida Sans Unicode" w:hAnsi="Lucida Sans Unicode" w:cs="Lucida Sans Unicode"/>
          <w:lang w:val="en-US"/>
        </w:rPr>
        <w:t>Hong Kong Ministerial meeting (2005)</w:t>
      </w:r>
      <w:r w:rsidR="000819E0" w:rsidRPr="009B0C35">
        <w:rPr>
          <w:rFonts w:ascii="Lucida Sans Unicode" w:hAnsi="Lucida Sans Unicode" w:cs="Lucida Sans Unicode"/>
          <w:lang w:val="en-US"/>
        </w:rPr>
        <w:t>,</w:t>
      </w:r>
      <w:r w:rsidRPr="009B0C35">
        <w:rPr>
          <w:rFonts w:ascii="Lucida Sans Unicode" w:hAnsi="Lucida Sans Unicode" w:cs="Lucida Sans Unicode"/>
          <w:lang w:val="en-US"/>
        </w:rPr>
        <w:t xml:space="preserve"> </w:t>
      </w:r>
      <w:r w:rsidR="00800034" w:rsidRPr="009B0C35">
        <w:rPr>
          <w:rFonts w:ascii="Lucida Sans Unicode" w:hAnsi="Lucida Sans Unicode" w:cs="Lucida Sans Unicode"/>
          <w:lang w:val="en-US"/>
        </w:rPr>
        <w:t>is a Swiss formula</w:t>
      </w:r>
      <w:r w:rsidRPr="009B0C35">
        <w:rPr>
          <w:rFonts w:ascii="Lucida Sans Unicode" w:hAnsi="Lucida Sans Unicode" w:cs="Lucida Sans Unicode"/>
          <w:lang w:val="en-US"/>
        </w:rPr>
        <w:t>.</w:t>
      </w:r>
      <w:r w:rsidR="00800034" w:rsidRPr="009B0C35">
        <w:rPr>
          <w:rFonts w:ascii="Lucida Sans Unicode" w:hAnsi="Lucida Sans Unicode" w:cs="Lucida Sans Unicode"/>
          <w:lang w:val="en-US"/>
        </w:rPr>
        <w:t xml:space="preserve"> </w:t>
      </w:r>
      <w:r w:rsidR="00674B58" w:rsidRPr="009B0C35">
        <w:rPr>
          <w:rFonts w:ascii="Lucida Sans Unicode" w:hAnsi="Lucida Sans Unicode" w:cs="Lucida Sans Unicode"/>
          <w:lang w:val="en-US"/>
        </w:rPr>
        <w:t>The Swiss formula is non-linear, which means the highest tariffs will be cut the most. I</w:t>
      </w:r>
      <w:r w:rsidR="00800034" w:rsidRPr="009B0C35">
        <w:rPr>
          <w:rFonts w:ascii="Lucida Sans Unicode" w:hAnsi="Lucida Sans Unicode" w:cs="Lucida Sans Unicode"/>
          <w:lang w:val="en-US"/>
        </w:rPr>
        <w:t xml:space="preserve">t is envisaged that developed countries will be subject to a coefficient of 8, and developing countries would choose between three coefficients (20, 22, 25), denoting different flexibility options. The exceptions fall into one of two categories: </w:t>
      </w:r>
      <w:r w:rsidR="00EF572D" w:rsidRPr="009B0C35">
        <w:rPr>
          <w:rFonts w:ascii="Lucida Sans Unicode" w:hAnsi="Lucida Sans Unicode" w:cs="Lucida Sans Unicode"/>
          <w:lang w:val="en-US"/>
        </w:rPr>
        <w:t xml:space="preserve">one category relates to the </w:t>
      </w:r>
      <w:r w:rsidR="00800034" w:rsidRPr="009B0C35">
        <w:rPr>
          <w:rFonts w:ascii="Lucida Sans Unicode" w:hAnsi="Lucida Sans Unicode" w:cs="Lucida Sans Unicode"/>
          <w:lang w:val="en-US"/>
        </w:rPr>
        <w:t>requirement</w:t>
      </w:r>
      <w:r w:rsidR="00EF572D" w:rsidRPr="009B0C35">
        <w:rPr>
          <w:rFonts w:ascii="Lucida Sans Unicode" w:hAnsi="Lucida Sans Unicode" w:cs="Lucida Sans Unicode"/>
          <w:lang w:val="en-US"/>
        </w:rPr>
        <w:t>s for</w:t>
      </w:r>
      <w:r w:rsidR="00800034" w:rsidRPr="009B0C35">
        <w:rPr>
          <w:rFonts w:ascii="Lucida Sans Unicode" w:hAnsi="Lucida Sans Unicode" w:cs="Lucida Sans Unicode"/>
          <w:lang w:val="en-US"/>
        </w:rPr>
        <w:t xml:space="preserve"> special and differential treatment and </w:t>
      </w:r>
      <w:r w:rsidR="00EF572D" w:rsidRPr="009B0C35">
        <w:rPr>
          <w:rFonts w:ascii="Lucida Sans Unicode" w:hAnsi="Lucida Sans Unicode" w:cs="Lucida Sans Unicode"/>
          <w:lang w:val="en-US"/>
        </w:rPr>
        <w:t xml:space="preserve">the conditions for satisfying the </w:t>
      </w:r>
      <w:r w:rsidR="00800034" w:rsidRPr="009B0C35">
        <w:rPr>
          <w:rFonts w:ascii="Lucida Sans Unicode" w:hAnsi="Lucida Sans Unicode" w:cs="Lucida Sans Unicode"/>
          <w:lang w:val="en-US"/>
        </w:rPr>
        <w:t>“less than full reciprocity</w:t>
      </w:r>
      <w:r w:rsidR="00EF572D" w:rsidRPr="009B0C35">
        <w:rPr>
          <w:rFonts w:ascii="Lucida Sans Unicode" w:hAnsi="Lucida Sans Unicode" w:cs="Lucida Sans Unicode"/>
          <w:lang w:val="en-US"/>
        </w:rPr>
        <w:t>”</w:t>
      </w:r>
      <w:r w:rsidR="00800034" w:rsidRPr="009B0C35">
        <w:rPr>
          <w:rFonts w:ascii="Lucida Sans Unicode" w:hAnsi="Lucida Sans Unicode" w:cs="Lucida Sans Unicode"/>
          <w:lang w:val="en-US"/>
        </w:rPr>
        <w:t xml:space="preserve"> reduction commitments</w:t>
      </w:r>
      <w:r w:rsidR="005D2B08" w:rsidRPr="009B0C35">
        <w:rPr>
          <w:rFonts w:ascii="Lucida Sans Unicode" w:hAnsi="Lucida Sans Unicode" w:cs="Lucida Sans Unicode"/>
          <w:lang w:val="en-US"/>
        </w:rPr>
        <w:t xml:space="preserve">; and </w:t>
      </w:r>
      <w:r w:rsidR="00EF572D" w:rsidRPr="009B0C35">
        <w:rPr>
          <w:rFonts w:ascii="Lucida Sans Unicode" w:hAnsi="Lucida Sans Unicode" w:cs="Lucida Sans Unicode"/>
          <w:lang w:val="en-US"/>
        </w:rPr>
        <w:t xml:space="preserve">the other category focuses on the exemption of LDCs </w:t>
      </w:r>
      <w:r w:rsidR="005D2B08" w:rsidRPr="009B0C35">
        <w:rPr>
          <w:rFonts w:ascii="Lucida Sans Unicode" w:hAnsi="Lucida Sans Unicode" w:cs="Lucida Sans Unicode"/>
          <w:lang w:val="en-US"/>
        </w:rPr>
        <w:t>from any reduction commitments</w:t>
      </w:r>
      <w:r w:rsidR="00674B58" w:rsidRPr="009B0C35">
        <w:rPr>
          <w:rFonts w:ascii="Lucida Sans Unicode" w:hAnsi="Lucida Sans Unicode" w:cs="Lucida Sans Unicode"/>
          <w:lang w:val="en-US"/>
        </w:rPr>
        <w:t>.</w:t>
      </w:r>
    </w:p>
    <w:p w:rsidR="00CC5093" w:rsidRPr="009B0C35" w:rsidRDefault="00674B58"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Leaving aside the complete exclusion of LDCs from reduction commitments </w:t>
      </w:r>
      <w:r w:rsidR="00521695" w:rsidRPr="009B0C35">
        <w:rPr>
          <w:rFonts w:ascii="Lucida Sans Unicode" w:hAnsi="Lucida Sans Unicode" w:cs="Lucida Sans Unicode"/>
          <w:lang w:val="en-US"/>
        </w:rPr>
        <w:t xml:space="preserve">(LDCs’ </w:t>
      </w:r>
      <w:r w:rsidRPr="009B0C35">
        <w:rPr>
          <w:rFonts w:ascii="Lucida Sans Unicode" w:hAnsi="Lucida Sans Unicode" w:cs="Lucida Sans Unicode"/>
          <w:lang w:val="en-US"/>
        </w:rPr>
        <w:t>only obligation being to bind their tariffs at current levels</w:t>
      </w:r>
      <w:r w:rsidR="00521695" w:rsidRPr="009B0C35">
        <w:rPr>
          <w:rFonts w:ascii="Lucida Sans Unicode" w:hAnsi="Lucida Sans Unicode" w:cs="Lucida Sans Unicode"/>
          <w:lang w:val="en-US"/>
        </w:rPr>
        <w:t>)</w:t>
      </w:r>
      <w:r w:rsidRPr="009B0C35">
        <w:rPr>
          <w:rFonts w:ascii="Lucida Sans Unicode" w:hAnsi="Lucida Sans Unicode" w:cs="Lucida Sans Unicode"/>
          <w:lang w:val="en-US"/>
        </w:rPr>
        <w:t xml:space="preserve">; there are four </w:t>
      </w:r>
      <w:r w:rsidR="00495631" w:rsidRPr="009B0C35">
        <w:rPr>
          <w:rFonts w:ascii="Lucida Sans Unicode" w:hAnsi="Lucida Sans Unicode" w:cs="Lucida Sans Unicode"/>
          <w:lang w:val="en-US"/>
        </w:rPr>
        <w:t xml:space="preserve">departures from the </w:t>
      </w:r>
      <w:r w:rsidR="00495631" w:rsidRPr="009B0C35">
        <w:rPr>
          <w:rFonts w:ascii="Lucida Sans Unicode" w:hAnsi="Lucida Sans Unicode" w:cs="Lucida Sans Unicode"/>
          <w:lang w:val="en-US"/>
        </w:rPr>
        <w:lastRenderedPageBreak/>
        <w:t>basic</w:t>
      </w:r>
      <w:r w:rsidRPr="009B0C35">
        <w:rPr>
          <w:rFonts w:ascii="Lucida Sans Unicode" w:hAnsi="Lucida Sans Unicode" w:cs="Lucida Sans Unicode"/>
          <w:lang w:val="en-US"/>
        </w:rPr>
        <w:t xml:space="preserve"> </w:t>
      </w:r>
      <w:r w:rsidR="00EF572D" w:rsidRPr="009B0C35">
        <w:rPr>
          <w:rFonts w:ascii="Lucida Sans Unicode" w:hAnsi="Lucida Sans Unicode" w:cs="Lucida Sans Unicode"/>
          <w:lang w:val="en-US"/>
        </w:rPr>
        <w:t xml:space="preserve">tariff cutting </w:t>
      </w:r>
      <w:r w:rsidRPr="009B0C35">
        <w:rPr>
          <w:rFonts w:ascii="Lucida Sans Unicode" w:hAnsi="Lucida Sans Unicode" w:cs="Lucida Sans Unicode"/>
          <w:lang w:val="en-US"/>
        </w:rPr>
        <w:t xml:space="preserve">formula that developing countries </w:t>
      </w:r>
      <w:r w:rsidR="00495631" w:rsidRPr="009B0C35">
        <w:rPr>
          <w:rFonts w:ascii="Lucida Sans Unicode" w:hAnsi="Lucida Sans Unicode" w:cs="Lucida Sans Unicode"/>
          <w:lang w:val="en-US"/>
        </w:rPr>
        <w:t xml:space="preserve">are </w:t>
      </w:r>
      <w:r w:rsidRPr="009B0C35">
        <w:rPr>
          <w:rFonts w:ascii="Lucida Sans Unicode" w:hAnsi="Lucida Sans Unicode" w:cs="Lucida Sans Unicode"/>
          <w:lang w:val="en-US"/>
        </w:rPr>
        <w:t xml:space="preserve">allowed. </w:t>
      </w:r>
      <w:r w:rsidR="00EF572D" w:rsidRPr="009B0C35">
        <w:rPr>
          <w:rFonts w:ascii="Lucida Sans Unicode" w:hAnsi="Lucida Sans Unicode" w:cs="Lucida Sans Unicode"/>
          <w:lang w:val="en-US"/>
        </w:rPr>
        <w:t xml:space="preserve">The first </w:t>
      </w:r>
      <w:r w:rsidR="00495631" w:rsidRPr="009B0C35">
        <w:rPr>
          <w:rFonts w:ascii="Lucida Sans Unicode" w:hAnsi="Lucida Sans Unicode" w:cs="Lucida Sans Unicode"/>
          <w:lang w:val="en-US"/>
        </w:rPr>
        <w:t>arises from the different coefficients that developing countries can choose to apply. A higher coefficient results in lower tariff reductions</w:t>
      </w:r>
      <w:r w:rsidR="008F4CC0" w:rsidRPr="009B0C35">
        <w:rPr>
          <w:rFonts w:ascii="Lucida Sans Unicode" w:hAnsi="Lucida Sans Unicode" w:cs="Lucida Sans Unicode"/>
          <w:lang w:val="en-US"/>
        </w:rPr>
        <w:t xml:space="preserve">. That means developing countries </w:t>
      </w:r>
      <w:r w:rsidR="00495631" w:rsidRPr="009B0C35">
        <w:rPr>
          <w:rFonts w:ascii="Lucida Sans Unicode" w:hAnsi="Lucida Sans Unicode" w:cs="Lucida Sans Unicode"/>
          <w:lang w:val="en-US"/>
        </w:rPr>
        <w:t xml:space="preserve">choosing a coefficient of 20 (the lowest </w:t>
      </w:r>
      <w:r w:rsidR="008F4CC0" w:rsidRPr="009B0C35">
        <w:rPr>
          <w:rFonts w:ascii="Lucida Sans Unicode" w:hAnsi="Lucida Sans Unicode" w:cs="Lucida Sans Unicode"/>
          <w:lang w:val="en-US"/>
        </w:rPr>
        <w:t xml:space="preserve">among </w:t>
      </w:r>
      <w:r w:rsidR="00495631" w:rsidRPr="009B0C35">
        <w:rPr>
          <w:rFonts w:ascii="Lucida Sans Unicode" w:hAnsi="Lucida Sans Unicode" w:cs="Lucida Sans Unicode"/>
          <w:lang w:val="en-US"/>
        </w:rPr>
        <w:t xml:space="preserve">the three </w:t>
      </w:r>
      <w:r w:rsidR="008F4CC0" w:rsidRPr="009B0C35">
        <w:rPr>
          <w:rFonts w:ascii="Lucida Sans Unicode" w:hAnsi="Lucida Sans Unicode" w:cs="Lucida Sans Unicode"/>
          <w:lang w:val="en-US"/>
        </w:rPr>
        <w:t>coefficients</w:t>
      </w:r>
      <w:r w:rsidR="00495631" w:rsidRPr="009B0C35">
        <w:rPr>
          <w:rFonts w:ascii="Lucida Sans Unicode" w:hAnsi="Lucida Sans Unicode" w:cs="Lucida Sans Unicode"/>
          <w:lang w:val="en-US"/>
        </w:rPr>
        <w:t>)</w:t>
      </w:r>
      <w:r w:rsidR="008F4CC0" w:rsidRPr="009B0C35">
        <w:rPr>
          <w:rFonts w:ascii="Lucida Sans Unicode" w:hAnsi="Lucida Sans Unicode" w:cs="Lucida Sans Unicode"/>
          <w:lang w:val="en-US"/>
        </w:rPr>
        <w:t xml:space="preserve"> are in fact opting for deeper tariff cuts, and in recognition of this they are allowed comparatively more flexibilities than those available to countries that choose higher coefficients. </w:t>
      </w:r>
      <w:r w:rsidR="003D6135" w:rsidRPr="009B0C35">
        <w:rPr>
          <w:rFonts w:ascii="Lucida Sans Unicode" w:hAnsi="Lucida Sans Unicode" w:cs="Lucida Sans Unicode"/>
          <w:lang w:val="en-US"/>
        </w:rPr>
        <w:t>There are additional country-specific flexibilities, the aim of which is to take account of the special situation of some countries, for example the situation of members of the Southern Africa Customs Union (SACU)</w:t>
      </w:r>
      <w:r w:rsidR="00521695" w:rsidRPr="009B0C35">
        <w:rPr>
          <w:rFonts w:ascii="Lucida Sans Unicode" w:hAnsi="Lucida Sans Unicode" w:cs="Lucida Sans Unicode"/>
          <w:lang w:val="en-US"/>
        </w:rPr>
        <w:t>,</w:t>
      </w:r>
      <w:r w:rsidR="003D6135" w:rsidRPr="009B0C35">
        <w:rPr>
          <w:rFonts w:ascii="Lucida Sans Unicode" w:hAnsi="Lucida Sans Unicode" w:cs="Lucida Sans Unicode"/>
          <w:lang w:val="en-US"/>
        </w:rPr>
        <w:t xml:space="preserve"> but these have yet to be agreed.</w:t>
      </w:r>
    </w:p>
    <w:p w:rsidR="003D6135" w:rsidRPr="009B0C35" w:rsidRDefault="008F4CC0"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According to the WTO, the maximum tariff in developed countries, after application of the Swiss formula would be below 8 per cent, implying </w:t>
      </w:r>
      <w:r w:rsidR="00CC5093" w:rsidRPr="009B0C35">
        <w:rPr>
          <w:rFonts w:ascii="Lucida Sans Unicode" w:hAnsi="Lucida Sans Unicode" w:cs="Lucida Sans Unicode"/>
          <w:lang w:val="en-US"/>
        </w:rPr>
        <w:t xml:space="preserve">that the average level of </w:t>
      </w:r>
      <w:r w:rsidRPr="009B0C35">
        <w:rPr>
          <w:rFonts w:ascii="Lucida Sans Unicode" w:hAnsi="Lucida Sans Unicode" w:cs="Lucida Sans Unicode"/>
          <w:lang w:val="en-US"/>
        </w:rPr>
        <w:t xml:space="preserve">bound tariffs </w:t>
      </w:r>
      <w:r w:rsidR="00CC5093" w:rsidRPr="009B0C35">
        <w:rPr>
          <w:rFonts w:ascii="Lucida Sans Unicode" w:hAnsi="Lucida Sans Unicode" w:cs="Lucida Sans Unicode"/>
          <w:lang w:val="en-US"/>
        </w:rPr>
        <w:t>will fall</w:t>
      </w:r>
      <w:r w:rsidRPr="009B0C35">
        <w:rPr>
          <w:rFonts w:ascii="Lucida Sans Unicode" w:hAnsi="Lucida Sans Unicode" w:cs="Lucida Sans Unicode"/>
          <w:lang w:val="en-US"/>
        </w:rPr>
        <w:t xml:space="preserve"> below 3 per cent. The majority of tariff lines for developing countries applying the formula would be less than 12-14 per cent, depending on the coefficient </w:t>
      </w:r>
      <w:r w:rsidR="00CC5093" w:rsidRPr="009B0C35">
        <w:rPr>
          <w:rFonts w:ascii="Lucida Sans Unicode" w:hAnsi="Lucida Sans Unicode" w:cs="Lucida Sans Unicode"/>
          <w:lang w:val="en-US"/>
        </w:rPr>
        <w:t xml:space="preserve">and flexibilities used. Implementation of the tariff reductions will be gradual: over five years for developed countries and over ten years for developing countries. Thus, the tariff landscape will be compressed and the difference between the bound rates and those actually applied substantially reduced. This of course is one the attractions of the Swiss formula from a </w:t>
      </w:r>
      <w:proofErr w:type="spellStart"/>
      <w:r w:rsidR="00CC5093" w:rsidRPr="009B0C35">
        <w:rPr>
          <w:rFonts w:ascii="Lucida Sans Unicode" w:hAnsi="Lucida Sans Unicode" w:cs="Lucida Sans Unicode"/>
          <w:lang w:val="en-US"/>
        </w:rPr>
        <w:t>liberalisation</w:t>
      </w:r>
      <w:proofErr w:type="spellEnd"/>
      <w:r w:rsidR="00CC5093" w:rsidRPr="009B0C35">
        <w:rPr>
          <w:rFonts w:ascii="Lucida Sans Unicode" w:hAnsi="Lucida Sans Unicode" w:cs="Lucida Sans Unicode"/>
          <w:lang w:val="en-US"/>
        </w:rPr>
        <w:t xml:space="preserve"> standpoint.</w:t>
      </w:r>
    </w:p>
    <w:p w:rsidR="00DA6C5A" w:rsidRPr="009B0C35" w:rsidRDefault="003D6135" w:rsidP="00913089">
      <w:pPr>
        <w:ind w:firstLine="360"/>
        <w:jc w:val="both"/>
        <w:rPr>
          <w:rFonts w:ascii="Lucida Sans Unicode" w:hAnsi="Lucida Sans Unicode" w:cs="Lucida Sans Unicode"/>
          <w:lang w:val="en-US"/>
        </w:rPr>
      </w:pPr>
      <w:r w:rsidRPr="009B0C35">
        <w:rPr>
          <w:rFonts w:ascii="Lucida Sans Unicode" w:hAnsi="Lucida Sans Unicode" w:cs="Lucida Sans Unicode"/>
          <w:color w:val="0000CC"/>
          <w:lang w:val="en-US"/>
        </w:rPr>
        <w:t>A second set of flexibilities will apply to small and vulnerable economies (SVEs).</w:t>
      </w:r>
      <w:r w:rsidR="00924972" w:rsidRPr="009B0C35">
        <w:rPr>
          <w:rFonts w:ascii="Lucida Sans Unicode" w:hAnsi="Lucida Sans Unicode" w:cs="Lucida Sans Unicode"/>
          <w:lang w:val="en-US"/>
        </w:rPr>
        <w:t xml:space="preserve"> Any developing country that is a member of the WTO will qualify as an SVE if it accounts for less than 0.1 per cent of world industrial trade for the reference period 1999-2001 or other period for the best available data. Instead of applying the Swiss formula, these countries are required to reduce their industrial tariffs according to a four-band target approach.</w:t>
      </w:r>
      <w:r w:rsidR="00DA6C5A" w:rsidRPr="009B0C35">
        <w:rPr>
          <w:rFonts w:ascii="Lucida Sans Unicode" w:hAnsi="Lucida Sans Unicode" w:cs="Lucida Sans Unicode"/>
          <w:lang w:val="en-US"/>
        </w:rPr>
        <w:t xml:space="preserve"> For the top tier of tariffs (&gt;50%), SVEs would be expected to bind tariffs at an average of 30 per cent or above.</w:t>
      </w:r>
    </w:p>
    <w:p w:rsidR="00281173" w:rsidRPr="009B0C35" w:rsidRDefault="00DA6C5A" w:rsidP="00913089">
      <w:pPr>
        <w:ind w:firstLine="360"/>
        <w:jc w:val="both"/>
        <w:rPr>
          <w:rFonts w:ascii="Lucida Sans Unicode" w:hAnsi="Lucida Sans Unicode" w:cs="Lucida Sans Unicode"/>
          <w:lang w:val="en-US"/>
        </w:rPr>
      </w:pPr>
      <w:r w:rsidRPr="009B0C35">
        <w:rPr>
          <w:rFonts w:ascii="Lucida Sans Unicode" w:hAnsi="Lucida Sans Unicode" w:cs="Lucida Sans Unicode"/>
          <w:color w:val="0000CC"/>
          <w:lang w:val="en-US"/>
        </w:rPr>
        <w:t xml:space="preserve">A third set of flexibilities addresses the situation of countries with low tariff bindings. </w:t>
      </w:r>
      <w:r w:rsidRPr="009B0C35">
        <w:rPr>
          <w:rFonts w:ascii="Lucida Sans Unicode" w:hAnsi="Lucida Sans Unicode" w:cs="Lucida Sans Unicode"/>
          <w:lang w:val="en-US"/>
        </w:rPr>
        <w:t>These countries would not be required to make tariff reductions using the Swiss formula. Instead their contribution w</w:t>
      </w:r>
      <w:r w:rsidR="00F33F96" w:rsidRPr="009B0C35">
        <w:rPr>
          <w:rFonts w:ascii="Lucida Sans Unicode" w:hAnsi="Lucida Sans Unicode" w:cs="Lucida Sans Unicode"/>
          <w:lang w:val="en-US"/>
        </w:rPr>
        <w:t>ould</w:t>
      </w:r>
      <w:r w:rsidRPr="009B0C35">
        <w:rPr>
          <w:rFonts w:ascii="Lucida Sans Unicode" w:hAnsi="Lucida Sans Unicode" w:cs="Lucida Sans Unicode"/>
          <w:lang w:val="en-US"/>
        </w:rPr>
        <w:t xml:space="preserve"> be to increase the coverage of their tariff bindings to 75 </w:t>
      </w:r>
      <w:r w:rsidR="00F33F96" w:rsidRPr="009B0C35">
        <w:rPr>
          <w:rFonts w:ascii="Lucida Sans Unicode" w:hAnsi="Lucida Sans Unicode" w:cs="Lucida Sans Unicode"/>
          <w:lang w:val="en-US"/>
        </w:rPr>
        <w:t>per cent (if current binding coverage was below 15%)</w:t>
      </w:r>
      <w:r w:rsidRPr="009B0C35">
        <w:rPr>
          <w:rFonts w:ascii="Lucida Sans Unicode" w:hAnsi="Lucida Sans Unicode" w:cs="Lucida Sans Unicode"/>
          <w:lang w:val="en-US"/>
        </w:rPr>
        <w:t xml:space="preserve"> and 80 per cent</w:t>
      </w:r>
      <w:r w:rsidR="00F33F96" w:rsidRPr="009B0C35">
        <w:rPr>
          <w:rFonts w:ascii="Lucida Sans Unicode" w:hAnsi="Lucida Sans Unicode" w:cs="Lucida Sans Unicode"/>
          <w:lang w:val="en-US"/>
        </w:rPr>
        <w:t xml:space="preserve"> (binding coverage above 15% but below 35%)</w:t>
      </w:r>
      <w:r w:rsidRPr="009B0C35">
        <w:rPr>
          <w:rFonts w:ascii="Lucida Sans Unicode" w:hAnsi="Lucida Sans Unicode" w:cs="Lucida Sans Unicode"/>
          <w:lang w:val="en-US"/>
        </w:rPr>
        <w:t>.</w:t>
      </w:r>
      <w:r w:rsidR="00F33F96" w:rsidRPr="009B0C35">
        <w:rPr>
          <w:rFonts w:ascii="Lucida Sans Unicode" w:hAnsi="Lucida Sans Unicode" w:cs="Lucida Sans Unicode"/>
          <w:lang w:val="en-US"/>
        </w:rPr>
        <w:t xml:space="preserve"> They would then have to bind these tariffs at an average which does not exceed 30 per cent. Thus, the general thrust of the flexibilities extended to this </w:t>
      </w:r>
      <w:r w:rsidR="00F33F96" w:rsidRPr="009B0C35">
        <w:rPr>
          <w:rFonts w:ascii="Lucida Sans Unicode" w:hAnsi="Lucida Sans Unicode" w:cs="Lucida Sans Unicode"/>
          <w:lang w:val="en-US"/>
        </w:rPr>
        <w:lastRenderedPageBreak/>
        <w:t xml:space="preserve">group of developing countries was to increase the percentage of bound tariff lines and then </w:t>
      </w:r>
      <w:r w:rsidR="00281173" w:rsidRPr="009B0C35">
        <w:rPr>
          <w:rFonts w:ascii="Lucida Sans Unicode" w:hAnsi="Lucida Sans Unicode" w:cs="Lucida Sans Unicode"/>
          <w:lang w:val="en-US"/>
        </w:rPr>
        <w:t>aim for</w:t>
      </w:r>
      <w:r w:rsidR="00F33F96" w:rsidRPr="009B0C35">
        <w:rPr>
          <w:rFonts w:ascii="Lucida Sans Unicode" w:hAnsi="Lucida Sans Unicode" w:cs="Lucida Sans Unicode"/>
          <w:lang w:val="en-US"/>
        </w:rPr>
        <w:t xml:space="preserve"> a basic cut in tariffs.</w:t>
      </w:r>
    </w:p>
    <w:p w:rsidR="00EE08AC" w:rsidRPr="009B0C35" w:rsidRDefault="00281173" w:rsidP="00913089">
      <w:pPr>
        <w:ind w:firstLine="360"/>
        <w:jc w:val="both"/>
        <w:rPr>
          <w:rFonts w:ascii="Lucida Sans Unicode" w:hAnsi="Lucida Sans Unicode" w:cs="Lucida Sans Unicode"/>
          <w:lang w:val="en-US"/>
        </w:rPr>
      </w:pPr>
      <w:r w:rsidRPr="009B0C35">
        <w:rPr>
          <w:rFonts w:ascii="Lucida Sans Unicode" w:hAnsi="Lucida Sans Unicode" w:cs="Lucida Sans Unicode"/>
          <w:color w:val="0000CC"/>
          <w:lang w:val="en-US"/>
        </w:rPr>
        <w:t>A fourth set of flexibilities w</w:t>
      </w:r>
      <w:r w:rsidR="00521695" w:rsidRPr="009B0C35">
        <w:rPr>
          <w:rFonts w:ascii="Lucida Sans Unicode" w:hAnsi="Lucida Sans Unicode" w:cs="Lucida Sans Unicode"/>
          <w:color w:val="0000CC"/>
          <w:lang w:val="en-US"/>
        </w:rPr>
        <w:t>ould</w:t>
      </w:r>
      <w:r w:rsidRPr="009B0C35">
        <w:rPr>
          <w:rFonts w:ascii="Lucida Sans Unicode" w:hAnsi="Lucida Sans Unicode" w:cs="Lucida Sans Unicode"/>
          <w:color w:val="0000CC"/>
          <w:lang w:val="en-US"/>
        </w:rPr>
        <w:t xml:space="preserve"> apply to recently acceded members (RAMs).</w:t>
      </w:r>
      <w:r w:rsidRPr="009B0C35">
        <w:rPr>
          <w:rFonts w:ascii="Lucida Sans Unicode" w:hAnsi="Lucida Sans Unicode" w:cs="Lucida Sans Unicode"/>
          <w:lang w:val="en-US"/>
        </w:rPr>
        <w:t xml:space="preserve"> These countries would not be required to make any tariff cuts beyond their accession commitments. They would also benefit from an extension to the transition period for implementation of three years, giving them </w:t>
      </w:r>
      <w:r w:rsidR="007E4915" w:rsidRPr="009B0C35">
        <w:rPr>
          <w:rFonts w:ascii="Lucida Sans Unicode" w:hAnsi="Lucida Sans Unicode" w:cs="Lucida Sans Unicode"/>
          <w:lang w:val="en-US"/>
        </w:rPr>
        <w:t>a thirteen year transition period (above the 10 years allowed for other developing countries).</w:t>
      </w:r>
    </w:p>
    <w:p w:rsidR="00674B58" w:rsidRPr="009B0C35" w:rsidRDefault="00EE08AC"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Turning to </w:t>
      </w:r>
      <w:r w:rsidR="00742586" w:rsidRPr="009B0C35">
        <w:rPr>
          <w:rFonts w:ascii="Lucida Sans Unicode" w:hAnsi="Lucida Sans Unicode" w:cs="Lucida Sans Unicode"/>
          <w:lang w:val="en-US"/>
        </w:rPr>
        <w:t>the</w:t>
      </w:r>
      <w:r w:rsidRPr="009B0C35">
        <w:rPr>
          <w:rFonts w:ascii="Lucida Sans Unicode" w:hAnsi="Lucida Sans Unicode" w:cs="Lucida Sans Unicode"/>
          <w:lang w:val="en-US"/>
        </w:rPr>
        <w:t xml:space="preserve"> factors that have hampered progress in the negotiations, </w:t>
      </w:r>
      <w:r w:rsidR="00742586" w:rsidRPr="009B0C35">
        <w:rPr>
          <w:rFonts w:ascii="Lucida Sans Unicode" w:hAnsi="Lucida Sans Unicode" w:cs="Lucida Sans Unicode"/>
          <w:lang w:val="en-US"/>
        </w:rPr>
        <w:t>it is immediately apparent that the tension between the ambition and clarity that a formula delivers and the ambiguities inherent in flexibilities have been a major conundrum.</w:t>
      </w:r>
      <w:r w:rsidR="00352FE0" w:rsidRPr="009B0C35">
        <w:rPr>
          <w:rFonts w:ascii="Lucida Sans Unicode" w:hAnsi="Lucida Sans Unicode" w:cs="Lucida Sans Unicode"/>
          <w:lang w:val="en-US"/>
        </w:rPr>
        <w:t xml:space="preserve"> In consequence, the NAMA text is complex, but compared to agriculture, the scope for trade-offs is rather limited. The formula will apply to around 40 Members (counting the EU as one) accounting for 90 per cent of industrial goods trade. The rest of the WTO membership will make smaller than formula tariff cuts or benefit from various exclusions as described above.</w:t>
      </w:r>
      <w:r w:rsidR="0016765E" w:rsidRPr="009B0C35">
        <w:rPr>
          <w:rFonts w:ascii="Lucida Sans Unicode" w:hAnsi="Lucida Sans Unicode" w:cs="Lucida Sans Unicode"/>
          <w:lang w:val="en-US"/>
        </w:rPr>
        <w:t xml:space="preserve"> Agreeing principles on which to base assessments of claims for exemptions has however proved difficult, and this has held back progress in the negotiations.</w:t>
      </w:r>
    </w:p>
    <w:p w:rsidR="0016765E" w:rsidRPr="009B0C35" w:rsidRDefault="00AE3A36" w:rsidP="00913089">
      <w:pPr>
        <w:ind w:firstLine="360"/>
        <w:jc w:val="both"/>
        <w:rPr>
          <w:rFonts w:ascii="Lucida Sans Unicode" w:hAnsi="Lucida Sans Unicode" w:cs="Lucida Sans Unicode"/>
          <w:lang w:val="en-US"/>
        </w:rPr>
      </w:pPr>
      <w:r w:rsidRPr="009B0C35">
        <w:rPr>
          <w:rFonts w:ascii="Lucida Sans Unicode" w:hAnsi="Lucida Sans Unicode" w:cs="Lucida Sans Unicode"/>
          <w:color w:val="0000CC"/>
          <w:lang w:val="en-US"/>
        </w:rPr>
        <w:t>One dimension of this conundrum is philosophical.</w:t>
      </w:r>
      <w:r w:rsidRPr="009B0C35">
        <w:rPr>
          <w:rFonts w:ascii="Lucida Sans Unicode" w:hAnsi="Lucida Sans Unicode" w:cs="Lucida Sans Unicode"/>
          <w:lang w:val="en-US"/>
        </w:rPr>
        <w:t xml:space="preserve"> There are differences of opinion regarding the value of flexibilities as opposed to adopting a high coefficient. Part of the justification for flexibilities </w:t>
      </w:r>
      <w:r w:rsidR="007523AA" w:rsidRPr="009B0C35">
        <w:rPr>
          <w:rFonts w:ascii="Lucida Sans Unicode" w:hAnsi="Lucida Sans Unicode" w:cs="Lucida Sans Unicode"/>
          <w:lang w:val="en-US"/>
        </w:rPr>
        <w:t xml:space="preserve">is that they create the space for countries to undertake deep tariff cuts, where they can. The snag in this argument is that a country might be tempted to exempt key areas (tariff lines) of interest to others, thereby undermining the </w:t>
      </w:r>
      <w:proofErr w:type="spellStart"/>
      <w:r w:rsidR="007523AA" w:rsidRPr="009B0C35">
        <w:rPr>
          <w:rFonts w:ascii="Lucida Sans Unicode" w:hAnsi="Lucida Sans Unicode" w:cs="Lucida Sans Unicode"/>
          <w:lang w:val="en-US"/>
        </w:rPr>
        <w:t>liberalisation</w:t>
      </w:r>
      <w:proofErr w:type="spellEnd"/>
      <w:r w:rsidR="007523AA" w:rsidRPr="009B0C35">
        <w:rPr>
          <w:rFonts w:ascii="Lucida Sans Unicode" w:hAnsi="Lucida Sans Unicode" w:cs="Lucida Sans Unicode"/>
          <w:lang w:val="en-US"/>
        </w:rPr>
        <w:t xml:space="preserve"> process. This is the position taken by critics of flexibility who worry that such flexibilities simply hold back the </w:t>
      </w:r>
      <w:proofErr w:type="spellStart"/>
      <w:r w:rsidR="007523AA" w:rsidRPr="009B0C35">
        <w:rPr>
          <w:rFonts w:ascii="Lucida Sans Unicode" w:hAnsi="Lucida Sans Unicode" w:cs="Lucida Sans Unicode"/>
          <w:lang w:val="en-US"/>
        </w:rPr>
        <w:t>liberalisation</w:t>
      </w:r>
      <w:proofErr w:type="spellEnd"/>
      <w:r w:rsidR="007523AA" w:rsidRPr="009B0C35">
        <w:rPr>
          <w:rFonts w:ascii="Lucida Sans Unicode" w:hAnsi="Lucida Sans Unicode" w:cs="Lucida Sans Unicode"/>
          <w:lang w:val="en-US"/>
        </w:rPr>
        <w:t xml:space="preserve"> process. And this is not a tension that divides developed and developing countries only; it features in disagreements among developing countries</w:t>
      </w:r>
      <w:r w:rsidR="00E8512D" w:rsidRPr="009B0C35">
        <w:rPr>
          <w:rFonts w:ascii="Lucida Sans Unicode" w:hAnsi="Lucida Sans Unicode" w:cs="Lucida Sans Unicode"/>
          <w:lang w:val="en-US"/>
        </w:rPr>
        <w:t xml:space="preserve"> as well</w:t>
      </w:r>
      <w:r w:rsidR="009E3A45" w:rsidRPr="009B0C35">
        <w:rPr>
          <w:rFonts w:ascii="Lucida Sans Unicode" w:hAnsi="Lucida Sans Unicode" w:cs="Lucida Sans Unicode"/>
          <w:lang w:val="en-US"/>
        </w:rPr>
        <w:t>.</w:t>
      </w:r>
    </w:p>
    <w:p w:rsidR="00C40ABB" w:rsidRPr="009B0C35" w:rsidRDefault="009E3A45"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One area where such tensions among developing countries have come to the fore is preference erosion. A number of non-preference receiving developing countries such as Pakistan and Sri Lanka have highlighted the “disproportionate” impact that a delay (intended to shield preference-receiving countries) in implementing Doha tariff cuts in products of interest to them </w:t>
      </w:r>
      <w:r w:rsidR="00CC0757" w:rsidRPr="009B0C35">
        <w:rPr>
          <w:rFonts w:ascii="Lucida Sans Unicode" w:hAnsi="Lucida Sans Unicode" w:cs="Lucida Sans Unicode"/>
          <w:lang w:val="en-US"/>
        </w:rPr>
        <w:t>would have on them.</w:t>
      </w:r>
      <w:r w:rsidR="00C14DA8" w:rsidRPr="009B0C35">
        <w:rPr>
          <w:rFonts w:ascii="Lucida Sans Unicode" w:hAnsi="Lucida Sans Unicode" w:cs="Lucida Sans Unicode"/>
          <w:lang w:val="en-US"/>
        </w:rPr>
        <w:t xml:space="preserve"> The issue is how to strike a balance </w:t>
      </w:r>
      <w:r w:rsidR="00C14DA8" w:rsidRPr="009B0C35">
        <w:rPr>
          <w:rFonts w:ascii="Lucida Sans Unicode" w:hAnsi="Lucida Sans Unicode" w:cs="Lucida Sans Unicode"/>
          <w:lang w:val="en-US"/>
        </w:rPr>
        <w:lastRenderedPageBreak/>
        <w:t>between the interests of preference-beneficiaries such as the ACP and developing countries that have not traditionally received preferences. While fast erosion is not in the interests of ACP countries, it would help countries that have not received preferences in the same export sectors.</w:t>
      </w:r>
    </w:p>
    <w:p w:rsidR="00E8512D" w:rsidRPr="009B0C35" w:rsidRDefault="00C40ABB"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In general, </w:t>
      </w:r>
      <w:proofErr w:type="spellStart"/>
      <w:r w:rsidRPr="009B0C35">
        <w:rPr>
          <w:rFonts w:ascii="Lucida Sans Unicode" w:hAnsi="Lucida Sans Unicode" w:cs="Lucida Sans Unicode"/>
          <w:lang w:val="en-US"/>
        </w:rPr>
        <w:t>industrialised</w:t>
      </w:r>
      <w:proofErr w:type="spellEnd"/>
      <w:r w:rsidRPr="009B0C35">
        <w:rPr>
          <w:rFonts w:ascii="Lucida Sans Unicode" w:hAnsi="Lucida Sans Unicode" w:cs="Lucida Sans Unicode"/>
          <w:lang w:val="en-US"/>
        </w:rPr>
        <w:t xml:space="preserve"> countries have tried to limit the scope of flexibilities in two ways. One is through the inclusion in the modalities of an anti-concentration mechanism, </w:t>
      </w:r>
      <w:r w:rsidR="0052493A" w:rsidRPr="009B0C35">
        <w:rPr>
          <w:rFonts w:ascii="Lucida Sans Unicode" w:hAnsi="Lucida Sans Unicode" w:cs="Lucida Sans Unicode"/>
          <w:lang w:val="en-US"/>
        </w:rPr>
        <w:t xml:space="preserve">which is </w:t>
      </w:r>
      <w:r w:rsidRPr="009B0C35">
        <w:rPr>
          <w:rFonts w:ascii="Lucida Sans Unicode" w:hAnsi="Lucida Sans Unicode" w:cs="Lucida Sans Unicode"/>
          <w:lang w:val="en-US"/>
        </w:rPr>
        <w:t xml:space="preserve">intended to ensure that no country could restrict </w:t>
      </w:r>
      <w:proofErr w:type="spellStart"/>
      <w:r w:rsidRPr="009B0C35">
        <w:rPr>
          <w:rFonts w:ascii="Lucida Sans Unicode" w:hAnsi="Lucida Sans Unicode" w:cs="Lucida Sans Unicode"/>
          <w:lang w:val="en-US"/>
        </w:rPr>
        <w:t>liberalisation</w:t>
      </w:r>
      <w:proofErr w:type="spellEnd"/>
      <w:r w:rsidRPr="009B0C35">
        <w:rPr>
          <w:rFonts w:ascii="Lucida Sans Unicode" w:hAnsi="Lucida Sans Unicode" w:cs="Lucida Sans Unicode"/>
          <w:lang w:val="en-US"/>
        </w:rPr>
        <w:t xml:space="preserve"> or shield entire sectors from cuts. The other route is through substantial reductions or deeper tariff </w:t>
      </w:r>
      <w:r w:rsidR="0052493A" w:rsidRPr="009B0C35">
        <w:rPr>
          <w:rFonts w:ascii="Lucida Sans Unicode" w:hAnsi="Lucida Sans Unicode" w:cs="Lucida Sans Unicode"/>
          <w:lang w:val="en-US"/>
        </w:rPr>
        <w:t>reductions</w:t>
      </w:r>
      <w:r w:rsidRPr="009B0C35">
        <w:rPr>
          <w:rFonts w:ascii="Lucida Sans Unicode" w:hAnsi="Lucida Sans Unicode" w:cs="Lucida Sans Unicode"/>
          <w:lang w:val="en-US"/>
        </w:rPr>
        <w:t xml:space="preserve"> in selected </w:t>
      </w:r>
      <w:r w:rsidR="0052493A" w:rsidRPr="009B0C35">
        <w:rPr>
          <w:rFonts w:ascii="Lucida Sans Unicode" w:hAnsi="Lucida Sans Unicode" w:cs="Lucida Sans Unicode"/>
          <w:lang w:val="en-US"/>
        </w:rPr>
        <w:t xml:space="preserve">non-agricultural </w:t>
      </w:r>
      <w:r w:rsidRPr="009B0C35">
        <w:rPr>
          <w:rFonts w:ascii="Lucida Sans Unicode" w:hAnsi="Lucida Sans Unicode" w:cs="Lucida Sans Unicode"/>
          <w:lang w:val="en-US"/>
        </w:rPr>
        <w:t>sectors</w:t>
      </w:r>
      <w:r w:rsidR="0052493A" w:rsidRPr="009B0C35">
        <w:rPr>
          <w:rFonts w:ascii="Lucida Sans Unicode" w:hAnsi="Lucida Sans Unicode" w:cs="Lucida Sans Unicode"/>
          <w:lang w:val="en-US"/>
        </w:rPr>
        <w:t xml:space="preserve">. The idea behind such </w:t>
      </w:r>
      <w:proofErr w:type="spellStart"/>
      <w:r w:rsidR="0052493A" w:rsidRPr="009B0C35">
        <w:rPr>
          <w:rFonts w:ascii="Lucida Sans Unicode" w:hAnsi="Lucida Sans Unicode" w:cs="Lucida Sans Unicode"/>
          <w:lang w:val="en-US"/>
        </w:rPr>
        <w:t>sectoral</w:t>
      </w:r>
      <w:proofErr w:type="spellEnd"/>
      <w:r w:rsidR="0052493A" w:rsidRPr="009B0C35">
        <w:rPr>
          <w:rFonts w:ascii="Lucida Sans Unicode" w:hAnsi="Lucida Sans Unicode" w:cs="Lucida Sans Unicode"/>
          <w:lang w:val="en-US"/>
        </w:rPr>
        <w:t xml:space="preserve"> agreements is that tariffs in selected sectors might be reduced to zero in developed countries and in some cases with smaller reductions for participating developing countries. </w:t>
      </w:r>
    </w:p>
    <w:p w:rsidR="009E3A45" w:rsidRPr="009B0C35" w:rsidRDefault="0052493A"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These types of agreements are not entirely new in the WTO but they have always been on a voluntary basis. The trouble this time is the insistence by some developed countries on the need for a critical mass joining the negotiations to make them meaningful. This is generally understood to mean that the fast growing developing economies, in particular China must be participants in such negotiations. </w:t>
      </w:r>
      <w:r w:rsidR="00C40ABB" w:rsidRPr="009B0C35">
        <w:rPr>
          <w:rFonts w:ascii="Lucida Sans Unicode" w:hAnsi="Lucida Sans Unicode" w:cs="Lucida Sans Unicode"/>
          <w:lang w:val="en-US"/>
        </w:rPr>
        <w:t xml:space="preserve"> </w:t>
      </w:r>
      <w:r w:rsidR="003F715D" w:rsidRPr="009B0C35">
        <w:rPr>
          <w:rFonts w:ascii="Lucida Sans Unicode" w:hAnsi="Lucida Sans Unicode" w:cs="Lucida Sans Unicode"/>
          <w:lang w:val="en-US"/>
        </w:rPr>
        <w:t>The emerging economies countered by advancing several arguments, among them the fact th</w:t>
      </w:r>
      <w:r w:rsidR="002B5011" w:rsidRPr="009B0C35">
        <w:rPr>
          <w:rFonts w:ascii="Lucida Sans Unicode" w:hAnsi="Lucida Sans Unicode" w:cs="Lucida Sans Unicode"/>
          <w:lang w:val="en-US"/>
        </w:rPr>
        <w:t xml:space="preserve">at the Doha Round mandate was clear that involvement in </w:t>
      </w:r>
      <w:proofErr w:type="spellStart"/>
      <w:r w:rsidR="002B5011" w:rsidRPr="009B0C35">
        <w:rPr>
          <w:rFonts w:ascii="Lucida Sans Unicode" w:hAnsi="Lucida Sans Unicode" w:cs="Lucida Sans Unicode"/>
          <w:lang w:val="en-US"/>
        </w:rPr>
        <w:t>sectoral</w:t>
      </w:r>
      <w:proofErr w:type="spellEnd"/>
      <w:r w:rsidR="002B5011" w:rsidRPr="009B0C35">
        <w:rPr>
          <w:rFonts w:ascii="Lucida Sans Unicode" w:hAnsi="Lucida Sans Unicode" w:cs="Lucida Sans Unicode"/>
          <w:lang w:val="en-US"/>
        </w:rPr>
        <w:t xml:space="preserve"> negotiations would be voluntary.</w:t>
      </w:r>
    </w:p>
    <w:p w:rsidR="00E8512D" w:rsidRPr="009B0C35" w:rsidRDefault="002B5011"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To </w:t>
      </w:r>
      <w:r w:rsidR="005642DD" w:rsidRPr="009B0C35">
        <w:rPr>
          <w:rFonts w:ascii="Lucida Sans Unicode" w:hAnsi="Lucida Sans Unicode" w:cs="Lucida Sans Unicode"/>
          <w:lang w:val="en-US"/>
        </w:rPr>
        <w:t>understand why it has been so difficult to make progress in the NAMA negotiations, it is essential to appreciate the impact of two developments on the negotiating dynamics</w:t>
      </w:r>
      <w:r w:rsidRPr="009B0C35">
        <w:rPr>
          <w:rFonts w:ascii="Lucida Sans Unicode" w:hAnsi="Lucida Sans Unicode" w:cs="Lucida Sans Unicode"/>
          <w:lang w:val="en-US"/>
        </w:rPr>
        <w:t>.</w:t>
      </w:r>
      <w:r w:rsidR="005642DD" w:rsidRPr="009B0C35">
        <w:rPr>
          <w:rFonts w:ascii="Lucida Sans Unicode" w:hAnsi="Lucida Sans Unicode" w:cs="Lucida Sans Unicode"/>
          <w:lang w:val="en-US"/>
        </w:rPr>
        <w:t xml:space="preserve"> </w:t>
      </w:r>
      <w:r w:rsidR="005642DD" w:rsidRPr="009B0C35">
        <w:rPr>
          <w:rFonts w:ascii="Lucida Sans Unicode" w:hAnsi="Lucida Sans Unicode" w:cs="Lucida Sans Unicode"/>
          <w:color w:val="0000CC"/>
          <w:lang w:val="en-US"/>
        </w:rPr>
        <w:t>First,</w:t>
      </w:r>
      <w:r w:rsidR="005642DD" w:rsidRPr="009B0C35">
        <w:rPr>
          <w:rFonts w:ascii="Lucida Sans Unicode" w:hAnsi="Lucida Sans Unicode" w:cs="Lucida Sans Unicode"/>
          <w:lang w:val="en-US"/>
        </w:rPr>
        <w:t xml:space="preserve"> China and more broadly the fast growing developing economies have loomed larger in NAMA negotiations than in any other negotiating area. China’s competitiveness in non-agricultural products has been a source of tensions not only with </w:t>
      </w:r>
      <w:proofErr w:type="spellStart"/>
      <w:r w:rsidR="005642DD" w:rsidRPr="009B0C35">
        <w:rPr>
          <w:rFonts w:ascii="Lucida Sans Unicode" w:hAnsi="Lucida Sans Unicode" w:cs="Lucida Sans Unicode"/>
          <w:lang w:val="en-US"/>
        </w:rPr>
        <w:t>industrialised</w:t>
      </w:r>
      <w:proofErr w:type="spellEnd"/>
      <w:r w:rsidR="005642DD" w:rsidRPr="009B0C35">
        <w:rPr>
          <w:rFonts w:ascii="Lucida Sans Unicode" w:hAnsi="Lucida Sans Unicode" w:cs="Lucida Sans Unicode"/>
          <w:lang w:val="en-US"/>
        </w:rPr>
        <w:t xml:space="preserve"> countries, but with developing countries as well. </w:t>
      </w:r>
    </w:p>
    <w:p w:rsidR="002B5011" w:rsidRPr="009B0C35" w:rsidRDefault="005642DD" w:rsidP="00913089">
      <w:pPr>
        <w:ind w:firstLine="360"/>
        <w:jc w:val="both"/>
        <w:rPr>
          <w:rFonts w:ascii="Lucida Sans Unicode" w:hAnsi="Lucida Sans Unicode" w:cs="Lucida Sans Unicode"/>
          <w:lang w:val="en-US"/>
        </w:rPr>
      </w:pPr>
      <w:r w:rsidRPr="009B0C35">
        <w:rPr>
          <w:rFonts w:ascii="Lucida Sans Unicode" w:hAnsi="Lucida Sans Unicode" w:cs="Lucida Sans Unicode"/>
          <w:color w:val="0000CC"/>
          <w:lang w:val="en-US"/>
        </w:rPr>
        <w:t xml:space="preserve">Second </w:t>
      </w:r>
      <w:r w:rsidRPr="009B0C35">
        <w:rPr>
          <w:rFonts w:ascii="Lucida Sans Unicode" w:hAnsi="Lucida Sans Unicode" w:cs="Lucida Sans Unicode"/>
          <w:lang w:val="en-US"/>
        </w:rPr>
        <w:t>the reality of the growing differences among different groups of developing countr</w:t>
      </w:r>
      <w:r w:rsidR="00E8512D" w:rsidRPr="009B0C35">
        <w:rPr>
          <w:rFonts w:ascii="Lucida Sans Unicode" w:hAnsi="Lucida Sans Unicode" w:cs="Lucida Sans Unicode"/>
          <w:lang w:val="en-US"/>
        </w:rPr>
        <w:t>ies</w:t>
      </w:r>
      <w:r w:rsidR="000F4126" w:rsidRPr="009B0C35">
        <w:rPr>
          <w:rFonts w:ascii="Lucida Sans Unicode" w:hAnsi="Lucida Sans Unicode" w:cs="Lucida Sans Unicode"/>
          <w:lang w:val="en-US"/>
        </w:rPr>
        <w:t xml:space="preserve"> became</w:t>
      </w:r>
      <w:r w:rsidRPr="009B0C35">
        <w:rPr>
          <w:rFonts w:ascii="Lucida Sans Unicode" w:hAnsi="Lucida Sans Unicode" w:cs="Lucida Sans Unicode"/>
          <w:lang w:val="en-US"/>
        </w:rPr>
        <w:t xml:space="preserve"> more apparent </w:t>
      </w:r>
      <w:r w:rsidR="000F4126" w:rsidRPr="009B0C35">
        <w:rPr>
          <w:rFonts w:ascii="Lucida Sans Unicode" w:hAnsi="Lucida Sans Unicode" w:cs="Lucida Sans Unicode"/>
          <w:lang w:val="en-US"/>
        </w:rPr>
        <w:t>as Members sought to agree</w:t>
      </w:r>
      <w:r w:rsidRPr="009B0C35">
        <w:rPr>
          <w:rFonts w:ascii="Lucida Sans Unicode" w:hAnsi="Lucida Sans Unicode" w:cs="Lucida Sans Unicode"/>
          <w:lang w:val="en-US"/>
        </w:rPr>
        <w:t xml:space="preserve"> appropriate flexibilities from the Swiss formula. </w:t>
      </w:r>
      <w:r w:rsidR="000F4126" w:rsidRPr="009B0C35">
        <w:rPr>
          <w:rFonts w:ascii="Lucida Sans Unicode" w:hAnsi="Lucida Sans Unicode" w:cs="Lucida Sans Unicode"/>
          <w:lang w:val="en-US"/>
        </w:rPr>
        <w:t>It c</w:t>
      </w:r>
      <w:r w:rsidR="00E8512D" w:rsidRPr="009B0C35">
        <w:rPr>
          <w:rFonts w:ascii="Lucida Sans Unicode" w:hAnsi="Lucida Sans Unicode" w:cs="Lucida Sans Unicode"/>
          <w:lang w:val="en-US"/>
        </w:rPr>
        <w:t>an</w:t>
      </w:r>
      <w:r w:rsidR="000F4126" w:rsidRPr="009B0C35">
        <w:rPr>
          <w:rFonts w:ascii="Lucida Sans Unicode" w:hAnsi="Lucida Sans Unicode" w:cs="Lucida Sans Unicode"/>
          <w:lang w:val="en-US"/>
        </w:rPr>
        <w:t xml:space="preserve"> plausibly be argued that the increased profile of the SVEs is in part a reflection of the divergence of interest between them and LDCs, albeit a divergence that might have been accentuated by the formal recognition accorded LDCs. Similarly the differences on preference erosion between the ACP and countries like Pakistan, Sri Lanka and even the fast growing emerging economies point to a divergence </w:t>
      </w:r>
      <w:r w:rsidR="000F4126" w:rsidRPr="009B0C35">
        <w:rPr>
          <w:rFonts w:ascii="Lucida Sans Unicode" w:hAnsi="Lucida Sans Unicode" w:cs="Lucida Sans Unicode"/>
          <w:lang w:val="en-US"/>
        </w:rPr>
        <w:lastRenderedPageBreak/>
        <w:t>of interests. ACP countries need to reflect on the implications of these dynamics for their future trade relations as well as participation in multilateral trade negotiations.</w:t>
      </w:r>
    </w:p>
    <w:p w:rsidR="00AA62E5" w:rsidRPr="0050712F" w:rsidRDefault="00C77D2F" w:rsidP="00953335">
      <w:pPr>
        <w:pStyle w:val="ListParagraph"/>
        <w:numPr>
          <w:ilvl w:val="0"/>
          <w:numId w:val="20"/>
        </w:numPr>
        <w:jc w:val="both"/>
        <w:outlineLvl w:val="2"/>
        <w:rPr>
          <w:rFonts w:ascii="Lucida Sans Unicode" w:hAnsi="Lucida Sans Unicode" w:cs="Lucida Sans Unicode"/>
          <w:b/>
          <w:i/>
          <w:color w:val="0000CC"/>
        </w:rPr>
      </w:pPr>
      <w:bookmarkStart w:id="19" w:name="_Toc327534065"/>
      <w:r w:rsidRPr="0050712F">
        <w:rPr>
          <w:rFonts w:ascii="Lucida Sans Unicode" w:hAnsi="Lucida Sans Unicode" w:cs="Lucida Sans Unicode"/>
          <w:b/>
          <w:i/>
          <w:color w:val="0000CC"/>
        </w:rPr>
        <w:t>Trade in Services</w:t>
      </w:r>
      <w:bookmarkEnd w:id="19"/>
    </w:p>
    <w:p w:rsidR="00C77D2F" w:rsidRPr="009B0C35" w:rsidRDefault="0088790E"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The negotiations on services have two key objectives. One is to </w:t>
      </w:r>
      <w:r w:rsidR="000C6FF2" w:rsidRPr="009B0C35">
        <w:rPr>
          <w:rFonts w:ascii="Lucida Sans Unicode" w:hAnsi="Lucida Sans Unicode" w:cs="Lucida Sans Unicode"/>
          <w:lang w:val="en-US"/>
        </w:rPr>
        <w:t>reform current GATS</w:t>
      </w:r>
      <w:r w:rsidRPr="009B0C35">
        <w:rPr>
          <w:rFonts w:ascii="Lucida Sans Unicode" w:hAnsi="Lucida Sans Unicode" w:cs="Lucida Sans Unicode"/>
          <w:lang w:val="en-US"/>
        </w:rPr>
        <w:t xml:space="preserve"> rules and principles</w:t>
      </w:r>
      <w:r w:rsidR="006E6AB1" w:rsidRPr="009B0C35">
        <w:rPr>
          <w:rFonts w:ascii="Lucida Sans Unicode" w:hAnsi="Lucida Sans Unicode" w:cs="Lucida Sans Unicode"/>
          <w:lang w:val="en-US"/>
        </w:rPr>
        <w:t xml:space="preserve"> (rule-making)</w:t>
      </w:r>
      <w:r w:rsidRPr="009B0C35">
        <w:rPr>
          <w:rFonts w:ascii="Lucida Sans Unicode" w:hAnsi="Lucida Sans Unicode" w:cs="Lucida Sans Unicode"/>
          <w:lang w:val="en-US"/>
        </w:rPr>
        <w:t>. The other is to refine and expand Member countries’ schedules of commitments so as to increase the number of sectors to be covered and reduce the limitations on national treatment and market access</w:t>
      </w:r>
      <w:r w:rsidR="006E6AB1" w:rsidRPr="009B0C35">
        <w:rPr>
          <w:rFonts w:ascii="Lucida Sans Unicode" w:hAnsi="Lucida Sans Unicode" w:cs="Lucida Sans Unicode"/>
          <w:lang w:val="en-US"/>
        </w:rPr>
        <w:t xml:space="preserve"> (market access)</w:t>
      </w:r>
      <w:r w:rsidRPr="009B0C35">
        <w:rPr>
          <w:rFonts w:ascii="Lucida Sans Unicode" w:hAnsi="Lucida Sans Unicode" w:cs="Lucida Sans Unicode"/>
          <w:lang w:val="en-US"/>
        </w:rPr>
        <w:t>.</w:t>
      </w:r>
    </w:p>
    <w:p w:rsidR="0020197A" w:rsidRPr="009B0C35" w:rsidRDefault="006E6AB1"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At the end of </w:t>
      </w:r>
      <w:r w:rsidR="0088790E" w:rsidRPr="009B0C35">
        <w:rPr>
          <w:rFonts w:ascii="Lucida Sans Unicode" w:hAnsi="Lucida Sans Unicode" w:cs="Lucida Sans Unicode"/>
          <w:lang w:val="en-US"/>
        </w:rPr>
        <w:t xml:space="preserve">the Uruguay Round </w:t>
      </w:r>
      <w:r w:rsidRPr="009B0C35">
        <w:rPr>
          <w:rFonts w:ascii="Lucida Sans Unicode" w:hAnsi="Lucida Sans Unicode" w:cs="Lucida Sans Unicode"/>
          <w:lang w:val="en-US"/>
        </w:rPr>
        <w:t>the GATS</w:t>
      </w:r>
      <w:r w:rsidR="0088790E" w:rsidRPr="009B0C35">
        <w:rPr>
          <w:rFonts w:ascii="Lucida Sans Unicode" w:hAnsi="Lucida Sans Unicode" w:cs="Lucida Sans Unicode"/>
          <w:lang w:val="en-US"/>
        </w:rPr>
        <w:t xml:space="preserve"> mandate</w:t>
      </w:r>
      <w:r w:rsidRPr="009B0C35">
        <w:rPr>
          <w:rFonts w:ascii="Lucida Sans Unicode" w:hAnsi="Lucida Sans Unicode" w:cs="Lucida Sans Unicode"/>
          <w:lang w:val="en-US"/>
        </w:rPr>
        <w:t>d</w:t>
      </w:r>
      <w:r w:rsidR="0088790E" w:rsidRPr="009B0C35">
        <w:rPr>
          <w:rFonts w:ascii="Lucida Sans Unicode" w:hAnsi="Lucida Sans Unicode" w:cs="Lucida Sans Unicode"/>
          <w:lang w:val="en-US"/>
        </w:rPr>
        <w:t xml:space="preserve"> further negotiations. Part of the mandate included negotiations to address issues of </w:t>
      </w:r>
      <w:r w:rsidR="000C6FF2" w:rsidRPr="009B0C35">
        <w:rPr>
          <w:rFonts w:ascii="Lucida Sans Unicode" w:hAnsi="Lucida Sans Unicode" w:cs="Lucida Sans Unicode"/>
          <w:lang w:val="en-US"/>
        </w:rPr>
        <w:t xml:space="preserve">domestic regulation; </w:t>
      </w:r>
      <w:r w:rsidR="0088790E" w:rsidRPr="009B0C35">
        <w:rPr>
          <w:rFonts w:ascii="Lucida Sans Unicode" w:hAnsi="Lucida Sans Unicode" w:cs="Lucida Sans Unicode"/>
          <w:lang w:val="en-US"/>
        </w:rPr>
        <w:t xml:space="preserve">subsidies </w:t>
      </w:r>
      <w:r w:rsidRPr="009B0C35">
        <w:rPr>
          <w:rFonts w:ascii="Lucida Sans Unicode" w:hAnsi="Lucida Sans Unicode" w:cs="Lucida Sans Unicode"/>
          <w:lang w:val="en-US"/>
        </w:rPr>
        <w:t>and possible countervailing measures</w:t>
      </w:r>
      <w:r w:rsidR="000C6FF2" w:rsidRPr="009B0C35">
        <w:rPr>
          <w:rFonts w:ascii="Lucida Sans Unicode" w:hAnsi="Lucida Sans Unicode" w:cs="Lucida Sans Unicode"/>
          <w:lang w:val="en-US"/>
        </w:rPr>
        <w:t>;</w:t>
      </w:r>
      <w:r w:rsidRPr="009B0C35">
        <w:rPr>
          <w:rFonts w:ascii="Lucida Sans Unicode" w:hAnsi="Lucida Sans Unicode" w:cs="Lucida Sans Unicode"/>
          <w:lang w:val="en-US"/>
        </w:rPr>
        <w:t xml:space="preserve"> emergency safeguard measures to counter import surges that could cause or threaten to cause injury to domestic industry</w:t>
      </w:r>
      <w:r w:rsidR="000C6FF2" w:rsidRPr="009B0C35">
        <w:rPr>
          <w:rFonts w:ascii="Lucida Sans Unicode" w:hAnsi="Lucida Sans Unicode" w:cs="Lucida Sans Unicode"/>
          <w:lang w:val="en-US"/>
        </w:rPr>
        <w:t>;</w:t>
      </w:r>
      <w:r w:rsidRPr="009B0C35">
        <w:rPr>
          <w:rFonts w:ascii="Lucida Sans Unicode" w:hAnsi="Lucida Sans Unicode" w:cs="Lucida Sans Unicode"/>
          <w:lang w:val="en-US"/>
        </w:rPr>
        <w:t xml:space="preserve"> and government procurement in trade in services. It also required that governments adopt guidelines and procedures for the conduct of negotiations. Accordingly, members adopted the request-and-offer procedure as the main negotiating method. </w:t>
      </w:r>
      <w:r w:rsidR="000C6FF2" w:rsidRPr="009B0C35">
        <w:rPr>
          <w:rFonts w:ascii="Lucida Sans Unicode" w:hAnsi="Lucida Sans Unicode" w:cs="Lucida Sans Unicode"/>
          <w:lang w:val="en-US"/>
        </w:rPr>
        <w:t>At the Hong Kong Ministerial Meeting, a decision was taken to pu</w:t>
      </w:r>
      <w:r w:rsidR="0020197A" w:rsidRPr="009B0C35">
        <w:rPr>
          <w:rFonts w:ascii="Lucida Sans Unicode" w:hAnsi="Lucida Sans Unicode" w:cs="Lucida Sans Unicode"/>
          <w:lang w:val="en-US"/>
        </w:rPr>
        <w:t xml:space="preserve">rsue the request-and-offer approach on a </w:t>
      </w:r>
      <w:proofErr w:type="spellStart"/>
      <w:r w:rsidR="0020197A" w:rsidRPr="009B0C35">
        <w:rPr>
          <w:rFonts w:ascii="Lucida Sans Unicode" w:hAnsi="Lucida Sans Unicode" w:cs="Lucida Sans Unicode"/>
          <w:lang w:val="en-US"/>
        </w:rPr>
        <w:t>plurilateral</w:t>
      </w:r>
      <w:proofErr w:type="spellEnd"/>
      <w:r w:rsidR="0020197A" w:rsidRPr="009B0C35">
        <w:rPr>
          <w:rFonts w:ascii="Lucida Sans Unicode" w:hAnsi="Lucida Sans Unicode" w:cs="Lucida Sans Unicode"/>
          <w:lang w:val="en-US"/>
        </w:rPr>
        <w:t xml:space="preserve"> basis. </w:t>
      </w:r>
    </w:p>
    <w:p w:rsidR="00EA7521" w:rsidRPr="009B0C35" w:rsidRDefault="00662C4B"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As in other areas of negotiations in the Doha Round, </w:t>
      </w:r>
      <w:r w:rsidR="0020197A" w:rsidRPr="009B0C35">
        <w:rPr>
          <w:rFonts w:ascii="Lucida Sans Unicode" w:hAnsi="Lucida Sans Unicode" w:cs="Lucida Sans Unicode"/>
          <w:lang w:val="en-US"/>
        </w:rPr>
        <w:t xml:space="preserve">LDCs are to be afforded special treatment and flexibility with regard to the depth and coverage of their commitments. </w:t>
      </w:r>
      <w:r w:rsidR="00EA7521" w:rsidRPr="009B0C35">
        <w:rPr>
          <w:rFonts w:ascii="Lucida Sans Unicode" w:hAnsi="Lucida Sans Unicode" w:cs="Lucida Sans Unicode"/>
          <w:lang w:val="en-US"/>
        </w:rPr>
        <w:t>S</w:t>
      </w:r>
      <w:r w:rsidR="0020197A" w:rsidRPr="009B0C35">
        <w:rPr>
          <w:rFonts w:ascii="Lucida Sans Unicode" w:hAnsi="Lucida Sans Unicode" w:cs="Lucida Sans Unicode"/>
          <w:lang w:val="en-US"/>
        </w:rPr>
        <w:t>ince the 2008 Ministerial Meeting discussi</w:t>
      </w:r>
      <w:r w:rsidRPr="009B0C35">
        <w:rPr>
          <w:rFonts w:ascii="Lucida Sans Unicode" w:hAnsi="Lucida Sans Unicode" w:cs="Lucida Sans Unicode"/>
          <w:lang w:val="en-US"/>
        </w:rPr>
        <w:t xml:space="preserve">ons have focused on the feasibility of introducing </w:t>
      </w:r>
      <w:r w:rsidR="00EA7521" w:rsidRPr="009B0C35">
        <w:rPr>
          <w:rFonts w:ascii="Lucida Sans Unicode" w:hAnsi="Lucida Sans Unicode" w:cs="Lucida Sans Unicode"/>
          <w:lang w:val="en-US"/>
        </w:rPr>
        <w:t>a waiver mechanism as a means of ensuring that special priority is given to LDCs’ concerns.</w:t>
      </w:r>
    </w:p>
    <w:p w:rsidR="00E8512D" w:rsidRPr="00A81BA9" w:rsidRDefault="00EA7521" w:rsidP="00913089">
      <w:pPr>
        <w:ind w:firstLine="360"/>
        <w:jc w:val="both"/>
        <w:rPr>
          <w:rFonts w:ascii="Lucida Sans Unicode" w:hAnsi="Lucida Sans Unicode" w:cs="Lucida Sans Unicode"/>
        </w:rPr>
      </w:pPr>
      <w:r w:rsidRPr="009B0C35">
        <w:rPr>
          <w:rFonts w:ascii="Lucida Sans Unicode" w:hAnsi="Lucida Sans Unicode" w:cs="Lucida Sans Unicode"/>
          <w:lang w:val="en-US"/>
        </w:rPr>
        <w:t xml:space="preserve">After ten years of negotiations, the general consensus </w:t>
      </w:r>
      <w:r w:rsidR="00662C4B" w:rsidRPr="009B0C35">
        <w:rPr>
          <w:rFonts w:ascii="Lucida Sans Unicode" w:hAnsi="Lucida Sans Unicode" w:cs="Lucida Sans Unicode"/>
          <w:lang w:val="en-US"/>
        </w:rPr>
        <w:t>seems to be t</w:t>
      </w:r>
      <w:r w:rsidRPr="009B0C35">
        <w:rPr>
          <w:rFonts w:ascii="Lucida Sans Unicode" w:hAnsi="Lucida Sans Unicode" w:cs="Lucida Sans Unicode"/>
          <w:lang w:val="en-US"/>
        </w:rPr>
        <w:t xml:space="preserve">hat the services negotiations have not progressed far. Research by World Bank economists </w:t>
      </w:r>
      <w:r w:rsidR="0050144E" w:rsidRPr="009B0C35">
        <w:rPr>
          <w:rFonts w:ascii="Lucida Sans Unicode" w:hAnsi="Lucida Sans Unicode" w:cs="Lucida Sans Unicode"/>
          <w:lang w:val="en-US"/>
        </w:rPr>
        <w:t xml:space="preserve">comparing Uruguay commitments, Doha offers and actual policy </w:t>
      </w:r>
      <w:r w:rsidR="00662C4B" w:rsidRPr="009B0C35">
        <w:rPr>
          <w:rFonts w:ascii="Lucida Sans Unicode" w:hAnsi="Lucida Sans Unicode" w:cs="Lucida Sans Unicode"/>
          <w:lang w:val="en-US"/>
        </w:rPr>
        <w:t>appears</w:t>
      </w:r>
      <w:r w:rsidR="00676869" w:rsidRPr="009B0C35">
        <w:rPr>
          <w:rFonts w:ascii="Lucida Sans Unicode" w:hAnsi="Lucida Sans Unicode" w:cs="Lucida Sans Unicode"/>
          <w:lang w:val="en-US"/>
        </w:rPr>
        <w:t xml:space="preserve"> to confirm this general perception. </w:t>
      </w:r>
      <w:proofErr w:type="spellStart"/>
      <w:r w:rsidR="00676869" w:rsidRPr="00A81BA9">
        <w:rPr>
          <w:rFonts w:ascii="Lucida Sans Unicode" w:hAnsi="Lucida Sans Unicode" w:cs="Lucida Sans Unicode"/>
        </w:rPr>
        <w:t>They</w:t>
      </w:r>
      <w:proofErr w:type="spellEnd"/>
      <w:r w:rsidR="00676869" w:rsidRPr="00A81BA9">
        <w:rPr>
          <w:rFonts w:ascii="Lucida Sans Unicode" w:hAnsi="Lucida Sans Unicode" w:cs="Lucida Sans Unicode"/>
        </w:rPr>
        <w:t xml:space="preserve"> </w:t>
      </w:r>
      <w:proofErr w:type="spellStart"/>
      <w:r w:rsidR="00676869" w:rsidRPr="00A81BA9">
        <w:rPr>
          <w:rFonts w:ascii="Lucida Sans Unicode" w:hAnsi="Lucida Sans Unicode" w:cs="Lucida Sans Unicode"/>
        </w:rPr>
        <w:t>conclude</w:t>
      </w:r>
      <w:proofErr w:type="spellEnd"/>
      <w:r w:rsidR="00676869" w:rsidRPr="00A81BA9">
        <w:rPr>
          <w:rFonts w:ascii="Lucida Sans Unicode" w:hAnsi="Lucida Sans Unicode" w:cs="Lucida Sans Unicode"/>
        </w:rPr>
        <w:t xml:space="preserve"> </w:t>
      </w:r>
      <w:proofErr w:type="spellStart"/>
      <w:r w:rsidR="00676869" w:rsidRPr="00A81BA9">
        <w:rPr>
          <w:rFonts w:ascii="Lucida Sans Unicode" w:hAnsi="Lucida Sans Unicode" w:cs="Lucida Sans Unicode"/>
        </w:rPr>
        <w:t>that</w:t>
      </w:r>
      <w:proofErr w:type="spellEnd"/>
      <w:r w:rsidR="00676869" w:rsidRPr="00A81BA9">
        <w:rPr>
          <w:rFonts w:ascii="Lucida Sans Unicode" w:hAnsi="Lucida Sans Unicode" w:cs="Lucida Sans Unicode"/>
        </w:rPr>
        <w:t xml:space="preserve">: </w:t>
      </w:r>
    </w:p>
    <w:p w:rsidR="00E8512D" w:rsidRPr="009B0C35" w:rsidRDefault="00676869" w:rsidP="00953335">
      <w:pPr>
        <w:pStyle w:val="ListParagraph"/>
        <w:numPr>
          <w:ilvl w:val="0"/>
          <w:numId w:val="33"/>
        </w:numPr>
        <w:jc w:val="both"/>
        <w:rPr>
          <w:rFonts w:ascii="Lucida Sans Unicode" w:hAnsi="Lucida Sans Unicode" w:cs="Lucida Sans Unicode"/>
          <w:lang w:val="en-US"/>
        </w:rPr>
      </w:pPr>
      <w:r w:rsidRPr="009B0C35">
        <w:rPr>
          <w:rFonts w:ascii="Lucida Sans Unicode" w:hAnsi="Lucida Sans Unicode" w:cs="Lucida Sans Unicode"/>
          <w:lang w:val="en-US"/>
        </w:rPr>
        <w:t>Europe</w:t>
      </w:r>
      <w:r w:rsidR="00662C4B" w:rsidRPr="009B0C35">
        <w:rPr>
          <w:rFonts w:ascii="Lucida Sans Unicode" w:hAnsi="Lucida Sans Unicode" w:cs="Lucida Sans Unicode"/>
          <w:lang w:val="en-US"/>
        </w:rPr>
        <w:t>/</w:t>
      </w:r>
      <w:r w:rsidRPr="009B0C35">
        <w:rPr>
          <w:rFonts w:ascii="Lucida Sans Unicode" w:hAnsi="Lucida Sans Unicode" w:cs="Lucida Sans Unicode"/>
          <w:lang w:val="en-US"/>
        </w:rPr>
        <w:t xml:space="preserve">Central Asia and Africa regions have actual policies that </w:t>
      </w:r>
      <w:r w:rsidR="00662C4B" w:rsidRPr="009B0C35">
        <w:rPr>
          <w:rFonts w:ascii="Lucida Sans Unicode" w:hAnsi="Lucida Sans Unicode" w:cs="Lucida Sans Unicode"/>
          <w:lang w:val="en-US"/>
        </w:rPr>
        <w:t xml:space="preserve">are </w:t>
      </w:r>
      <w:r w:rsidRPr="009B0C35">
        <w:rPr>
          <w:rFonts w:ascii="Lucida Sans Unicode" w:hAnsi="Lucida Sans Unicode" w:cs="Lucida Sans Unicode"/>
          <w:lang w:val="en-US"/>
        </w:rPr>
        <w:t xml:space="preserve">more open than their Uruguay Round commitments. However, their Doha offers do not significantly improve their Uruguay Round commitments; </w:t>
      </w:r>
    </w:p>
    <w:p w:rsidR="00E8512D" w:rsidRPr="009B0C35" w:rsidRDefault="00676869" w:rsidP="00953335">
      <w:pPr>
        <w:pStyle w:val="ListParagraph"/>
        <w:numPr>
          <w:ilvl w:val="0"/>
          <w:numId w:val="33"/>
        </w:numPr>
        <w:jc w:val="both"/>
        <w:rPr>
          <w:rFonts w:ascii="Lucida Sans Unicode" w:hAnsi="Lucida Sans Unicode" w:cs="Lucida Sans Unicode"/>
          <w:lang w:val="en-US"/>
        </w:rPr>
      </w:pPr>
      <w:r w:rsidRPr="009B0C35">
        <w:rPr>
          <w:rFonts w:ascii="Lucida Sans Unicode" w:hAnsi="Lucida Sans Unicode" w:cs="Lucida Sans Unicode"/>
          <w:lang w:val="en-US"/>
        </w:rPr>
        <w:t xml:space="preserve">OECD countries and Latin America and the Caribbean region also have actual policies that are more open </w:t>
      </w:r>
      <w:r w:rsidR="00E8512D" w:rsidRPr="009B0C35">
        <w:rPr>
          <w:rFonts w:ascii="Lucida Sans Unicode" w:hAnsi="Lucida Sans Unicode" w:cs="Lucida Sans Unicode"/>
          <w:lang w:val="en-US"/>
        </w:rPr>
        <w:t xml:space="preserve">than </w:t>
      </w:r>
      <w:r w:rsidRPr="009B0C35">
        <w:rPr>
          <w:rFonts w:ascii="Lucida Sans Unicode" w:hAnsi="Lucida Sans Unicode" w:cs="Lucida Sans Unicode"/>
          <w:lang w:val="en-US"/>
        </w:rPr>
        <w:t xml:space="preserve">their Uruguay Round commitments and because </w:t>
      </w:r>
      <w:r w:rsidRPr="009B0C35">
        <w:rPr>
          <w:rFonts w:ascii="Lucida Sans Unicode" w:hAnsi="Lucida Sans Unicode" w:cs="Lucida Sans Unicode"/>
          <w:lang w:val="en-US"/>
        </w:rPr>
        <w:lastRenderedPageBreak/>
        <w:t>their Doha offers improve their Uruguay Round commitments</w:t>
      </w:r>
      <w:r w:rsidR="00662C4B" w:rsidRPr="009B0C35">
        <w:rPr>
          <w:rFonts w:ascii="Lucida Sans Unicode" w:hAnsi="Lucida Sans Unicode" w:cs="Lucida Sans Unicode"/>
          <w:lang w:val="en-US"/>
        </w:rPr>
        <w:t xml:space="preserve"> somewhat</w:t>
      </w:r>
      <w:r w:rsidRPr="009B0C35">
        <w:rPr>
          <w:rFonts w:ascii="Lucida Sans Unicode" w:hAnsi="Lucida Sans Unicode" w:cs="Lucida Sans Unicode"/>
          <w:lang w:val="en-US"/>
        </w:rPr>
        <w:t xml:space="preserve">, the result is a narrowing of the gap between actual policy and their GATS commitments; and </w:t>
      </w:r>
    </w:p>
    <w:p w:rsidR="00662C4B" w:rsidRPr="00A81BA9" w:rsidRDefault="00676869" w:rsidP="00953335">
      <w:pPr>
        <w:pStyle w:val="ListParagraph"/>
        <w:numPr>
          <w:ilvl w:val="0"/>
          <w:numId w:val="33"/>
        </w:numPr>
        <w:jc w:val="both"/>
        <w:rPr>
          <w:rFonts w:ascii="Lucida Sans Unicode" w:hAnsi="Lucida Sans Unicode" w:cs="Lucida Sans Unicode"/>
        </w:rPr>
      </w:pPr>
      <w:r w:rsidRPr="009B0C35">
        <w:rPr>
          <w:rFonts w:ascii="Lucida Sans Unicode" w:hAnsi="Lucida Sans Unicode" w:cs="Lucida Sans Unicode"/>
          <w:lang w:val="en-US"/>
        </w:rPr>
        <w:t xml:space="preserve">Countries in the Middle East and North Africa region, East Asia and the Pacific, and South Asia have relatively restrictive policies that do not differ greatly from their Uruguay binding commitments. </w:t>
      </w:r>
      <w:proofErr w:type="spellStart"/>
      <w:r w:rsidRPr="00A81BA9">
        <w:rPr>
          <w:rFonts w:ascii="Lucida Sans Unicode" w:hAnsi="Lucida Sans Unicode" w:cs="Lucida Sans Unicode"/>
        </w:rPr>
        <w:t>Their</w:t>
      </w:r>
      <w:proofErr w:type="spellEnd"/>
      <w:r w:rsidRPr="00A81BA9">
        <w:rPr>
          <w:rFonts w:ascii="Lucida Sans Unicode" w:hAnsi="Lucida Sans Unicode" w:cs="Lucida Sans Unicode"/>
        </w:rPr>
        <w:t xml:space="preserve"> Doha </w:t>
      </w:r>
      <w:proofErr w:type="spellStart"/>
      <w:r w:rsidRPr="00A81BA9">
        <w:rPr>
          <w:rFonts w:ascii="Lucida Sans Unicode" w:hAnsi="Lucida Sans Unicode" w:cs="Lucida Sans Unicode"/>
        </w:rPr>
        <w:t>offers</w:t>
      </w:r>
      <w:proofErr w:type="spellEnd"/>
      <w:r w:rsidRPr="00A81BA9">
        <w:rPr>
          <w:rFonts w:ascii="Lucida Sans Unicode" w:hAnsi="Lucida Sans Unicode" w:cs="Lucida Sans Unicode"/>
        </w:rPr>
        <w:t xml:space="preserve"> </w:t>
      </w:r>
      <w:proofErr w:type="spellStart"/>
      <w:r w:rsidRPr="00A81BA9">
        <w:rPr>
          <w:rFonts w:ascii="Lucida Sans Unicode" w:hAnsi="Lucida Sans Unicode" w:cs="Lucida Sans Unicode"/>
        </w:rPr>
        <w:t>improve</w:t>
      </w:r>
      <w:proofErr w:type="spellEnd"/>
      <w:r w:rsidRPr="00A81BA9">
        <w:rPr>
          <w:rFonts w:ascii="Lucida Sans Unicode" w:hAnsi="Lucida Sans Unicode" w:cs="Lucida Sans Unicode"/>
        </w:rPr>
        <w:t xml:space="preserve"> on their Uruguay Round commitments.</w:t>
      </w:r>
    </w:p>
    <w:p w:rsidR="0088790E" w:rsidRPr="009B0C35" w:rsidRDefault="00662C4B"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Several reasons have been cited for the lack of progress in the negotiations. One is the complexity of negotiations in this area</w:t>
      </w:r>
      <w:r w:rsidR="00676869" w:rsidRPr="009B0C35">
        <w:rPr>
          <w:rFonts w:ascii="Lucida Sans Unicode" w:hAnsi="Lucida Sans Unicode" w:cs="Lucida Sans Unicode"/>
          <w:lang w:val="en-US"/>
        </w:rPr>
        <w:t xml:space="preserve"> </w:t>
      </w:r>
      <w:r w:rsidRPr="009B0C35">
        <w:rPr>
          <w:rFonts w:ascii="Lucida Sans Unicode" w:hAnsi="Lucida Sans Unicode" w:cs="Lucida Sans Unicode"/>
          <w:lang w:val="en-US"/>
        </w:rPr>
        <w:t xml:space="preserve">– a complexity </w:t>
      </w:r>
      <w:r w:rsidR="00E8512D" w:rsidRPr="009B0C35">
        <w:rPr>
          <w:rFonts w:ascii="Lucida Sans Unicode" w:hAnsi="Lucida Sans Unicode" w:cs="Lucida Sans Unicode"/>
          <w:lang w:val="en-US"/>
        </w:rPr>
        <w:t xml:space="preserve">accentuated by </w:t>
      </w:r>
      <w:r w:rsidRPr="009B0C35">
        <w:rPr>
          <w:rFonts w:ascii="Lucida Sans Unicode" w:hAnsi="Lucida Sans Unicode" w:cs="Lucida Sans Unicode"/>
          <w:lang w:val="en-US"/>
        </w:rPr>
        <w:t>the absence of data on actual trade policies as well as the fact that it is difficult to quantify services trade policies</w:t>
      </w:r>
      <w:r w:rsidR="00AB01C5" w:rsidRPr="009B0C35">
        <w:rPr>
          <w:rFonts w:ascii="Lucida Sans Unicode" w:hAnsi="Lucida Sans Unicode" w:cs="Lucida Sans Unicode"/>
          <w:lang w:val="en-US"/>
        </w:rPr>
        <w:t>, most of them implemented as prohibitions, quotas and discriminatory regulations.</w:t>
      </w:r>
    </w:p>
    <w:p w:rsidR="00123C14" w:rsidRPr="009B0C35" w:rsidRDefault="00AB01C5"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Progress has also been held back by the lack of progress in agriculture and NAMA negotiations. Key developing countries could not be persuaded to make concessions on services before they were certain that </w:t>
      </w:r>
      <w:r w:rsidR="004D096E" w:rsidRPr="009B0C35">
        <w:rPr>
          <w:rFonts w:ascii="Lucida Sans Unicode" w:hAnsi="Lucida Sans Unicode" w:cs="Lucida Sans Unicode"/>
          <w:lang w:val="en-US"/>
        </w:rPr>
        <w:t xml:space="preserve">the </w:t>
      </w:r>
      <w:r w:rsidRPr="009B0C35">
        <w:rPr>
          <w:rFonts w:ascii="Lucida Sans Unicode" w:hAnsi="Lucida Sans Unicode" w:cs="Lucida Sans Unicode"/>
          <w:lang w:val="en-US"/>
        </w:rPr>
        <w:t>USA and EU would make significant reductions in agricultural subsidies. One consequence of th</w:t>
      </w:r>
      <w:r w:rsidR="00123C14" w:rsidRPr="009B0C35">
        <w:rPr>
          <w:rFonts w:ascii="Lucida Sans Unicode" w:hAnsi="Lucida Sans Unicode" w:cs="Lucida Sans Unicode"/>
          <w:lang w:val="en-US"/>
        </w:rPr>
        <w:t xml:space="preserve">ese disagreements </w:t>
      </w:r>
      <w:r w:rsidRPr="009B0C35">
        <w:rPr>
          <w:rFonts w:ascii="Lucida Sans Unicode" w:hAnsi="Lucida Sans Unicode" w:cs="Lucida Sans Unicode"/>
          <w:lang w:val="en-US"/>
        </w:rPr>
        <w:t>is</w:t>
      </w:r>
      <w:r w:rsidR="00123C14" w:rsidRPr="009B0C35">
        <w:rPr>
          <w:rFonts w:ascii="Lucida Sans Unicode" w:hAnsi="Lucida Sans Unicode" w:cs="Lucida Sans Unicode"/>
          <w:lang w:val="en-US"/>
        </w:rPr>
        <w:t xml:space="preserve"> that the EU took its services demands to the EP</w:t>
      </w:r>
      <w:r w:rsidR="00E8512D" w:rsidRPr="009B0C35">
        <w:rPr>
          <w:rFonts w:ascii="Lucida Sans Unicode" w:hAnsi="Lucida Sans Unicode" w:cs="Lucida Sans Unicode"/>
          <w:lang w:val="en-US"/>
        </w:rPr>
        <w:t>A</w:t>
      </w:r>
      <w:r w:rsidR="00123C14" w:rsidRPr="009B0C35">
        <w:rPr>
          <w:rFonts w:ascii="Lucida Sans Unicode" w:hAnsi="Lucida Sans Unicode" w:cs="Lucida Sans Unicode"/>
          <w:lang w:val="en-US"/>
        </w:rPr>
        <w:t xml:space="preserve"> negotiations, potentially undermining the special treatment </w:t>
      </w:r>
      <w:r w:rsidR="008D7682" w:rsidRPr="009B0C35">
        <w:rPr>
          <w:rFonts w:ascii="Lucida Sans Unicode" w:hAnsi="Lucida Sans Unicode" w:cs="Lucida Sans Unicode"/>
          <w:lang w:val="en-US"/>
        </w:rPr>
        <w:t>available</w:t>
      </w:r>
      <w:r w:rsidR="00123C14" w:rsidRPr="009B0C35">
        <w:rPr>
          <w:rFonts w:ascii="Lucida Sans Unicode" w:hAnsi="Lucida Sans Unicode" w:cs="Lucida Sans Unicode"/>
          <w:lang w:val="en-US"/>
        </w:rPr>
        <w:t xml:space="preserve"> to many ACP countries in the WTO as members of the LDC group or the small and vulnerable economies.</w:t>
      </w:r>
    </w:p>
    <w:p w:rsidR="00B47134" w:rsidRPr="009B0C35" w:rsidRDefault="00123C14"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Some have suggested that the request-and-offer format of negotiations might have contributed to the stalling of the negotiations process. At one point, this led the USA and EU to separately push for benchmarks in certain targeted sectors. Many developing countries opposed such benchmarking, partly fearing that the targeted sectors would reflect the interests of developed countries. </w:t>
      </w:r>
      <w:r w:rsidR="00787A90" w:rsidRPr="009B0C35">
        <w:rPr>
          <w:rFonts w:ascii="Lucida Sans Unicode" w:hAnsi="Lucida Sans Unicode" w:cs="Lucida Sans Unicode"/>
          <w:lang w:val="en-US"/>
        </w:rPr>
        <w:t>This perception is reinforced by the failure of developed countries to respond positively to developing country demands for improved access of mode 4 services (temporary entry of supply personnel).</w:t>
      </w:r>
    </w:p>
    <w:p w:rsidR="000C6FF2" w:rsidRPr="009B0C35" w:rsidRDefault="0038426F"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With only a limited amount of progress made in the negotiations on trade in services, </w:t>
      </w:r>
      <w:r w:rsidR="009735A2" w:rsidRPr="009B0C35">
        <w:rPr>
          <w:rFonts w:ascii="Lucida Sans Unicode" w:hAnsi="Lucida Sans Unicode" w:cs="Lucida Sans Unicode"/>
          <w:lang w:val="en-US"/>
        </w:rPr>
        <w:t xml:space="preserve">global services trade will continue to be heavily influenced by unilateral </w:t>
      </w:r>
      <w:proofErr w:type="spellStart"/>
      <w:r w:rsidR="009735A2" w:rsidRPr="009B0C35">
        <w:rPr>
          <w:rFonts w:ascii="Lucida Sans Unicode" w:hAnsi="Lucida Sans Unicode" w:cs="Lucida Sans Unicode"/>
          <w:lang w:val="en-US"/>
        </w:rPr>
        <w:t>liberalisation</w:t>
      </w:r>
      <w:proofErr w:type="spellEnd"/>
      <w:r w:rsidR="009735A2" w:rsidRPr="009B0C35">
        <w:rPr>
          <w:rFonts w:ascii="Lucida Sans Unicode" w:hAnsi="Lucida Sans Unicode" w:cs="Lucida Sans Unicode"/>
          <w:lang w:val="en-US"/>
        </w:rPr>
        <w:t xml:space="preserve"> measures and </w:t>
      </w:r>
      <w:proofErr w:type="spellStart"/>
      <w:r w:rsidR="009735A2" w:rsidRPr="009B0C35">
        <w:rPr>
          <w:rFonts w:ascii="Lucida Sans Unicode" w:hAnsi="Lucida Sans Unicode" w:cs="Lucida Sans Unicode"/>
          <w:lang w:val="en-US"/>
        </w:rPr>
        <w:t>liberalisation</w:t>
      </w:r>
      <w:proofErr w:type="spellEnd"/>
      <w:r w:rsidR="009735A2" w:rsidRPr="009B0C35">
        <w:rPr>
          <w:rFonts w:ascii="Lucida Sans Unicode" w:hAnsi="Lucida Sans Unicode" w:cs="Lucida Sans Unicode"/>
          <w:lang w:val="en-US"/>
        </w:rPr>
        <w:t xml:space="preserve"> through bilateral and free trade agreements. Here questions have been asked about the way the ACP countries have coordinated the positions they take in Doha Round negotiations with those they take in bilateral and North-South trade agreements.</w:t>
      </w:r>
      <w:r w:rsidR="00123C14" w:rsidRPr="009B0C35">
        <w:rPr>
          <w:rFonts w:ascii="Lucida Sans Unicode" w:hAnsi="Lucida Sans Unicode" w:cs="Lucida Sans Unicode"/>
          <w:lang w:val="en-US"/>
        </w:rPr>
        <w:t xml:space="preserve"> </w:t>
      </w:r>
      <w:r w:rsidR="009735A2" w:rsidRPr="009B0C35">
        <w:rPr>
          <w:rFonts w:ascii="Lucida Sans Unicode" w:hAnsi="Lucida Sans Unicode" w:cs="Lucida Sans Unicode"/>
          <w:lang w:val="en-US"/>
        </w:rPr>
        <w:t xml:space="preserve">Some have argued that gains made in the Doha Round by the LDCs and SVEs </w:t>
      </w:r>
      <w:r w:rsidR="009735A2" w:rsidRPr="009B0C35">
        <w:rPr>
          <w:rFonts w:ascii="Lucida Sans Unicode" w:hAnsi="Lucida Sans Unicode" w:cs="Lucida Sans Unicode"/>
          <w:lang w:val="en-US"/>
        </w:rPr>
        <w:lastRenderedPageBreak/>
        <w:t xml:space="preserve">have been undermined by the concessions made to the EU under EPA negotiations. </w:t>
      </w:r>
      <w:r w:rsidR="00DE485B" w:rsidRPr="009B0C35">
        <w:rPr>
          <w:rFonts w:ascii="Lucida Sans Unicode" w:hAnsi="Lucida Sans Unicode" w:cs="Lucida Sans Unicode"/>
          <w:lang w:val="en-US"/>
        </w:rPr>
        <w:t>This concern highlights a larger point</w:t>
      </w:r>
      <w:r w:rsidR="004D096E" w:rsidRPr="009B0C35">
        <w:rPr>
          <w:rFonts w:ascii="Lucida Sans Unicode" w:hAnsi="Lucida Sans Unicode" w:cs="Lucida Sans Unicode"/>
          <w:lang w:val="en-US"/>
        </w:rPr>
        <w:t>,</w:t>
      </w:r>
      <w:r w:rsidR="00DE485B" w:rsidRPr="009B0C35">
        <w:rPr>
          <w:rFonts w:ascii="Lucida Sans Unicode" w:hAnsi="Lucida Sans Unicode" w:cs="Lucida Sans Unicode"/>
          <w:lang w:val="en-US"/>
        </w:rPr>
        <w:t xml:space="preserve"> namely that however one defines the development dimension, it is likely to be more meanin</w:t>
      </w:r>
      <w:r w:rsidR="004D096E" w:rsidRPr="009B0C35">
        <w:rPr>
          <w:rFonts w:ascii="Lucida Sans Unicode" w:hAnsi="Lucida Sans Unicode" w:cs="Lucida Sans Unicode"/>
          <w:lang w:val="en-US"/>
        </w:rPr>
        <w:t xml:space="preserve">gful and easy to defend and fight for, if it is anchored in national or regional development policies. That way concessions gained in one negotiating forum, for example </w:t>
      </w:r>
      <w:r w:rsidR="00E8512D" w:rsidRPr="009B0C35">
        <w:rPr>
          <w:rFonts w:ascii="Lucida Sans Unicode" w:hAnsi="Lucida Sans Unicode" w:cs="Lucida Sans Unicode"/>
          <w:lang w:val="en-US"/>
        </w:rPr>
        <w:t xml:space="preserve">the </w:t>
      </w:r>
      <w:r w:rsidR="004D096E" w:rsidRPr="009B0C35">
        <w:rPr>
          <w:rFonts w:ascii="Lucida Sans Unicode" w:hAnsi="Lucida Sans Unicode" w:cs="Lucida Sans Unicode"/>
          <w:lang w:val="en-US"/>
        </w:rPr>
        <w:t>WTO, are unlikely to be lost in a different negotiating arena such as EPAs</w:t>
      </w:r>
      <w:r w:rsidR="00B53F23" w:rsidRPr="009B0C35">
        <w:rPr>
          <w:rFonts w:ascii="Lucida Sans Unicode" w:hAnsi="Lucida Sans Unicode" w:cs="Lucida Sans Unicode"/>
          <w:lang w:val="en-US"/>
        </w:rPr>
        <w:t>.</w:t>
      </w:r>
    </w:p>
    <w:p w:rsidR="008D7682" w:rsidRPr="0050712F" w:rsidRDefault="008D7682" w:rsidP="00953335">
      <w:pPr>
        <w:pStyle w:val="ListParagraph"/>
        <w:numPr>
          <w:ilvl w:val="0"/>
          <w:numId w:val="20"/>
        </w:numPr>
        <w:jc w:val="both"/>
        <w:outlineLvl w:val="2"/>
        <w:rPr>
          <w:rFonts w:ascii="Lucida Sans Unicode" w:hAnsi="Lucida Sans Unicode" w:cs="Lucida Sans Unicode"/>
          <w:b/>
          <w:i/>
          <w:color w:val="0000CC"/>
        </w:rPr>
      </w:pPr>
      <w:bookmarkStart w:id="20" w:name="_Toc327534066"/>
      <w:r w:rsidRPr="0050712F">
        <w:rPr>
          <w:rFonts w:ascii="Lucida Sans Unicode" w:hAnsi="Lucida Sans Unicode" w:cs="Lucida Sans Unicode"/>
          <w:b/>
          <w:i/>
          <w:color w:val="0000CC"/>
        </w:rPr>
        <w:t xml:space="preserve">Least </w:t>
      </w:r>
      <w:proofErr w:type="spellStart"/>
      <w:r w:rsidRPr="0050712F">
        <w:rPr>
          <w:rFonts w:ascii="Lucida Sans Unicode" w:hAnsi="Lucida Sans Unicode" w:cs="Lucida Sans Unicode"/>
          <w:b/>
          <w:i/>
          <w:color w:val="0000CC"/>
        </w:rPr>
        <w:t>Developed</w:t>
      </w:r>
      <w:proofErr w:type="spellEnd"/>
      <w:r w:rsidRPr="0050712F">
        <w:rPr>
          <w:rFonts w:ascii="Lucida Sans Unicode" w:hAnsi="Lucida Sans Unicode" w:cs="Lucida Sans Unicode"/>
          <w:b/>
          <w:i/>
          <w:color w:val="0000CC"/>
        </w:rPr>
        <w:t xml:space="preserve"> Countries (</w:t>
      </w:r>
      <w:proofErr w:type="spellStart"/>
      <w:r w:rsidRPr="0050712F">
        <w:rPr>
          <w:rFonts w:ascii="Lucida Sans Unicode" w:hAnsi="Lucida Sans Unicode" w:cs="Lucida Sans Unicode"/>
          <w:b/>
          <w:i/>
          <w:color w:val="0000CC"/>
        </w:rPr>
        <w:t>LDCs</w:t>
      </w:r>
      <w:proofErr w:type="spellEnd"/>
      <w:r w:rsidRPr="0050712F">
        <w:rPr>
          <w:rFonts w:ascii="Lucida Sans Unicode" w:hAnsi="Lucida Sans Unicode" w:cs="Lucida Sans Unicode"/>
          <w:b/>
          <w:i/>
          <w:color w:val="0000CC"/>
        </w:rPr>
        <w:t>)</w:t>
      </w:r>
      <w:bookmarkEnd w:id="20"/>
    </w:p>
    <w:p w:rsidR="008D7682" w:rsidRPr="009B0C35" w:rsidRDefault="008D7682"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As pointed out </w:t>
      </w:r>
      <w:r w:rsidR="00E8512D" w:rsidRPr="009B0C35">
        <w:rPr>
          <w:rFonts w:ascii="Lucida Sans Unicode" w:hAnsi="Lucida Sans Unicode" w:cs="Lucida Sans Unicode"/>
          <w:lang w:val="en-US"/>
        </w:rPr>
        <w:t>repeatedly</w:t>
      </w:r>
      <w:r w:rsidRPr="009B0C35">
        <w:rPr>
          <w:rFonts w:ascii="Lucida Sans Unicode" w:hAnsi="Lucida Sans Unicode" w:cs="Lucida Sans Unicode"/>
          <w:lang w:val="en-US"/>
        </w:rPr>
        <w:t xml:space="preserve">, LDCs have, from the outset been targeted as the main beneficiaries of a Development Round. Indeed to some, a </w:t>
      </w:r>
      <w:r w:rsidRPr="009B0C35">
        <w:rPr>
          <w:rFonts w:ascii="Lucida Sans Unicode" w:hAnsi="Lucida Sans Unicode" w:cs="Lucida Sans Unicode"/>
          <w:i/>
          <w:lang w:val="en-US"/>
        </w:rPr>
        <w:t xml:space="preserve">sine qua non </w:t>
      </w:r>
      <w:r w:rsidRPr="009B0C35">
        <w:rPr>
          <w:rFonts w:ascii="Lucida Sans Unicode" w:hAnsi="Lucida Sans Unicode" w:cs="Lucida Sans Unicode"/>
          <w:lang w:val="en-US"/>
        </w:rPr>
        <w:t xml:space="preserve">for completing a successful Development Round is for LDCs to be offered greater market access to both OECD markets and the fast growing developing economies. This position has profound implications for other developing countries because </w:t>
      </w:r>
      <w:r w:rsidR="00CA5734" w:rsidRPr="009B0C35">
        <w:rPr>
          <w:rFonts w:ascii="Lucida Sans Unicode" w:hAnsi="Lucida Sans Unicode" w:cs="Lucida Sans Unicode"/>
          <w:lang w:val="en-US"/>
        </w:rPr>
        <w:t xml:space="preserve">the </w:t>
      </w:r>
      <w:r w:rsidR="00336853" w:rsidRPr="009B0C35">
        <w:rPr>
          <w:rFonts w:ascii="Lucida Sans Unicode" w:hAnsi="Lucida Sans Unicode" w:cs="Lucida Sans Unicode"/>
          <w:lang w:val="en-US"/>
        </w:rPr>
        <w:t xml:space="preserve">notionally </w:t>
      </w:r>
      <w:r w:rsidRPr="009B0C35">
        <w:rPr>
          <w:rFonts w:ascii="Lucida Sans Unicode" w:hAnsi="Lucida Sans Unicode" w:cs="Lucida Sans Unicode"/>
          <w:lang w:val="en-US"/>
        </w:rPr>
        <w:t xml:space="preserve">greater market access for LDCs </w:t>
      </w:r>
      <w:r w:rsidR="00CA5734" w:rsidRPr="009B0C35">
        <w:rPr>
          <w:rFonts w:ascii="Lucida Sans Unicode" w:hAnsi="Lucida Sans Unicode" w:cs="Lucida Sans Unicode"/>
          <w:lang w:val="en-US"/>
        </w:rPr>
        <w:t xml:space="preserve">is </w:t>
      </w:r>
      <w:r w:rsidR="00D13630" w:rsidRPr="009B0C35">
        <w:rPr>
          <w:rFonts w:ascii="Lucida Sans Unicode" w:hAnsi="Lucida Sans Unicode" w:cs="Lucida Sans Unicode"/>
          <w:lang w:val="en-US"/>
        </w:rPr>
        <w:t xml:space="preserve">relative to the market access that will be available to </w:t>
      </w:r>
      <w:r w:rsidR="00CA5734" w:rsidRPr="009B0C35">
        <w:rPr>
          <w:rFonts w:ascii="Lucida Sans Unicode" w:hAnsi="Lucida Sans Unicode" w:cs="Lucida Sans Unicode"/>
          <w:lang w:val="en-US"/>
        </w:rPr>
        <w:t>non-LDCs developing countries</w:t>
      </w:r>
      <w:r w:rsidR="00D13630" w:rsidRPr="009B0C35">
        <w:rPr>
          <w:rFonts w:ascii="Lucida Sans Unicode" w:hAnsi="Lucida Sans Unicode" w:cs="Lucida Sans Unicode"/>
          <w:lang w:val="en-US"/>
        </w:rPr>
        <w:t xml:space="preserve"> in those markets</w:t>
      </w:r>
      <w:r w:rsidR="00CA5734" w:rsidRPr="009B0C35">
        <w:rPr>
          <w:rFonts w:ascii="Lucida Sans Unicode" w:hAnsi="Lucida Sans Unicode" w:cs="Lucida Sans Unicode"/>
          <w:lang w:val="en-US"/>
        </w:rPr>
        <w:t xml:space="preserve">. Nearly 40 of the countries currently classified as LDCs are ACP countries. That means </w:t>
      </w:r>
      <w:r w:rsidR="004C283A" w:rsidRPr="009B0C35">
        <w:rPr>
          <w:rFonts w:ascii="Lucida Sans Unicode" w:hAnsi="Lucida Sans Unicode" w:cs="Lucida Sans Unicode"/>
          <w:lang w:val="en-US"/>
        </w:rPr>
        <w:t>about half the countries that make up the 79-member ACP group are non-LDC developing countries.</w:t>
      </w:r>
    </w:p>
    <w:p w:rsidR="001D5295" w:rsidRPr="00A81BA9" w:rsidRDefault="001D5295" w:rsidP="00913089">
      <w:pPr>
        <w:ind w:firstLine="360"/>
        <w:jc w:val="both"/>
        <w:rPr>
          <w:rFonts w:ascii="Lucida Sans Unicode" w:hAnsi="Lucida Sans Unicode" w:cs="Lucida Sans Unicode"/>
        </w:rPr>
      </w:pPr>
      <w:r w:rsidRPr="009B0C35">
        <w:rPr>
          <w:rFonts w:ascii="Lucida Sans Unicode" w:hAnsi="Lucida Sans Unicode" w:cs="Lucida Sans Unicode"/>
          <w:lang w:val="en-US"/>
        </w:rPr>
        <w:t xml:space="preserve">Five elements contained in the Hong Kong Ministerial decision on LDCs </w:t>
      </w:r>
      <w:r w:rsidR="00D13630" w:rsidRPr="009B0C35">
        <w:rPr>
          <w:rFonts w:ascii="Lucida Sans Unicode" w:hAnsi="Lucida Sans Unicode" w:cs="Lucida Sans Unicode"/>
          <w:lang w:val="en-US"/>
        </w:rPr>
        <w:t>are central to the differentiation of LDCs from the rest of developing countries</w:t>
      </w:r>
      <w:r w:rsidRPr="009B0C35">
        <w:rPr>
          <w:rFonts w:ascii="Lucida Sans Unicode" w:hAnsi="Lucida Sans Unicode" w:cs="Lucida Sans Unicode"/>
          <w:lang w:val="en-US"/>
        </w:rPr>
        <w:t xml:space="preserve">. </w:t>
      </w:r>
      <w:proofErr w:type="spellStart"/>
      <w:r w:rsidRPr="00A81BA9">
        <w:rPr>
          <w:rFonts w:ascii="Lucida Sans Unicode" w:hAnsi="Lucida Sans Unicode" w:cs="Lucida Sans Unicode"/>
        </w:rPr>
        <w:t>They</w:t>
      </w:r>
      <w:proofErr w:type="spellEnd"/>
      <w:r w:rsidRPr="00A81BA9">
        <w:rPr>
          <w:rFonts w:ascii="Lucida Sans Unicode" w:hAnsi="Lucida Sans Unicode" w:cs="Lucida Sans Unicode"/>
        </w:rPr>
        <w:t xml:space="preserve"> </w:t>
      </w:r>
      <w:proofErr w:type="spellStart"/>
      <w:r w:rsidRPr="00A81BA9">
        <w:rPr>
          <w:rFonts w:ascii="Lucida Sans Unicode" w:hAnsi="Lucida Sans Unicode" w:cs="Lucida Sans Unicode"/>
        </w:rPr>
        <w:t>include</w:t>
      </w:r>
      <w:proofErr w:type="spellEnd"/>
      <w:r w:rsidRPr="00A81BA9">
        <w:rPr>
          <w:rFonts w:ascii="Lucida Sans Unicode" w:hAnsi="Lucida Sans Unicode" w:cs="Lucida Sans Unicode"/>
        </w:rPr>
        <w:t xml:space="preserve"> the </w:t>
      </w:r>
      <w:proofErr w:type="spellStart"/>
      <w:r w:rsidRPr="00A81BA9">
        <w:rPr>
          <w:rFonts w:ascii="Lucida Sans Unicode" w:hAnsi="Lucida Sans Unicode" w:cs="Lucida Sans Unicode"/>
        </w:rPr>
        <w:t>following</w:t>
      </w:r>
      <w:proofErr w:type="spellEnd"/>
      <w:r w:rsidRPr="00A81BA9">
        <w:rPr>
          <w:rFonts w:ascii="Lucida Sans Unicode" w:hAnsi="Lucida Sans Unicode" w:cs="Lucida Sans Unicode"/>
        </w:rPr>
        <w:t xml:space="preserve"> commitments:</w:t>
      </w:r>
    </w:p>
    <w:p w:rsidR="001D5295" w:rsidRPr="009B0C35" w:rsidRDefault="001D5295" w:rsidP="00953335">
      <w:pPr>
        <w:pStyle w:val="ListParagraph"/>
        <w:numPr>
          <w:ilvl w:val="0"/>
          <w:numId w:val="14"/>
        </w:numPr>
        <w:jc w:val="both"/>
        <w:rPr>
          <w:rFonts w:ascii="Lucida Sans Unicode" w:hAnsi="Lucida Sans Unicode" w:cs="Lucida Sans Unicode"/>
          <w:lang w:val="en-US"/>
        </w:rPr>
      </w:pPr>
      <w:r w:rsidRPr="009B0C35">
        <w:rPr>
          <w:rFonts w:ascii="Lucida Sans Unicode" w:hAnsi="Lucida Sans Unicode" w:cs="Lucida Sans Unicode"/>
          <w:lang w:val="en-US"/>
        </w:rPr>
        <w:t>Developed-country Members and developing-country Members declaring themselves in a position to do so, agree to implement duty-free and quota-free access on 97% of products originating from LDCs</w:t>
      </w:r>
    </w:p>
    <w:p w:rsidR="001D5295" w:rsidRPr="009B0C35" w:rsidRDefault="001D5295" w:rsidP="00953335">
      <w:pPr>
        <w:pStyle w:val="ListParagraph"/>
        <w:numPr>
          <w:ilvl w:val="0"/>
          <w:numId w:val="14"/>
        </w:numPr>
        <w:jc w:val="both"/>
        <w:rPr>
          <w:rFonts w:ascii="Lucida Sans Unicode" w:hAnsi="Lucida Sans Unicode" w:cs="Lucida Sans Unicode"/>
          <w:lang w:val="en-US"/>
        </w:rPr>
      </w:pPr>
      <w:r w:rsidRPr="009B0C35">
        <w:rPr>
          <w:rFonts w:ascii="Lucida Sans Unicode" w:hAnsi="Lucida Sans Unicode" w:cs="Lucida Sans Unicode"/>
          <w:lang w:val="en-US"/>
        </w:rPr>
        <w:t>Additional measures to be taken to provide effective market access, both at the border and otherwise, including simplified and transparent rules of orig</w:t>
      </w:r>
      <w:r w:rsidR="00B01C92" w:rsidRPr="009B0C35">
        <w:rPr>
          <w:rFonts w:ascii="Lucida Sans Unicode" w:hAnsi="Lucida Sans Unicode" w:cs="Lucida Sans Unicode"/>
          <w:lang w:val="en-US"/>
        </w:rPr>
        <w:t>i</w:t>
      </w:r>
      <w:r w:rsidRPr="009B0C35">
        <w:rPr>
          <w:rFonts w:ascii="Lucida Sans Unicode" w:hAnsi="Lucida Sans Unicode" w:cs="Lucida Sans Unicode"/>
          <w:lang w:val="en-US"/>
        </w:rPr>
        <w:t>n</w:t>
      </w:r>
    </w:p>
    <w:p w:rsidR="001D5295" w:rsidRPr="009B0C35" w:rsidRDefault="001D5295" w:rsidP="00953335">
      <w:pPr>
        <w:pStyle w:val="ListParagraph"/>
        <w:numPr>
          <w:ilvl w:val="0"/>
          <w:numId w:val="14"/>
        </w:numPr>
        <w:jc w:val="both"/>
        <w:rPr>
          <w:rFonts w:ascii="Lucida Sans Unicode" w:hAnsi="Lucida Sans Unicode" w:cs="Lucida Sans Unicode"/>
          <w:lang w:val="en-US"/>
        </w:rPr>
      </w:pPr>
      <w:r w:rsidRPr="009B0C35">
        <w:rPr>
          <w:rFonts w:ascii="Lucida Sans Unicode" w:hAnsi="Lucida Sans Unicode" w:cs="Lucida Sans Unicode"/>
          <w:lang w:val="en-US"/>
        </w:rPr>
        <w:t>On services, implementation of LDCs modalities, giving priority to sectors and modes of supply of export interest to LDCs, particularly with regard to movement of service providers under Mode 4.</w:t>
      </w:r>
      <w:r w:rsidR="00B01C92" w:rsidRPr="009B0C35">
        <w:rPr>
          <w:rFonts w:ascii="Lucida Sans Unicode" w:hAnsi="Lucida Sans Unicode" w:cs="Lucida Sans Unicode"/>
          <w:lang w:val="en-US"/>
        </w:rPr>
        <w:t xml:space="preserve"> Subsequent discussions have focused on whether this could be best achieved through a waiver.</w:t>
      </w:r>
    </w:p>
    <w:p w:rsidR="00B01C92" w:rsidRPr="009B0C35" w:rsidRDefault="001D5295" w:rsidP="00953335">
      <w:pPr>
        <w:pStyle w:val="ListParagraph"/>
        <w:numPr>
          <w:ilvl w:val="0"/>
          <w:numId w:val="14"/>
        </w:numPr>
        <w:jc w:val="both"/>
        <w:rPr>
          <w:rFonts w:ascii="Lucida Sans Unicode" w:hAnsi="Lucida Sans Unicode" w:cs="Lucida Sans Unicode"/>
          <w:lang w:val="en-US"/>
        </w:rPr>
      </w:pPr>
      <w:r w:rsidRPr="009B0C35">
        <w:rPr>
          <w:rFonts w:ascii="Lucida Sans Unicode" w:hAnsi="Lucida Sans Unicode" w:cs="Lucida Sans Unicode"/>
          <w:lang w:val="en-US"/>
        </w:rPr>
        <w:t>Facilitating and accelerating negotiations with acceding LDC</w:t>
      </w:r>
      <w:r w:rsidR="00B01C92" w:rsidRPr="009B0C35">
        <w:rPr>
          <w:rFonts w:ascii="Lucida Sans Unicode" w:hAnsi="Lucida Sans Unicode" w:cs="Lucida Sans Unicode"/>
          <w:lang w:val="en-US"/>
        </w:rPr>
        <w:t>s.</w:t>
      </w:r>
    </w:p>
    <w:p w:rsidR="00B01C92" w:rsidRPr="009B0C35" w:rsidRDefault="00B01C92" w:rsidP="00953335">
      <w:pPr>
        <w:pStyle w:val="ListParagraph"/>
        <w:numPr>
          <w:ilvl w:val="0"/>
          <w:numId w:val="14"/>
        </w:numPr>
        <w:jc w:val="both"/>
        <w:rPr>
          <w:rFonts w:ascii="Lucida Sans Unicode" w:hAnsi="Lucida Sans Unicode" w:cs="Lucida Sans Unicode"/>
          <w:lang w:val="en-US"/>
        </w:rPr>
      </w:pPr>
      <w:r w:rsidRPr="009B0C35">
        <w:rPr>
          <w:rFonts w:ascii="Lucida Sans Unicode" w:hAnsi="Lucida Sans Unicode" w:cs="Lucida Sans Unicode"/>
          <w:lang w:val="en-US"/>
        </w:rPr>
        <w:t>Enhancing effective trade-related technical assistance and capacity building to LDCs on a priority basis</w:t>
      </w:r>
    </w:p>
    <w:p w:rsidR="00514C69" w:rsidRPr="009B0C35" w:rsidRDefault="00B01C92"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lastRenderedPageBreak/>
        <w:t>While on the surface, the</w:t>
      </w:r>
      <w:r w:rsidR="00D33848" w:rsidRPr="009B0C35">
        <w:rPr>
          <w:rFonts w:ascii="Lucida Sans Unicode" w:hAnsi="Lucida Sans Unicode" w:cs="Lucida Sans Unicode"/>
          <w:lang w:val="en-US"/>
        </w:rPr>
        <w:t xml:space="preserve">se provisions appear to constitute major gains for LDCs, they </w:t>
      </w:r>
      <w:r w:rsidR="00047766" w:rsidRPr="009B0C35">
        <w:rPr>
          <w:rFonts w:ascii="Lucida Sans Unicode" w:hAnsi="Lucida Sans Unicode" w:cs="Lucida Sans Unicode"/>
          <w:lang w:val="en-US"/>
        </w:rPr>
        <w:t xml:space="preserve">(LDCs) </w:t>
      </w:r>
      <w:r w:rsidR="00D33848" w:rsidRPr="009B0C35">
        <w:rPr>
          <w:rFonts w:ascii="Lucida Sans Unicode" w:hAnsi="Lucida Sans Unicode" w:cs="Lucida Sans Unicode"/>
          <w:lang w:val="en-US"/>
        </w:rPr>
        <w:t xml:space="preserve">nevertheless remain vulnerable. </w:t>
      </w:r>
      <w:r w:rsidR="00D13630" w:rsidRPr="009B0C35">
        <w:rPr>
          <w:rFonts w:ascii="Lucida Sans Unicode" w:hAnsi="Lucida Sans Unicode" w:cs="Lucida Sans Unicode"/>
          <w:lang w:val="en-US"/>
        </w:rPr>
        <w:t>In part, this is because t</w:t>
      </w:r>
      <w:r w:rsidR="00D33848" w:rsidRPr="009B0C35">
        <w:rPr>
          <w:rFonts w:ascii="Lucida Sans Unicode" w:hAnsi="Lucida Sans Unicode" w:cs="Lucida Sans Unicode"/>
          <w:lang w:val="en-US"/>
        </w:rPr>
        <w:t>heir economies tend to be narrowly-base</w:t>
      </w:r>
      <w:r w:rsidR="00336853" w:rsidRPr="009B0C35">
        <w:rPr>
          <w:rFonts w:ascii="Lucida Sans Unicode" w:hAnsi="Lucida Sans Unicode" w:cs="Lucida Sans Unicode"/>
          <w:lang w:val="en-US"/>
        </w:rPr>
        <w:t>d</w:t>
      </w:r>
      <w:r w:rsidR="00D33848" w:rsidRPr="009B0C35">
        <w:rPr>
          <w:rFonts w:ascii="Lucida Sans Unicode" w:hAnsi="Lucida Sans Unicode" w:cs="Lucida Sans Unicode"/>
          <w:lang w:val="en-US"/>
        </w:rPr>
        <w:t xml:space="preserve"> in terms of output</w:t>
      </w:r>
      <w:r w:rsidR="00D13630" w:rsidRPr="009B0C35">
        <w:rPr>
          <w:rFonts w:ascii="Lucida Sans Unicode" w:hAnsi="Lucida Sans Unicode" w:cs="Lucida Sans Unicode"/>
          <w:lang w:val="en-US"/>
        </w:rPr>
        <w:t xml:space="preserve">, which </w:t>
      </w:r>
      <w:r w:rsidR="00D33848" w:rsidRPr="009B0C35">
        <w:rPr>
          <w:rFonts w:ascii="Lucida Sans Unicode" w:hAnsi="Lucida Sans Unicode" w:cs="Lucida Sans Unicode"/>
          <w:lang w:val="en-US"/>
        </w:rPr>
        <w:t xml:space="preserve">in turn means their </w:t>
      </w:r>
      <w:r w:rsidR="00047766" w:rsidRPr="009B0C35">
        <w:rPr>
          <w:rFonts w:ascii="Lucida Sans Unicode" w:hAnsi="Lucida Sans Unicode" w:cs="Lucida Sans Unicode"/>
          <w:lang w:val="en-US"/>
        </w:rPr>
        <w:t xml:space="preserve">exports are highly concentrated in terms of products. But there are two other sources of vulnerability. One is that most of their existing exports enjoy preferences in </w:t>
      </w:r>
      <w:proofErr w:type="spellStart"/>
      <w:r w:rsidR="00047766" w:rsidRPr="009B0C35">
        <w:rPr>
          <w:rFonts w:ascii="Lucida Sans Unicode" w:hAnsi="Lucida Sans Unicode" w:cs="Lucida Sans Unicode"/>
          <w:lang w:val="en-US"/>
        </w:rPr>
        <w:t>industrialised</w:t>
      </w:r>
      <w:proofErr w:type="spellEnd"/>
      <w:r w:rsidR="00047766" w:rsidRPr="009B0C35">
        <w:rPr>
          <w:rFonts w:ascii="Lucida Sans Unicode" w:hAnsi="Lucida Sans Unicode" w:cs="Lucida Sans Unicode"/>
          <w:lang w:val="en-US"/>
        </w:rPr>
        <w:t xml:space="preserve"> countries, which </w:t>
      </w:r>
      <w:r w:rsidR="00D13630" w:rsidRPr="009B0C35">
        <w:rPr>
          <w:rFonts w:ascii="Lucida Sans Unicode" w:hAnsi="Lucida Sans Unicode" w:cs="Lucida Sans Unicode"/>
          <w:lang w:val="en-US"/>
        </w:rPr>
        <w:t xml:space="preserve">makes them very </w:t>
      </w:r>
      <w:r w:rsidR="00047766" w:rsidRPr="009B0C35">
        <w:rPr>
          <w:rFonts w:ascii="Lucida Sans Unicode" w:hAnsi="Lucida Sans Unicode" w:cs="Lucida Sans Unicode"/>
          <w:lang w:val="en-US"/>
        </w:rPr>
        <w:t xml:space="preserve">vulnerable to multilateral trade </w:t>
      </w:r>
      <w:proofErr w:type="spellStart"/>
      <w:r w:rsidR="00047766" w:rsidRPr="009B0C35">
        <w:rPr>
          <w:rFonts w:ascii="Lucida Sans Unicode" w:hAnsi="Lucida Sans Unicode" w:cs="Lucida Sans Unicode"/>
          <w:lang w:val="en-US"/>
        </w:rPr>
        <w:t>liberalisation</w:t>
      </w:r>
      <w:proofErr w:type="spellEnd"/>
      <w:r w:rsidR="00047766" w:rsidRPr="009B0C35">
        <w:rPr>
          <w:rFonts w:ascii="Lucida Sans Unicode" w:hAnsi="Lucida Sans Unicode" w:cs="Lucida Sans Unicode"/>
          <w:lang w:val="en-US"/>
        </w:rPr>
        <w:t xml:space="preserve"> in those sectors. The other source of vulnerability is the expected rise in world prices </w:t>
      </w:r>
      <w:r w:rsidR="00D13630" w:rsidRPr="009B0C35">
        <w:rPr>
          <w:rFonts w:ascii="Lucida Sans Unicode" w:hAnsi="Lucida Sans Unicode" w:cs="Lucida Sans Unicode"/>
          <w:lang w:val="en-US"/>
        </w:rPr>
        <w:t xml:space="preserve">that is expected to flow from </w:t>
      </w:r>
      <w:r w:rsidR="00047766" w:rsidRPr="009B0C35">
        <w:rPr>
          <w:rFonts w:ascii="Lucida Sans Unicode" w:hAnsi="Lucida Sans Unicode" w:cs="Lucida Sans Unicode"/>
          <w:lang w:val="en-US"/>
        </w:rPr>
        <w:t>agricultural trade reform</w:t>
      </w:r>
      <w:r w:rsidR="00D13630" w:rsidRPr="009B0C35">
        <w:rPr>
          <w:rFonts w:ascii="Lucida Sans Unicode" w:hAnsi="Lucida Sans Unicode" w:cs="Lucida Sans Unicode"/>
          <w:lang w:val="en-US"/>
        </w:rPr>
        <w:t>, in particular the removal of agricultural subsidie</w:t>
      </w:r>
      <w:r w:rsidR="00336853" w:rsidRPr="009B0C35">
        <w:rPr>
          <w:rFonts w:ascii="Lucida Sans Unicode" w:hAnsi="Lucida Sans Unicode" w:cs="Lucida Sans Unicode"/>
          <w:lang w:val="en-US"/>
        </w:rPr>
        <w:t>s on food products such as milk</w:t>
      </w:r>
      <w:r w:rsidR="00D13630" w:rsidRPr="009B0C35">
        <w:rPr>
          <w:rFonts w:ascii="Lucida Sans Unicode" w:hAnsi="Lucida Sans Unicode" w:cs="Lucida Sans Unicode"/>
          <w:lang w:val="en-US"/>
        </w:rPr>
        <w:t xml:space="preserve"> and dairy products, meat, wheat and rice</w:t>
      </w:r>
      <w:r w:rsidR="00805B05" w:rsidRPr="009B0C35">
        <w:rPr>
          <w:rFonts w:ascii="Lucida Sans Unicode" w:hAnsi="Lucida Sans Unicode" w:cs="Lucida Sans Unicode"/>
          <w:lang w:val="en-US"/>
        </w:rPr>
        <w:t xml:space="preserve"> – currently subject to large distortions</w:t>
      </w:r>
      <w:r w:rsidR="00047766" w:rsidRPr="009B0C35">
        <w:rPr>
          <w:rFonts w:ascii="Lucida Sans Unicode" w:hAnsi="Lucida Sans Unicode" w:cs="Lucida Sans Unicode"/>
          <w:lang w:val="en-US"/>
        </w:rPr>
        <w:t>.</w:t>
      </w:r>
      <w:r w:rsidR="00D33848" w:rsidRPr="009B0C35">
        <w:rPr>
          <w:rFonts w:ascii="Lucida Sans Unicode" w:hAnsi="Lucida Sans Unicode" w:cs="Lucida Sans Unicode"/>
          <w:lang w:val="en-US"/>
        </w:rPr>
        <w:t xml:space="preserve"> </w:t>
      </w:r>
    </w:p>
    <w:p w:rsidR="00805B05" w:rsidRPr="009B0C35" w:rsidRDefault="00514C69"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The erosion of existing preferences on products ranging from bananas and sugar to textiles and clothing has been a key concern of ACP countries. Indeed on tropical products, it was pressure from Latin American producers of bananas and other tropical products that contributed to the EU’s decision to abandon preferences for ACP countries. In the DDA, the same countries have sought from developed countries additional tariff reductions on tropical and diversification products</w:t>
      </w:r>
      <w:r w:rsidR="002831E8" w:rsidRPr="009B0C35">
        <w:rPr>
          <w:rFonts w:ascii="Lucida Sans Unicode" w:hAnsi="Lucida Sans Unicode" w:cs="Lucida Sans Unicode"/>
          <w:lang w:val="en-US"/>
        </w:rPr>
        <w:t>, thereby reducing the margin of preferences for ACP countries. And as we saw earlier, ACP exporters of textiles and clothing</w:t>
      </w:r>
      <w:r w:rsidR="0085591B" w:rsidRPr="009B0C35">
        <w:rPr>
          <w:rFonts w:ascii="Lucida Sans Unicode" w:hAnsi="Lucida Sans Unicode" w:cs="Lucida Sans Unicode"/>
          <w:lang w:val="en-US"/>
        </w:rPr>
        <w:t xml:space="preserve"> (e.g. Lesotho and Mauritius)</w:t>
      </w:r>
      <w:r w:rsidR="002831E8" w:rsidRPr="009B0C35">
        <w:rPr>
          <w:rFonts w:ascii="Lucida Sans Unicode" w:hAnsi="Lucida Sans Unicode" w:cs="Lucida Sans Unicode"/>
          <w:lang w:val="en-US"/>
        </w:rPr>
        <w:t>, particularly beneficiaries of the AGOA programme have encountered similar pressure from non-ACP developing country exporters of textiles and clothing</w:t>
      </w:r>
      <w:r w:rsidR="0085591B" w:rsidRPr="009B0C35">
        <w:rPr>
          <w:rFonts w:ascii="Lucida Sans Unicode" w:hAnsi="Lucida Sans Unicode" w:cs="Lucida Sans Unicode"/>
          <w:lang w:val="en-US"/>
        </w:rPr>
        <w:t xml:space="preserve"> such as Pakistan and Sri Lanka</w:t>
      </w:r>
      <w:r w:rsidR="002831E8" w:rsidRPr="009B0C35">
        <w:rPr>
          <w:rFonts w:ascii="Lucida Sans Unicode" w:hAnsi="Lucida Sans Unicode" w:cs="Lucida Sans Unicode"/>
          <w:lang w:val="en-US"/>
        </w:rPr>
        <w:t>.</w:t>
      </w:r>
      <w:r w:rsidR="0085591B" w:rsidRPr="009B0C35">
        <w:rPr>
          <w:rFonts w:ascii="Lucida Sans Unicode" w:hAnsi="Lucida Sans Unicode" w:cs="Lucida Sans Unicode"/>
          <w:lang w:val="en-US"/>
        </w:rPr>
        <w:t xml:space="preserve"> The issue here was one of timing; specifically how quickly MFN reductions on products that currently enjoy preferences would be implemented. </w:t>
      </w:r>
      <w:r w:rsidR="002831E8" w:rsidRPr="009B0C35">
        <w:rPr>
          <w:rFonts w:ascii="Lucida Sans Unicode" w:hAnsi="Lucida Sans Unicode" w:cs="Lucida Sans Unicode"/>
          <w:lang w:val="en-US"/>
        </w:rPr>
        <w:t xml:space="preserve"> </w:t>
      </w:r>
      <w:r w:rsidR="0085591B" w:rsidRPr="009B0C35">
        <w:rPr>
          <w:rFonts w:ascii="Lucida Sans Unicode" w:hAnsi="Lucida Sans Unicode" w:cs="Lucida Sans Unicode"/>
          <w:lang w:val="en-US"/>
        </w:rPr>
        <w:t xml:space="preserve">Implementing the cuts quickly would result in faster erosion of preferential margins. </w:t>
      </w:r>
      <w:r w:rsidR="00805B05" w:rsidRPr="009B0C35">
        <w:rPr>
          <w:rFonts w:ascii="Lucida Sans Unicode" w:hAnsi="Lucida Sans Unicode" w:cs="Lucida Sans Unicode"/>
          <w:lang w:val="en-US"/>
        </w:rPr>
        <w:t xml:space="preserve">At the same time, fast-growing developing </w:t>
      </w:r>
      <w:r w:rsidR="002831E8" w:rsidRPr="009B0C35">
        <w:rPr>
          <w:rFonts w:ascii="Lucida Sans Unicode" w:hAnsi="Lucida Sans Unicode" w:cs="Lucida Sans Unicode"/>
          <w:lang w:val="en-US"/>
        </w:rPr>
        <w:t>countries like China</w:t>
      </w:r>
      <w:r w:rsidR="00805B05" w:rsidRPr="009B0C35">
        <w:rPr>
          <w:rFonts w:ascii="Lucida Sans Unicode" w:hAnsi="Lucida Sans Unicode" w:cs="Lucida Sans Unicode"/>
          <w:lang w:val="en-US"/>
        </w:rPr>
        <w:t>, India and Brail continued to express their opposition to non-reciprocal preferences.</w:t>
      </w:r>
    </w:p>
    <w:p w:rsidR="00BE2E5A" w:rsidRPr="009B0C35" w:rsidRDefault="00805B05"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The expected increase in world prices of agricultural commodities following reform of agricultural trade is another source of vulnerability. Research by IFPRI indicates that among 28 LDCs for which statistics are available, 18 are net food-importing countries. For such countries, the potential benefits of duty-free and quota-free treatment are likely to be swamped by the negative effects of increased food prices.</w:t>
      </w:r>
    </w:p>
    <w:p w:rsidR="009A263B" w:rsidRPr="009B0C35" w:rsidRDefault="00F9127E"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A more serious problem for LDCs is that the key substantive commitment made by developed countries and those developing countries in a position to do so, concerning duty-free and quota-free (DFQF) treatment for exports from LDCs may not be </w:t>
      </w:r>
      <w:r w:rsidR="005A240A" w:rsidRPr="009B0C35">
        <w:rPr>
          <w:rFonts w:ascii="Lucida Sans Unicode" w:hAnsi="Lucida Sans Unicode" w:cs="Lucida Sans Unicode"/>
          <w:lang w:val="en-US"/>
        </w:rPr>
        <w:t xml:space="preserve">as generous </w:t>
      </w:r>
      <w:r w:rsidR="005A240A" w:rsidRPr="009B0C35">
        <w:rPr>
          <w:rFonts w:ascii="Lucida Sans Unicode" w:hAnsi="Lucida Sans Unicode" w:cs="Lucida Sans Unicode"/>
          <w:lang w:val="en-US"/>
        </w:rPr>
        <w:lastRenderedPageBreak/>
        <w:t>as</w:t>
      </w:r>
      <w:r w:rsidRPr="009B0C35">
        <w:rPr>
          <w:rFonts w:ascii="Lucida Sans Unicode" w:hAnsi="Lucida Sans Unicode" w:cs="Lucida Sans Unicode"/>
          <w:lang w:val="en-US"/>
        </w:rPr>
        <w:t xml:space="preserve"> it appears to be</w:t>
      </w:r>
      <w:r w:rsidR="005A240A" w:rsidRPr="009B0C35">
        <w:rPr>
          <w:rFonts w:ascii="Lucida Sans Unicode" w:hAnsi="Lucida Sans Unicode" w:cs="Lucida Sans Unicode"/>
          <w:lang w:val="en-US"/>
        </w:rPr>
        <w:t xml:space="preserve"> at first sight</w:t>
      </w:r>
      <w:r w:rsidRPr="009B0C35">
        <w:rPr>
          <w:rFonts w:ascii="Lucida Sans Unicode" w:hAnsi="Lucida Sans Unicode" w:cs="Lucida Sans Unicode"/>
          <w:lang w:val="en-US"/>
        </w:rPr>
        <w:t xml:space="preserve">. </w:t>
      </w:r>
      <w:r w:rsidR="005A240A" w:rsidRPr="009B0C35">
        <w:rPr>
          <w:rFonts w:ascii="Lucida Sans Unicode" w:hAnsi="Lucida Sans Unicode" w:cs="Lucida Sans Unicode"/>
          <w:lang w:val="en-US"/>
        </w:rPr>
        <w:t>Had the commitment to</w:t>
      </w:r>
      <w:r w:rsidRPr="009B0C35">
        <w:rPr>
          <w:rFonts w:ascii="Lucida Sans Unicode" w:hAnsi="Lucida Sans Unicode" w:cs="Lucida Sans Unicode"/>
          <w:lang w:val="en-US"/>
        </w:rPr>
        <w:t xml:space="preserve"> DFQF treatment </w:t>
      </w:r>
      <w:r w:rsidR="005A240A" w:rsidRPr="009B0C35">
        <w:rPr>
          <w:rFonts w:ascii="Lucida Sans Unicode" w:hAnsi="Lucida Sans Unicode" w:cs="Lucida Sans Unicode"/>
          <w:lang w:val="en-US"/>
        </w:rPr>
        <w:t>covered 100 per cent of LDCs</w:t>
      </w:r>
      <w:r w:rsidRPr="009B0C35">
        <w:rPr>
          <w:rFonts w:ascii="Lucida Sans Unicode" w:hAnsi="Lucida Sans Unicode" w:cs="Lucida Sans Unicode"/>
          <w:lang w:val="en-US"/>
        </w:rPr>
        <w:t xml:space="preserve"> exports</w:t>
      </w:r>
      <w:r w:rsidR="005A240A" w:rsidRPr="009B0C35">
        <w:rPr>
          <w:rFonts w:ascii="Lucida Sans Unicode" w:hAnsi="Lucida Sans Unicode" w:cs="Lucida Sans Unicode"/>
          <w:lang w:val="en-US"/>
        </w:rPr>
        <w:t>, it would have represented a major advance</w:t>
      </w:r>
      <w:r w:rsidRPr="009B0C35">
        <w:rPr>
          <w:rFonts w:ascii="Lucida Sans Unicode" w:hAnsi="Lucida Sans Unicode" w:cs="Lucida Sans Unicode"/>
          <w:lang w:val="en-US"/>
        </w:rPr>
        <w:t xml:space="preserve">. The problem is </w:t>
      </w:r>
      <w:r w:rsidR="005A240A" w:rsidRPr="009B0C35">
        <w:rPr>
          <w:rFonts w:ascii="Lucida Sans Unicode" w:hAnsi="Lucida Sans Unicode" w:cs="Lucida Sans Unicode"/>
          <w:lang w:val="en-US"/>
        </w:rPr>
        <w:t>that the</w:t>
      </w:r>
      <w:r w:rsidR="002D4064" w:rsidRPr="009B0C35">
        <w:rPr>
          <w:rFonts w:ascii="Lucida Sans Unicode" w:hAnsi="Lucida Sans Unicode" w:cs="Lucida Sans Unicode"/>
          <w:lang w:val="en-US"/>
        </w:rPr>
        <w:t>re remains some ambiguity as to what will be covered by the</w:t>
      </w:r>
      <w:r w:rsidR="005A240A" w:rsidRPr="009B0C35">
        <w:rPr>
          <w:rFonts w:ascii="Lucida Sans Unicode" w:hAnsi="Lucida Sans Unicode" w:cs="Lucida Sans Unicode"/>
          <w:lang w:val="en-US"/>
        </w:rPr>
        <w:t xml:space="preserve"> 97 per </w:t>
      </w:r>
      <w:r w:rsidR="002D4064" w:rsidRPr="009B0C35">
        <w:rPr>
          <w:rFonts w:ascii="Lucida Sans Unicode" w:hAnsi="Lucida Sans Unicode" w:cs="Lucida Sans Unicode"/>
          <w:lang w:val="en-US"/>
        </w:rPr>
        <w:t>of LDC exports</w:t>
      </w:r>
      <w:r w:rsidR="005A240A" w:rsidRPr="009B0C35">
        <w:rPr>
          <w:rFonts w:ascii="Lucida Sans Unicode" w:hAnsi="Lucida Sans Unicode" w:cs="Lucida Sans Unicode"/>
          <w:lang w:val="en-US"/>
        </w:rPr>
        <w:t xml:space="preserve">. </w:t>
      </w:r>
      <w:r w:rsidR="002D4064" w:rsidRPr="009B0C35">
        <w:rPr>
          <w:rFonts w:ascii="Lucida Sans Unicode" w:hAnsi="Lucida Sans Unicode" w:cs="Lucida Sans Unicode"/>
          <w:lang w:val="en-US"/>
        </w:rPr>
        <w:t>If the 97% excludes tariff lines that cover important LDC exports, for example textiles and clothi</w:t>
      </w:r>
      <w:r w:rsidR="00A7423D" w:rsidRPr="009B0C35">
        <w:rPr>
          <w:rFonts w:ascii="Lucida Sans Unicode" w:hAnsi="Lucida Sans Unicode" w:cs="Lucida Sans Unicode"/>
          <w:lang w:val="en-US"/>
        </w:rPr>
        <w:t xml:space="preserve">ng, then that would reduce the value of the package. For some LDCs, especially those in Africa, who already enjoy duty-free entry to the US under AGOA, this issue </w:t>
      </w:r>
      <w:r w:rsidR="00336853" w:rsidRPr="009B0C35">
        <w:rPr>
          <w:rFonts w:ascii="Lucida Sans Unicode" w:hAnsi="Lucida Sans Unicode" w:cs="Lucida Sans Unicode"/>
          <w:lang w:val="en-US"/>
        </w:rPr>
        <w:t xml:space="preserve">may </w:t>
      </w:r>
      <w:r w:rsidR="00A7423D" w:rsidRPr="009B0C35">
        <w:rPr>
          <w:rFonts w:ascii="Lucida Sans Unicode" w:hAnsi="Lucida Sans Unicode" w:cs="Lucida Sans Unicode"/>
          <w:lang w:val="en-US"/>
        </w:rPr>
        <w:t xml:space="preserve">not </w:t>
      </w:r>
      <w:r w:rsidR="00336853" w:rsidRPr="009B0C35">
        <w:rPr>
          <w:rFonts w:ascii="Lucida Sans Unicode" w:hAnsi="Lucida Sans Unicode" w:cs="Lucida Sans Unicode"/>
          <w:lang w:val="en-US"/>
        </w:rPr>
        <w:t xml:space="preserve">be </w:t>
      </w:r>
      <w:r w:rsidR="00A7423D" w:rsidRPr="009B0C35">
        <w:rPr>
          <w:rFonts w:ascii="Lucida Sans Unicode" w:hAnsi="Lucida Sans Unicode" w:cs="Lucida Sans Unicode"/>
          <w:lang w:val="en-US"/>
        </w:rPr>
        <w:t xml:space="preserve">a concern. Instead, they would benefit more from improved rules of origin and the removal of other non-tariff barriers, most notably technical barriers to trade such as product standards, packaging requirements, sanitary and </w:t>
      </w:r>
      <w:proofErr w:type="spellStart"/>
      <w:r w:rsidR="00A7423D" w:rsidRPr="009B0C35">
        <w:rPr>
          <w:rFonts w:ascii="Lucida Sans Unicode" w:hAnsi="Lucida Sans Unicode" w:cs="Lucida Sans Unicode"/>
          <w:lang w:val="en-US"/>
        </w:rPr>
        <w:t>phytosanitary</w:t>
      </w:r>
      <w:proofErr w:type="spellEnd"/>
      <w:r w:rsidR="00A7423D" w:rsidRPr="009B0C35">
        <w:rPr>
          <w:rFonts w:ascii="Lucida Sans Unicode" w:hAnsi="Lucida Sans Unicode" w:cs="Lucida Sans Unicode"/>
          <w:lang w:val="en-US"/>
        </w:rPr>
        <w:t xml:space="preserve"> requirements.</w:t>
      </w:r>
    </w:p>
    <w:p w:rsidR="000C6CAB" w:rsidRPr="009B0C35" w:rsidRDefault="009A263B"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The conclusion has to be that DFQF access may add significantly to the access that LDCs already enjoy but only if vital tariff lines are not excluded and if the initiative is adopted by the fast growing economies as well. The initiatives on aid for trade </w:t>
      </w:r>
      <w:r w:rsidR="000C6CAB" w:rsidRPr="009B0C35">
        <w:rPr>
          <w:rFonts w:ascii="Lucida Sans Unicode" w:hAnsi="Lucida Sans Unicode" w:cs="Lucida Sans Unicode"/>
          <w:lang w:val="en-US"/>
        </w:rPr>
        <w:t xml:space="preserve">and trade facilitation may </w:t>
      </w:r>
      <w:r w:rsidR="00336853" w:rsidRPr="009B0C35">
        <w:rPr>
          <w:rFonts w:ascii="Lucida Sans Unicode" w:hAnsi="Lucida Sans Unicode" w:cs="Lucida Sans Unicode"/>
          <w:lang w:val="en-US"/>
        </w:rPr>
        <w:t xml:space="preserve">also </w:t>
      </w:r>
      <w:r w:rsidRPr="009B0C35">
        <w:rPr>
          <w:rFonts w:ascii="Lucida Sans Unicode" w:hAnsi="Lucida Sans Unicode" w:cs="Lucida Sans Unicode"/>
          <w:lang w:val="en-US"/>
        </w:rPr>
        <w:t xml:space="preserve">play a catalytic role in </w:t>
      </w:r>
      <w:r w:rsidR="000C6CAB" w:rsidRPr="009B0C35">
        <w:rPr>
          <w:rFonts w:ascii="Lucida Sans Unicode" w:hAnsi="Lucida Sans Unicode" w:cs="Lucida Sans Unicode"/>
          <w:lang w:val="en-US"/>
        </w:rPr>
        <w:t>enhancing the capacity of LDCs to take advantage of new opportunities.</w:t>
      </w:r>
      <w:r w:rsidR="00A7423D" w:rsidRPr="009B0C35">
        <w:rPr>
          <w:rFonts w:ascii="Lucida Sans Unicode" w:hAnsi="Lucida Sans Unicode" w:cs="Lucida Sans Unicode"/>
          <w:lang w:val="en-US"/>
        </w:rPr>
        <w:t xml:space="preserve"> </w:t>
      </w:r>
      <w:r w:rsidR="000C6CAB" w:rsidRPr="009B0C35">
        <w:rPr>
          <w:rFonts w:ascii="Lucida Sans Unicode" w:hAnsi="Lucida Sans Unicode" w:cs="Lucida Sans Unicode"/>
          <w:lang w:val="en-US"/>
        </w:rPr>
        <w:t xml:space="preserve">And if the proposed waiver from GATS, which is intended to provide preferential treatment to services and services suppliers from LDCs without contravening the MFN </w:t>
      </w:r>
      <w:proofErr w:type="gramStart"/>
      <w:r w:rsidR="000C6CAB" w:rsidRPr="009B0C35">
        <w:rPr>
          <w:rFonts w:ascii="Lucida Sans Unicode" w:hAnsi="Lucida Sans Unicode" w:cs="Lucida Sans Unicode"/>
          <w:lang w:val="en-US"/>
        </w:rPr>
        <w:t>principle</w:t>
      </w:r>
      <w:proofErr w:type="gramEnd"/>
      <w:r w:rsidR="000C6CAB" w:rsidRPr="009B0C35">
        <w:rPr>
          <w:rFonts w:ascii="Lucida Sans Unicode" w:hAnsi="Lucida Sans Unicode" w:cs="Lucida Sans Unicode"/>
          <w:lang w:val="en-US"/>
        </w:rPr>
        <w:t xml:space="preserve"> is adopted, this should create opportunities for services exports from LDCs.</w:t>
      </w:r>
    </w:p>
    <w:p w:rsidR="001D5295" w:rsidRPr="00890870" w:rsidRDefault="000C6CAB" w:rsidP="00953335">
      <w:pPr>
        <w:pStyle w:val="ListParagraph"/>
        <w:numPr>
          <w:ilvl w:val="0"/>
          <w:numId w:val="20"/>
        </w:numPr>
        <w:jc w:val="both"/>
        <w:outlineLvl w:val="2"/>
        <w:rPr>
          <w:rFonts w:ascii="Lucida Sans Unicode" w:hAnsi="Lucida Sans Unicode" w:cs="Lucida Sans Unicode"/>
          <w:b/>
          <w:i/>
          <w:color w:val="0000CC"/>
        </w:rPr>
      </w:pPr>
      <w:bookmarkStart w:id="21" w:name="_Toc327534067"/>
      <w:r w:rsidRPr="00890870">
        <w:rPr>
          <w:rFonts w:ascii="Lucida Sans Unicode" w:hAnsi="Lucida Sans Unicode" w:cs="Lucida Sans Unicode"/>
          <w:b/>
          <w:i/>
          <w:color w:val="0000CC"/>
        </w:rPr>
        <w:t>Trade Facilitation</w:t>
      </w:r>
      <w:bookmarkEnd w:id="21"/>
    </w:p>
    <w:p w:rsidR="00AE49DA" w:rsidRPr="009B0C35" w:rsidRDefault="00EC3D90"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Despite the fact that negotiations on trade facilitation began three years after the launch of the Doha Round, prospects for a successful conclusion to the negotiations have for a long while looked good. In part, this reflects broad agreement on the need to tackle the myriad of administrative obstacles that affect trade in goods and services, especially in developing countries. </w:t>
      </w:r>
    </w:p>
    <w:p w:rsidR="000C6CAB" w:rsidRPr="009B0C35" w:rsidRDefault="00EC3D90"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But the modalities</w:t>
      </w:r>
      <w:r w:rsidR="00AE49DA" w:rsidRPr="009B0C35">
        <w:rPr>
          <w:rFonts w:ascii="Lucida Sans Unicode" w:hAnsi="Lucida Sans Unicode" w:cs="Lucida Sans Unicode"/>
          <w:lang w:val="en-US"/>
        </w:rPr>
        <w:t xml:space="preserve"> adopted</w:t>
      </w:r>
      <w:r w:rsidRPr="009B0C35">
        <w:rPr>
          <w:rFonts w:ascii="Lucida Sans Unicode" w:hAnsi="Lucida Sans Unicode" w:cs="Lucida Sans Unicode"/>
          <w:lang w:val="en-US"/>
        </w:rPr>
        <w:t xml:space="preserve"> for negotiations have also helped. Not only do the modalities provide for technical assistance and capacity building during the negotiations and after the negotiations (during implementation), it is also envisaged that </w:t>
      </w:r>
      <w:r w:rsidR="00AE49DA" w:rsidRPr="009B0C35">
        <w:rPr>
          <w:rFonts w:ascii="Lucida Sans Unicode" w:hAnsi="Lucida Sans Unicode" w:cs="Lucida Sans Unicode"/>
          <w:lang w:val="en-US"/>
        </w:rPr>
        <w:t>the timing of entering into commitments will be related to implementation capacities of developing and least developed countries. In addition, developing countries would not be obliged to make investments in infrastructure which they cannot afford and any commitments they undertake have to be consistent with their individual development, financial and trade needs or their administrative and institutional capabilities.</w:t>
      </w:r>
    </w:p>
    <w:p w:rsidR="00FF04AB" w:rsidRPr="009B0C35" w:rsidRDefault="00AE49DA"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lastRenderedPageBreak/>
        <w:t xml:space="preserve">The negotiations do not however cover the whole gamut of trade facilitation measures and activities. They focus instead on clarifying and improving existing GATT rules </w:t>
      </w:r>
      <w:r w:rsidR="00FF04AB" w:rsidRPr="009B0C35">
        <w:rPr>
          <w:rFonts w:ascii="Lucida Sans Unicode" w:hAnsi="Lucida Sans Unicode" w:cs="Lucida Sans Unicode"/>
          <w:lang w:val="en-US"/>
        </w:rPr>
        <w:t>on</w:t>
      </w:r>
      <w:r w:rsidRPr="009B0C35">
        <w:rPr>
          <w:rFonts w:ascii="Lucida Sans Unicode" w:hAnsi="Lucida Sans Unicode" w:cs="Lucida Sans Unicode"/>
          <w:lang w:val="en-US"/>
        </w:rPr>
        <w:t>:</w:t>
      </w:r>
      <w:r w:rsidR="00FF04AB" w:rsidRPr="009B0C35">
        <w:rPr>
          <w:rFonts w:ascii="Lucida Sans Unicode" w:hAnsi="Lucida Sans Unicode" w:cs="Lucida Sans Unicode"/>
          <w:lang w:val="en-US"/>
        </w:rPr>
        <w:t xml:space="preserve"> facilitating transit trade (Article V); border fees and formalities (Article VIII); and making trade regulations transparent (Article X). With respect t</w:t>
      </w:r>
      <w:r w:rsidR="00B543D1" w:rsidRPr="009B0C35">
        <w:rPr>
          <w:rFonts w:ascii="Lucida Sans Unicode" w:hAnsi="Lucida Sans Unicode" w:cs="Lucida Sans Unicode"/>
          <w:lang w:val="en-US"/>
        </w:rPr>
        <w:t xml:space="preserve">o transit, a key concern has </w:t>
      </w:r>
      <w:r w:rsidR="00FF04AB" w:rsidRPr="009B0C35">
        <w:rPr>
          <w:rFonts w:ascii="Lucida Sans Unicode" w:hAnsi="Lucida Sans Unicode" w:cs="Lucida Sans Unicode"/>
          <w:lang w:val="en-US"/>
        </w:rPr>
        <w:t>been to strengthen provisions on non-discrimination. On border fees and formalities, there has been broad support for provisions requiring the establishment of a “single window” for documentation and data processing associated with importation, exportation and transit trade.</w:t>
      </w:r>
    </w:p>
    <w:p w:rsidR="00AE49DA" w:rsidRPr="009B0C35" w:rsidRDefault="00FF04AB"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An obvious point that is worth </w:t>
      </w:r>
      <w:proofErr w:type="spellStart"/>
      <w:r w:rsidRPr="009B0C35">
        <w:rPr>
          <w:rFonts w:ascii="Lucida Sans Unicode" w:hAnsi="Lucida Sans Unicode" w:cs="Lucida Sans Unicode"/>
          <w:lang w:val="en-US"/>
        </w:rPr>
        <w:t>emphasising</w:t>
      </w:r>
      <w:proofErr w:type="spellEnd"/>
      <w:r w:rsidRPr="009B0C35">
        <w:rPr>
          <w:rFonts w:ascii="Lucida Sans Unicode" w:hAnsi="Lucida Sans Unicode" w:cs="Lucida Sans Unicode"/>
          <w:lang w:val="en-US"/>
        </w:rPr>
        <w:t xml:space="preserve"> is that for most developing countries</w:t>
      </w:r>
      <w:r w:rsidR="00754F34" w:rsidRPr="009B0C35">
        <w:rPr>
          <w:rFonts w:ascii="Lucida Sans Unicode" w:hAnsi="Lucida Sans Unicode" w:cs="Lucida Sans Unicode"/>
          <w:lang w:val="en-US"/>
        </w:rPr>
        <w:t xml:space="preserve"> a successful trade facilitation programme is as much about institutional development, systems </w:t>
      </w:r>
      <w:proofErr w:type="spellStart"/>
      <w:r w:rsidR="00754F34" w:rsidRPr="009B0C35">
        <w:rPr>
          <w:rFonts w:ascii="Lucida Sans Unicode" w:hAnsi="Lucida Sans Unicode" w:cs="Lucida Sans Unicode"/>
          <w:lang w:val="en-US"/>
        </w:rPr>
        <w:t>modernisation</w:t>
      </w:r>
      <w:proofErr w:type="spellEnd"/>
      <w:r w:rsidR="00754F34" w:rsidRPr="009B0C35">
        <w:rPr>
          <w:rFonts w:ascii="Lucida Sans Unicode" w:hAnsi="Lucida Sans Unicode" w:cs="Lucida Sans Unicode"/>
          <w:lang w:val="en-US"/>
        </w:rPr>
        <w:t xml:space="preserve">, human resource training, equipment and technology upgrading and even cultural change, just as it is about trade rules.   </w:t>
      </w:r>
      <w:r w:rsidRPr="009B0C35">
        <w:rPr>
          <w:rFonts w:ascii="Lucida Sans Unicode" w:hAnsi="Lucida Sans Unicode" w:cs="Lucida Sans Unicode"/>
          <w:lang w:val="en-US"/>
        </w:rPr>
        <w:t xml:space="preserve">  </w:t>
      </w:r>
    </w:p>
    <w:p w:rsidR="00D23D44" w:rsidRPr="009B0C35" w:rsidRDefault="00D23D44" w:rsidP="00913089">
      <w:pPr>
        <w:ind w:firstLine="360"/>
        <w:jc w:val="both"/>
        <w:rPr>
          <w:rFonts w:ascii="Lucida Sans Unicode" w:hAnsi="Lucida Sans Unicode" w:cs="Lucida Sans Unicode"/>
          <w:lang w:val="en-US"/>
        </w:rPr>
      </w:pPr>
    </w:p>
    <w:p w:rsidR="008D7682" w:rsidRPr="00890870" w:rsidRDefault="00910DCF" w:rsidP="00953335">
      <w:pPr>
        <w:pStyle w:val="ListParagraph"/>
        <w:numPr>
          <w:ilvl w:val="0"/>
          <w:numId w:val="20"/>
        </w:numPr>
        <w:jc w:val="both"/>
        <w:outlineLvl w:val="2"/>
        <w:rPr>
          <w:rFonts w:ascii="Lucida Sans Unicode" w:hAnsi="Lucida Sans Unicode" w:cs="Lucida Sans Unicode"/>
          <w:b/>
          <w:i/>
          <w:color w:val="0000CC"/>
        </w:rPr>
      </w:pPr>
      <w:bookmarkStart w:id="22" w:name="_Toc327534068"/>
      <w:proofErr w:type="spellStart"/>
      <w:r w:rsidRPr="00890870">
        <w:rPr>
          <w:rFonts w:ascii="Lucida Sans Unicode" w:hAnsi="Lucida Sans Unicode" w:cs="Lucida Sans Unicode"/>
          <w:b/>
          <w:i/>
          <w:color w:val="0000CC"/>
        </w:rPr>
        <w:t>Implementation-Related</w:t>
      </w:r>
      <w:proofErr w:type="spellEnd"/>
      <w:r w:rsidRPr="00890870">
        <w:rPr>
          <w:rFonts w:ascii="Lucida Sans Unicode" w:hAnsi="Lucida Sans Unicode" w:cs="Lucida Sans Unicode"/>
          <w:b/>
          <w:i/>
          <w:color w:val="0000CC"/>
        </w:rPr>
        <w:t xml:space="preserve"> Issues and </w:t>
      </w:r>
      <w:proofErr w:type="spellStart"/>
      <w:r w:rsidRPr="00890870">
        <w:rPr>
          <w:rFonts w:ascii="Lucida Sans Unicode" w:hAnsi="Lucida Sans Unicode" w:cs="Lucida Sans Unicode"/>
          <w:b/>
          <w:i/>
          <w:color w:val="0000CC"/>
        </w:rPr>
        <w:t>Concerns</w:t>
      </w:r>
      <w:bookmarkEnd w:id="22"/>
      <w:proofErr w:type="spellEnd"/>
    </w:p>
    <w:p w:rsidR="00910DCF" w:rsidRPr="009B0C35" w:rsidRDefault="00D51686" w:rsidP="00913089">
      <w:pPr>
        <w:jc w:val="both"/>
        <w:rPr>
          <w:rFonts w:ascii="Lucida Sans Unicode" w:hAnsi="Lucida Sans Unicode" w:cs="Lucida Sans Unicode"/>
          <w:lang w:val="en-US"/>
        </w:rPr>
      </w:pPr>
      <w:r w:rsidRPr="009B0C35">
        <w:rPr>
          <w:rFonts w:ascii="Lucida Sans Unicode" w:hAnsi="Lucida Sans Unicode" w:cs="Lucida Sans Unicode"/>
          <w:lang w:val="en-US"/>
        </w:rPr>
        <w:t>Implementation-related issues and concerns can be traced back to the dissatisfaction with the experience and outcome</w:t>
      </w:r>
      <w:r w:rsidR="000C3AF9" w:rsidRPr="009B0C35">
        <w:rPr>
          <w:rFonts w:ascii="Lucida Sans Unicode" w:hAnsi="Lucida Sans Unicode" w:cs="Lucida Sans Unicode"/>
          <w:lang w:val="en-US"/>
        </w:rPr>
        <w:t>s</w:t>
      </w:r>
      <w:r w:rsidRPr="009B0C35">
        <w:rPr>
          <w:rFonts w:ascii="Lucida Sans Unicode" w:hAnsi="Lucida Sans Unicode" w:cs="Lucida Sans Unicode"/>
          <w:lang w:val="en-US"/>
        </w:rPr>
        <w:t xml:space="preserve"> of the Uruguay Round.  The basic problem</w:t>
      </w:r>
      <w:r w:rsidR="00AD5D7E" w:rsidRPr="009B0C35">
        <w:rPr>
          <w:rFonts w:ascii="Lucida Sans Unicode" w:hAnsi="Lucida Sans Unicode" w:cs="Lucida Sans Unicode"/>
          <w:lang w:val="en-US"/>
        </w:rPr>
        <w:t>,</w:t>
      </w:r>
      <w:r w:rsidRPr="009B0C35">
        <w:rPr>
          <w:rFonts w:ascii="Lucida Sans Unicode" w:hAnsi="Lucida Sans Unicode" w:cs="Lucida Sans Unicode"/>
          <w:lang w:val="en-US"/>
        </w:rPr>
        <w:t xml:space="preserve"> as</w:t>
      </w:r>
      <w:r w:rsidR="00AD5D7E" w:rsidRPr="009B0C35">
        <w:rPr>
          <w:rFonts w:ascii="Lucida Sans Unicode" w:hAnsi="Lucida Sans Unicode" w:cs="Lucida Sans Unicode"/>
          <w:lang w:val="en-US"/>
        </w:rPr>
        <w:t xml:space="preserve"> many have pointed out, was that developing countries took on an implementation burden for which they did not receive an equivalent value in return. Essentially, developing countries gained little in market access terms, but conceded a lot in new areas such as TRIPS.</w:t>
      </w:r>
    </w:p>
    <w:p w:rsidR="00AD5D7E" w:rsidRPr="009B0C35" w:rsidRDefault="00EF61B5" w:rsidP="00913089">
      <w:pPr>
        <w:jc w:val="both"/>
        <w:rPr>
          <w:rFonts w:ascii="Lucida Sans Unicode" w:hAnsi="Lucida Sans Unicode" w:cs="Lucida Sans Unicode"/>
          <w:lang w:val="en-US"/>
        </w:rPr>
      </w:pPr>
      <w:r w:rsidRPr="009B0C35">
        <w:rPr>
          <w:rFonts w:ascii="Lucida Sans Unicode" w:hAnsi="Lucida Sans Unicode" w:cs="Lucida Sans Unicode"/>
          <w:lang w:val="en-US"/>
        </w:rPr>
        <w:tab/>
        <w:t>In the negotiations, four types of implementation concerns have been identified: (a) the need for longer transitional periods to allow developing countries to implement their obligations; (b) safeguarding the market access of developing countries</w:t>
      </w:r>
      <w:r w:rsidR="00D1415B" w:rsidRPr="009B0C35">
        <w:rPr>
          <w:rFonts w:ascii="Lucida Sans Unicode" w:hAnsi="Lucida Sans Unicode" w:cs="Lucida Sans Unicode"/>
          <w:lang w:val="en-US"/>
        </w:rPr>
        <w:t xml:space="preserve"> and ensuring that they derive benefits under certain agreements</w:t>
      </w:r>
      <w:r w:rsidRPr="009B0C35">
        <w:rPr>
          <w:rFonts w:ascii="Lucida Sans Unicode" w:hAnsi="Lucida Sans Unicode" w:cs="Lucida Sans Unicode"/>
          <w:lang w:val="en-US"/>
        </w:rPr>
        <w:t>; (c) exempting developing countries from complying with obligations; and (d) provision of technical assistance to developing countries.</w:t>
      </w:r>
    </w:p>
    <w:p w:rsidR="00656D7F" w:rsidRPr="009B0C35" w:rsidRDefault="00D5777F" w:rsidP="00913089">
      <w:pPr>
        <w:jc w:val="both"/>
        <w:rPr>
          <w:rFonts w:ascii="Lucida Sans Unicode" w:hAnsi="Lucida Sans Unicode" w:cs="Lucida Sans Unicode"/>
          <w:lang w:val="en-US"/>
        </w:rPr>
      </w:pPr>
      <w:r w:rsidRPr="009B0C35">
        <w:rPr>
          <w:rFonts w:ascii="Lucida Sans Unicode" w:hAnsi="Lucida Sans Unicode" w:cs="Lucida Sans Unicode"/>
          <w:lang w:val="en-US"/>
        </w:rPr>
        <w:tab/>
        <w:t>While on the surface, these proposal</w:t>
      </w:r>
      <w:r w:rsidR="00582400" w:rsidRPr="009B0C35">
        <w:rPr>
          <w:rFonts w:ascii="Lucida Sans Unicode" w:hAnsi="Lucida Sans Unicode" w:cs="Lucida Sans Unicode"/>
          <w:lang w:val="en-US"/>
        </w:rPr>
        <w:t xml:space="preserve">s </w:t>
      </w:r>
      <w:r w:rsidRPr="009B0C35">
        <w:rPr>
          <w:rFonts w:ascii="Lucida Sans Unicode" w:hAnsi="Lucida Sans Unicode" w:cs="Lucida Sans Unicode"/>
          <w:lang w:val="en-US"/>
        </w:rPr>
        <w:t xml:space="preserve">give the impression that implementation issues could easily be effectively addressed, </w:t>
      </w:r>
      <w:r w:rsidR="00582400" w:rsidRPr="009B0C35">
        <w:rPr>
          <w:rFonts w:ascii="Lucida Sans Unicode" w:hAnsi="Lucida Sans Unicode" w:cs="Lucida Sans Unicode"/>
          <w:lang w:val="en-US"/>
        </w:rPr>
        <w:t>problems arise at the level of content and detail of suggested solutions</w:t>
      </w:r>
      <w:r w:rsidRPr="009B0C35">
        <w:rPr>
          <w:rFonts w:ascii="Lucida Sans Unicode" w:hAnsi="Lucida Sans Unicode" w:cs="Lucida Sans Unicode"/>
          <w:lang w:val="en-US"/>
        </w:rPr>
        <w:t>. For example, developed countries have in the past made commitments to provide technical assistance; the problem</w:t>
      </w:r>
      <w:r w:rsidR="00D1415B" w:rsidRPr="009B0C35">
        <w:rPr>
          <w:rFonts w:ascii="Lucida Sans Unicode" w:hAnsi="Lucida Sans Unicode" w:cs="Lucida Sans Unicode"/>
          <w:lang w:val="en-US"/>
        </w:rPr>
        <w:t xml:space="preserve"> however</w:t>
      </w:r>
      <w:r w:rsidRPr="009B0C35">
        <w:rPr>
          <w:rFonts w:ascii="Lucida Sans Unicode" w:hAnsi="Lucida Sans Unicode" w:cs="Lucida Sans Unicode"/>
          <w:lang w:val="en-US"/>
        </w:rPr>
        <w:t xml:space="preserve"> is </w:t>
      </w:r>
      <w:r w:rsidR="00D1415B" w:rsidRPr="009B0C35">
        <w:rPr>
          <w:rFonts w:ascii="Lucida Sans Unicode" w:hAnsi="Lucida Sans Unicode" w:cs="Lucida Sans Unicode"/>
          <w:lang w:val="en-US"/>
        </w:rPr>
        <w:t xml:space="preserve">that </w:t>
      </w:r>
      <w:r w:rsidRPr="009B0C35">
        <w:rPr>
          <w:rFonts w:ascii="Lucida Sans Unicode" w:hAnsi="Lucida Sans Unicode" w:cs="Lucida Sans Unicode"/>
          <w:lang w:val="en-US"/>
        </w:rPr>
        <w:t xml:space="preserve">their commitments have not been legally binding. Similarly, safeguarding the </w:t>
      </w:r>
      <w:r w:rsidR="00D1415B" w:rsidRPr="009B0C35">
        <w:rPr>
          <w:rFonts w:ascii="Lucida Sans Unicode" w:hAnsi="Lucida Sans Unicode" w:cs="Lucida Sans Unicode"/>
          <w:lang w:val="en-US"/>
        </w:rPr>
        <w:t xml:space="preserve">market access of </w:t>
      </w:r>
      <w:r w:rsidR="00D1415B" w:rsidRPr="009B0C35">
        <w:rPr>
          <w:rFonts w:ascii="Lucida Sans Unicode" w:hAnsi="Lucida Sans Unicode" w:cs="Lucida Sans Unicode"/>
          <w:lang w:val="en-US"/>
        </w:rPr>
        <w:lastRenderedPageBreak/>
        <w:t xml:space="preserve">developing countries </w:t>
      </w:r>
      <w:r w:rsidRPr="009B0C35">
        <w:rPr>
          <w:rFonts w:ascii="Lucida Sans Unicode" w:hAnsi="Lucida Sans Unicode" w:cs="Lucida Sans Unicode"/>
          <w:lang w:val="en-US"/>
        </w:rPr>
        <w:t xml:space="preserve">is unlikely to amount to much if at the same time developed countries maintain restrictions on </w:t>
      </w:r>
      <w:r w:rsidR="00D1415B" w:rsidRPr="009B0C35">
        <w:rPr>
          <w:rFonts w:ascii="Lucida Sans Unicode" w:hAnsi="Lucida Sans Unicode" w:cs="Lucida Sans Unicode"/>
          <w:lang w:val="en-US"/>
        </w:rPr>
        <w:t xml:space="preserve">products of export interest to them. </w:t>
      </w:r>
    </w:p>
    <w:p w:rsidR="00656D7F" w:rsidRPr="009B0C35" w:rsidRDefault="005B1429" w:rsidP="00953335">
      <w:pPr>
        <w:pStyle w:val="ListParagraph"/>
        <w:numPr>
          <w:ilvl w:val="0"/>
          <w:numId w:val="20"/>
        </w:numPr>
        <w:jc w:val="both"/>
        <w:outlineLvl w:val="2"/>
        <w:rPr>
          <w:rFonts w:ascii="Lucida Sans Unicode" w:hAnsi="Lucida Sans Unicode" w:cs="Lucida Sans Unicode"/>
          <w:b/>
          <w:i/>
          <w:color w:val="0000CC"/>
          <w:lang w:val="en-US"/>
        </w:rPr>
      </w:pPr>
      <w:bookmarkStart w:id="23" w:name="_Toc327534069"/>
      <w:r w:rsidRPr="009B0C35">
        <w:rPr>
          <w:rFonts w:ascii="Lucida Sans Unicode" w:hAnsi="Lucida Sans Unicode" w:cs="Lucida Sans Unicode"/>
          <w:b/>
          <w:i/>
          <w:color w:val="0000CC"/>
          <w:lang w:val="en-US"/>
        </w:rPr>
        <w:t>Environmental Goods and Services (EGS)</w:t>
      </w:r>
      <w:bookmarkEnd w:id="23"/>
    </w:p>
    <w:p w:rsidR="00656D7F" w:rsidRPr="009B0C35" w:rsidRDefault="00656D7F"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Negotiations on environmental goods and services were mandated by the Doha Ministerial Meeting, with the objective of reducing or eliminating barriers to trade in environmental goods and services. The negotiations have however made little progress largely due to disagreements about the definition of EGS and the scope and coverage of goods to be </w:t>
      </w:r>
      <w:proofErr w:type="spellStart"/>
      <w:r w:rsidRPr="009B0C35">
        <w:rPr>
          <w:rFonts w:ascii="Lucida Sans Unicode" w:hAnsi="Lucida Sans Unicode" w:cs="Lucida Sans Unicode"/>
          <w:lang w:val="en-US"/>
        </w:rPr>
        <w:t>liberalised</w:t>
      </w:r>
      <w:proofErr w:type="spellEnd"/>
      <w:r w:rsidRPr="009B0C35">
        <w:rPr>
          <w:rFonts w:ascii="Lucida Sans Unicode" w:hAnsi="Lucida Sans Unicode" w:cs="Lucida Sans Unicode"/>
          <w:lang w:val="en-US"/>
        </w:rPr>
        <w:t>. As a result there is no agreement regarding the type of goods that may be covered by an EGS regime and the mode of negotiation for making such a determination.</w:t>
      </w:r>
    </w:p>
    <w:p w:rsidR="00656D7F" w:rsidRPr="009B0C35" w:rsidRDefault="00B4398E"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While there is no agreement on the scope of product coverage and the modalities for their treatment, the list of goods proposed for inclusion in the negotiations can be </w:t>
      </w:r>
      <w:proofErr w:type="spellStart"/>
      <w:r w:rsidRPr="009B0C35">
        <w:rPr>
          <w:rFonts w:ascii="Lucida Sans Unicode" w:hAnsi="Lucida Sans Unicode" w:cs="Lucida Sans Unicode"/>
          <w:lang w:val="en-US"/>
        </w:rPr>
        <w:t>categorised</w:t>
      </w:r>
      <w:proofErr w:type="spellEnd"/>
      <w:r w:rsidRPr="009B0C35">
        <w:rPr>
          <w:rFonts w:ascii="Lucida Sans Unicode" w:hAnsi="Lucida Sans Unicode" w:cs="Lucida Sans Unicode"/>
          <w:lang w:val="en-US"/>
        </w:rPr>
        <w:t xml:space="preserve"> according to</w:t>
      </w:r>
      <w:r w:rsidR="00B55584" w:rsidRPr="009B0C35">
        <w:rPr>
          <w:rFonts w:ascii="Lucida Sans Unicode" w:hAnsi="Lucida Sans Unicode" w:cs="Lucida Sans Unicode"/>
          <w:lang w:val="en-US"/>
        </w:rPr>
        <w:t>:</w:t>
      </w:r>
      <w:r w:rsidRPr="009B0C35">
        <w:rPr>
          <w:rFonts w:ascii="Lucida Sans Unicode" w:hAnsi="Lucida Sans Unicode" w:cs="Lucida Sans Unicode"/>
          <w:lang w:val="en-US"/>
        </w:rPr>
        <w:t xml:space="preserve"> </w:t>
      </w:r>
      <w:r w:rsidR="00B55584" w:rsidRPr="009B0C35">
        <w:rPr>
          <w:rFonts w:ascii="Lucida Sans Unicode" w:hAnsi="Lucida Sans Unicode" w:cs="Lucida Sans Unicode"/>
          <w:lang w:val="en-US"/>
        </w:rPr>
        <w:t xml:space="preserve">(a) </w:t>
      </w:r>
      <w:r w:rsidRPr="009B0C35">
        <w:rPr>
          <w:rFonts w:ascii="Lucida Sans Unicode" w:hAnsi="Lucida Sans Unicode" w:cs="Lucida Sans Unicode"/>
          <w:lang w:val="en-US"/>
        </w:rPr>
        <w:t xml:space="preserve">their end use, for example high efficiency refrigerators and washing machines; </w:t>
      </w:r>
      <w:r w:rsidR="00B55584" w:rsidRPr="009B0C35">
        <w:rPr>
          <w:rFonts w:ascii="Lucida Sans Unicode" w:hAnsi="Lucida Sans Unicode" w:cs="Lucida Sans Unicode"/>
          <w:lang w:val="en-US"/>
        </w:rPr>
        <w:t xml:space="preserve">(b) </w:t>
      </w:r>
      <w:r w:rsidRPr="009B0C35">
        <w:rPr>
          <w:rFonts w:ascii="Lucida Sans Unicode" w:hAnsi="Lucida Sans Unicode" w:cs="Lucida Sans Unicode"/>
          <w:lang w:val="en-US"/>
        </w:rPr>
        <w:t xml:space="preserve">their positive impact on the environment, for example pollution prevention technologies and natural resource management technologies; and  </w:t>
      </w:r>
      <w:r w:rsidR="00B55584" w:rsidRPr="009B0C35">
        <w:rPr>
          <w:rFonts w:ascii="Lucida Sans Unicode" w:hAnsi="Lucida Sans Unicode" w:cs="Lucida Sans Unicode"/>
          <w:lang w:val="en-US"/>
        </w:rPr>
        <w:t>(c) their processing and production methods (PPMS), specifically whether their PPMs cause less environmental damage.</w:t>
      </w:r>
    </w:p>
    <w:p w:rsidR="00B55584" w:rsidRPr="009B0C35" w:rsidRDefault="00B55584"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There are several challenges that the negotiations have had to contend with. One is linked to the constant evolution of technology which means that any list drawn would </w:t>
      </w:r>
      <w:r w:rsidR="000C3AF9" w:rsidRPr="009B0C35">
        <w:rPr>
          <w:rFonts w:ascii="Lucida Sans Unicode" w:hAnsi="Lucida Sans Unicode" w:cs="Lucida Sans Unicode"/>
          <w:lang w:val="en-US"/>
        </w:rPr>
        <w:t>have to be accompanied by</w:t>
      </w:r>
      <w:r w:rsidRPr="009B0C35">
        <w:rPr>
          <w:rFonts w:ascii="Lucida Sans Unicode" w:hAnsi="Lucida Sans Unicode" w:cs="Lucida Sans Unicode"/>
          <w:lang w:val="en-US"/>
        </w:rPr>
        <w:t xml:space="preserve"> a mechanism for adding and subtracting from </w:t>
      </w:r>
      <w:r w:rsidR="000C3AF9" w:rsidRPr="009B0C35">
        <w:rPr>
          <w:rFonts w:ascii="Lucida Sans Unicode" w:hAnsi="Lucida Sans Unicode" w:cs="Lucida Sans Unicode"/>
          <w:lang w:val="en-US"/>
        </w:rPr>
        <w:t>it (</w:t>
      </w:r>
      <w:r w:rsidRPr="009B0C35">
        <w:rPr>
          <w:rFonts w:ascii="Lucida Sans Unicode" w:hAnsi="Lucida Sans Unicode" w:cs="Lucida Sans Unicode"/>
          <w:lang w:val="en-US"/>
        </w:rPr>
        <w:t>list</w:t>
      </w:r>
      <w:r w:rsidR="000C3AF9" w:rsidRPr="009B0C35">
        <w:rPr>
          <w:rFonts w:ascii="Lucida Sans Unicode" w:hAnsi="Lucida Sans Unicode" w:cs="Lucida Sans Unicode"/>
          <w:lang w:val="en-US"/>
        </w:rPr>
        <w:t>)</w:t>
      </w:r>
      <w:r w:rsidRPr="009B0C35">
        <w:rPr>
          <w:rFonts w:ascii="Lucida Sans Unicode" w:hAnsi="Lucida Sans Unicode" w:cs="Lucida Sans Unicode"/>
          <w:lang w:val="en-US"/>
        </w:rPr>
        <w:t xml:space="preserve"> in response to technological </w:t>
      </w:r>
      <w:r w:rsidR="000C3AF9" w:rsidRPr="009B0C35">
        <w:rPr>
          <w:rFonts w:ascii="Lucida Sans Unicode" w:hAnsi="Lucida Sans Unicode" w:cs="Lucida Sans Unicode"/>
          <w:lang w:val="en-US"/>
        </w:rPr>
        <w:t>advances</w:t>
      </w:r>
      <w:r w:rsidRPr="009B0C35">
        <w:rPr>
          <w:rFonts w:ascii="Lucida Sans Unicode" w:hAnsi="Lucida Sans Unicode" w:cs="Lucida Sans Unicode"/>
          <w:lang w:val="en-US"/>
        </w:rPr>
        <w:t>. Other challenges include the tariff classification of goods; the treatment of EGS with multiple uses (i.e. not just environmental); and whether ce</w:t>
      </w:r>
      <w:r w:rsidR="00530BA6" w:rsidRPr="009B0C35">
        <w:rPr>
          <w:rFonts w:ascii="Lucida Sans Unicode" w:hAnsi="Lucida Sans Unicode" w:cs="Lucida Sans Unicode"/>
          <w:lang w:val="en-US"/>
        </w:rPr>
        <w:t>r</w:t>
      </w:r>
      <w:r w:rsidRPr="009B0C35">
        <w:rPr>
          <w:rFonts w:ascii="Lucida Sans Unicode" w:hAnsi="Lucida Sans Unicode" w:cs="Lucida Sans Unicode"/>
          <w:lang w:val="en-US"/>
        </w:rPr>
        <w:t>tain goods should be classified as industrial or agricultural</w:t>
      </w:r>
      <w:r w:rsidR="00530BA6" w:rsidRPr="009B0C35">
        <w:rPr>
          <w:rFonts w:ascii="Lucida Sans Unicode" w:hAnsi="Lucida Sans Unicode" w:cs="Lucida Sans Unicode"/>
          <w:lang w:val="en-US"/>
        </w:rPr>
        <w:t xml:space="preserve"> (EGS can potentially come from any of the commodity chapters used by the World Customs </w:t>
      </w:r>
      <w:proofErr w:type="spellStart"/>
      <w:r w:rsidR="00530BA6" w:rsidRPr="009B0C35">
        <w:rPr>
          <w:rFonts w:ascii="Lucida Sans Unicode" w:hAnsi="Lucida Sans Unicode" w:cs="Lucida Sans Unicode"/>
          <w:lang w:val="en-US"/>
        </w:rPr>
        <w:t>Organisation</w:t>
      </w:r>
      <w:proofErr w:type="spellEnd"/>
      <w:r w:rsidR="00530BA6" w:rsidRPr="009B0C35">
        <w:rPr>
          <w:rFonts w:ascii="Lucida Sans Unicode" w:hAnsi="Lucida Sans Unicode" w:cs="Lucida Sans Unicode"/>
          <w:lang w:val="en-US"/>
        </w:rPr>
        <w:t xml:space="preserve"> to classify goods, while not specifically belonging to any of them</w:t>
      </w:r>
      <w:r w:rsidR="000C3AF9" w:rsidRPr="009B0C35">
        <w:rPr>
          <w:rFonts w:ascii="Lucida Sans Unicode" w:hAnsi="Lucida Sans Unicode" w:cs="Lucida Sans Unicode"/>
          <w:lang w:val="en-US"/>
        </w:rPr>
        <w:t>)</w:t>
      </w:r>
      <w:r w:rsidR="00530BA6" w:rsidRPr="009B0C35">
        <w:rPr>
          <w:rFonts w:ascii="Lucida Sans Unicode" w:hAnsi="Lucida Sans Unicode" w:cs="Lucida Sans Unicode"/>
          <w:lang w:val="en-US"/>
        </w:rPr>
        <w:t>.</w:t>
      </w:r>
    </w:p>
    <w:p w:rsidR="005B1429" w:rsidRPr="009B0C35" w:rsidRDefault="005B1429"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It is generally </w:t>
      </w:r>
      <w:proofErr w:type="spellStart"/>
      <w:r w:rsidRPr="009B0C35">
        <w:rPr>
          <w:rFonts w:ascii="Lucida Sans Unicode" w:hAnsi="Lucida Sans Unicode" w:cs="Lucida Sans Unicode"/>
          <w:lang w:val="en-US"/>
        </w:rPr>
        <w:t>recognised</w:t>
      </w:r>
      <w:proofErr w:type="spellEnd"/>
      <w:r w:rsidRPr="009B0C35">
        <w:rPr>
          <w:rFonts w:ascii="Lucida Sans Unicode" w:hAnsi="Lucida Sans Unicode" w:cs="Lucida Sans Unicode"/>
          <w:lang w:val="en-US"/>
        </w:rPr>
        <w:t xml:space="preserve"> that achieving progress in these negotiations will require innovative approaches especially in </w:t>
      </w:r>
      <w:r w:rsidR="000C3AF9" w:rsidRPr="009B0C35">
        <w:rPr>
          <w:rFonts w:ascii="Lucida Sans Unicode" w:hAnsi="Lucida Sans Unicode" w:cs="Lucida Sans Unicode"/>
          <w:lang w:val="en-US"/>
        </w:rPr>
        <w:t>regard to how</w:t>
      </w:r>
      <w:r w:rsidRPr="009B0C35">
        <w:rPr>
          <w:rFonts w:ascii="Lucida Sans Unicode" w:hAnsi="Lucida Sans Unicode" w:cs="Lucida Sans Unicode"/>
          <w:lang w:val="en-US"/>
        </w:rPr>
        <w:t xml:space="preserve"> environmental goods and services</w:t>
      </w:r>
      <w:r w:rsidR="000C3AF9" w:rsidRPr="009B0C35">
        <w:rPr>
          <w:rFonts w:ascii="Lucida Sans Unicode" w:hAnsi="Lucida Sans Unicode" w:cs="Lucida Sans Unicode"/>
          <w:lang w:val="en-US"/>
        </w:rPr>
        <w:t xml:space="preserve"> are defined</w:t>
      </w:r>
      <w:r w:rsidRPr="009B0C35">
        <w:rPr>
          <w:rFonts w:ascii="Lucida Sans Unicode" w:hAnsi="Lucida Sans Unicode" w:cs="Lucida Sans Unicode"/>
          <w:lang w:val="en-US"/>
        </w:rPr>
        <w:t xml:space="preserve">. For developing countries, there are two overriding considerations: (a) they need enough </w:t>
      </w:r>
      <w:r w:rsidR="006352A0" w:rsidRPr="009B0C35">
        <w:rPr>
          <w:rFonts w:ascii="Lucida Sans Unicode" w:hAnsi="Lucida Sans Unicode" w:cs="Lucida Sans Unicode"/>
          <w:lang w:val="en-US"/>
        </w:rPr>
        <w:t>room and the flexibility</w:t>
      </w:r>
      <w:r w:rsidRPr="009B0C35">
        <w:rPr>
          <w:rFonts w:ascii="Lucida Sans Unicode" w:hAnsi="Lucida Sans Unicode" w:cs="Lucida Sans Unicode"/>
          <w:lang w:val="en-US"/>
        </w:rPr>
        <w:t xml:space="preserve"> to experiment and develop technologies appropriate </w:t>
      </w:r>
      <w:r w:rsidR="000C3AF9" w:rsidRPr="009B0C35">
        <w:rPr>
          <w:rFonts w:ascii="Lucida Sans Unicode" w:hAnsi="Lucida Sans Unicode" w:cs="Lucida Sans Unicode"/>
          <w:lang w:val="en-US"/>
        </w:rPr>
        <w:t>for</w:t>
      </w:r>
      <w:r w:rsidRPr="009B0C35">
        <w:rPr>
          <w:rFonts w:ascii="Lucida Sans Unicode" w:hAnsi="Lucida Sans Unicode" w:cs="Lucida Sans Unicode"/>
          <w:lang w:val="en-US"/>
        </w:rPr>
        <w:t xml:space="preserve"> their particular </w:t>
      </w:r>
      <w:r w:rsidR="006352A0" w:rsidRPr="009B0C35">
        <w:rPr>
          <w:rFonts w:ascii="Lucida Sans Unicode" w:hAnsi="Lucida Sans Unicode" w:cs="Lucida Sans Unicode"/>
          <w:lang w:val="en-US"/>
        </w:rPr>
        <w:t xml:space="preserve">economic </w:t>
      </w:r>
      <w:r w:rsidRPr="009B0C35">
        <w:rPr>
          <w:rFonts w:ascii="Lucida Sans Unicode" w:hAnsi="Lucida Sans Unicode" w:cs="Lucida Sans Unicode"/>
          <w:lang w:val="en-US"/>
        </w:rPr>
        <w:t xml:space="preserve">circumstances; and (b) </w:t>
      </w:r>
      <w:r w:rsidR="006352A0" w:rsidRPr="009B0C35">
        <w:rPr>
          <w:rFonts w:ascii="Lucida Sans Unicode" w:hAnsi="Lucida Sans Unicode" w:cs="Lucida Sans Unicode"/>
          <w:lang w:val="en-US"/>
        </w:rPr>
        <w:t>given that</w:t>
      </w:r>
      <w:r w:rsidRPr="009B0C35">
        <w:rPr>
          <w:rFonts w:ascii="Lucida Sans Unicode" w:hAnsi="Lucida Sans Unicode" w:cs="Lucida Sans Unicode"/>
          <w:lang w:val="en-US"/>
        </w:rPr>
        <w:t xml:space="preserve"> most of their technological development </w:t>
      </w:r>
      <w:r w:rsidR="006352A0" w:rsidRPr="009B0C35">
        <w:rPr>
          <w:rFonts w:ascii="Lucida Sans Unicode" w:hAnsi="Lucida Sans Unicode" w:cs="Lucida Sans Unicode"/>
          <w:lang w:val="en-US"/>
        </w:rPr>
        <w:t xml:space="preserve">is likely to </w:t>
      </w:r>
      <w:r w:rsidRPr="009B0C35">
        <w:rPr>
          <w:rFonts w:ascii="Lucida Sans Unicode" w:hAnsi="Lucida Sans Unicode" w:cs="Lucida Sans Unicode"/>
          <w:lang w:val="en-US"/>
        </w:rPr>
        <w:t xml:space="preserve">be based on </w:t>
      </w:r>
      <w:r w:rsidR="006352A0" w:rsidRPr="009B0C35">
        <w:rPr>
          <w:rFonts w:ascii="Lucida Sans Unicode" w:hAnsi="Lucida Sans Unicode" w:cs="Lucida Sans Unicode"/>
          <w:lang w:val="en-US"/>
        </w:rPr>
        <w:t xml:space="preserve">existing technologies and </w:t>
      </w:r>
      <w:r w:rsidRPr="009B0C35">
        <w:rPr>
          <w:rFonts w:ascii="Lucida Sans Unicode" w:hAnsi="Lucida Sans Unicode" w:cs="Lucida Sans Unicode"/>
          <w:lang w:val="en-US"/>
        </w:rPr>
        <w:t>knowledge</w:t>
      </w:r>
      <w:r w:rsidR="006352A0" w:rsidRPr="009B0C35">
        <w:rPr>
          <w:rFonts w:ascii="Lucida Sans Unicode" w:hAnsi="Lucida Sans Unicode" w:cs="Lucida Sans Unicode"/>
          <w:lang w:val="en-US"/>
        </w:rPr>
        <w:t xml:space="preserve"> in developed </w:t>
      </w:r>
      <w:r w:rsidR="006352A0" w:rsidRPr="009B0C35">
        <w:rPr>
          <w:rFonts w:ascii="Lucida Sans Unicode" w:hAnsi="Lucida Sans Unicode" w:cs="Lucida Sans Unicode"/>
          <w:lang w:val="en-US"/>
        </w:rPr>
        <w:lastRenderedPageBreak/>
        <w:t>countries</w:t>
      </w:r>
      <w:r w:rsidR="008C0FE5" w:rsidRPr="009B0C35">
        <w:rPr>
          <w:rFonts w:ascii="Lucida Sans Unicode" w:hAnsi="Lucida Sans Unicode" w:cs="Lucida Sans Unicode"/>
          <w:lang w:val="en-US"/>
        </w:rPr>
        <w:t>,</w:t>
      </w:r>
      <w:r w:rsidR="006352A0" w:rsidRPr="009B0C35">
        <w:rPr>
          <w:rFonts w:ascii="Lucida Sans Unicode" w:hAnsi="Lucida Sans Unicode" w:cs="Lucida Sans Unicode"/>
          <w:lang w:val="en-US"/>
        </w:rPr>
        <w:t xml:space="preserve"> it is vitally important that any barriers to the import and transfer of </w:t>
      </w:r>
      <w:r w:rsidR="008C0FE5" w:rsidRPr="009B0C35">
        <w:rPr>
          <w:rFonts w:ascii="Lucida Sans Unicode" w:hAnsi="Lucida Sans Unicode" w:cs="Lucida Sans Unicode"/>
          <w:lang w:val="en-US"/>
        </w:rPr>
        <w:t xml:space="preserve"> </w:t>
      </w:r>
      <w:r w:rsidR="006352A0" w:rsidRPr="009B0C35">
        <w:rPr>
          <w:rFonts w:ascii="Lucida Sans Unicode" w:hAnsi="Lucida Sans Unicode" w:cs="Lucida Sans Unicode"/>
          <w:lang w:val="en-US"/>
        </w:rPr>
        <w:t>such technologies are removed and that no new ones, including subsidies are created.</w:t>
      </w:r>
    </w:p>
    <w:p w:rsidR="00A7269A" w:rsidRPr="009B0C35" w:rsidRDefault="00A7269A" w:rsidP="00953335">
      <w:pPr>
        <w:pStyle w:val="ListParagraph"/>
        <w:numPr>
          <w:ilvl w:val="0"/>
          <w:numId w:val="20"/>
        </w:numPr>
        <w:jc w:val="both"/>
        <w:outlineLvl w:val="2"/>
        <w:rPr>
          <w:rFonts w:ascii="Lucida Sans Unicode" w:hAnsi="Lucida Sans Unicode" w:cs="Lucida Sans Unicode"/>
          <w:b/>
          <w:i/>
          <w:color w:val="0000CC"/>
          <w:lang w:val="en-US"/>
        </w:rPr>
      </w:pPr>
      <w:bookmarkStart w:id="24" w:name="_Toc327534070"/>
      <w:r w:rsidRPr="009B0C35">
        <w:rPr>
          <w:rFonts w:ascii="Lucida Sans Unicode" w:hAnsi="Lucida Sans Unicode" w:cs="Lucida Sans Unicode"/>
          <w:b/>
          <w:i/>
          <w:color w:val="0000CC"/>
          <w:lang w:val="en-US"/>
        </w:rPr>
        <w:t>Trade Related Aspects of Intellectual Property Rights (TRIPS)</w:t>
      </w:r>
      <w:bookmarkEnd w:id="24"/>
    </w:p>
    <w:p w:rsidR="00A7269A" w:rsidRPr="009B0C35" w:rsidRDefault="00A7269A"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There are three aspects to ongoing negotiations on TRIPS. One concerns the establishment of a multilateral system of notification and registra</w:t>
      </w:r>
      <w:r w:rsidR="00066108" w:rsidRPr="009B0C35">
        <w:rPr>
          <w:rFonts w:ascii="Lucida Sans Unicode" w:hAnsi="Lucida Sans Unicode" w:cs="Lucida Sans Unicode"/>
          <w:lang w:val="en-US"/>
        </w:rPr>
        <w:t xml:space="preserve">tion of GIs for wines </w:t>
      </w:r>
      <w:r w:rsidRPr="009B0C35">
        <w:rPr>
          <w:rFonts w:ascii="Lucida Sans Unicode" w:hAnsi="Lucida Sans Unicode" w:cs="Lucida Sans Unicode"/>
          <w:lang w:val="en-US"/>
        </w:rPr>
        <w:t xml:space="preserve">eligible in those </w:t>
      </w:r>
      <w:r w:rsidR="00DF14FE" w:rsidRPr="009B0C35">
        <w:rPr>
          <w:rFonts w:ascii="Lucida Sans Unicode" w:hAnsi="Lucida Sans Unicode" w:cs="Lucida Sans Unicode"/>
          <w:lang w:val="en-US"/>
        </w:rPr>
        <w:t>members participating in the system</w:t>
      </w:r>
      <w:r w:rsidRPr="009B0C35">
        <w:rPr>
          <w:rFonts w:ascii="Lucida Sans Unicode" w:hAnsi="Lucida Sans Unicode" w:cs="Lucida Sans Unicode"/>
          <w:lang w:val="en-US"/>
        </w:rPr>
        <w:t xml:space="preserve">. Negotiations on </w:t>
      </w:r>
      <w:r w:rsidR="00DF14FE" w:rsidRPr="009B0C35">
        <w:rPr>
          <w:rFonts w:ascii="Lucida Sans Unicode" w:hAnsi="Lucida Sans Unicode" w:cs="Lucida Sans Unicode"/>
          <w:lang w:val="en-US"/>
        </w:rPr>
        <w:t>establishment of such a register</w:t>
      </w:r>
      <w:r w:rsidRPr="009B0C35">
        <w:rPr>
          <w:rFonts w:ascii="Lucida Sans Unicode" w:hAnsi="Lucida Sans Unicode" w:cs="Lucida Sans Unicode"/>
          <w:lang w:val="en-US"/>
        </w:rPr>
        <w:t xml:space="preserve"> are provided for in the </w:t>
      </w:r>
      <w:r w:rsidR="00DF14FE" w:rsidRPr="009B0C35">
        <w:rPr>
          <w:rFonts w:ascii="Lucida Sans Unicode" w:hAnsi="Lucida Sans Unicode" w:cs="Lucida Sans Unicode"/>
          <w:lang w:val="en-US"/>
        </w:rPr>
        <w:t xml:space="preserve">TRIPS </w:t>
      </w:r>
      <w:r w:rsidR="00066108" w:rsidRPr="009B0C35">
        <w:rPr>
          <w:rFonts w:ascii="Lucida Sans Unicode" w:hAnsi="Lucida Sans Unicode" w:cs="Lucida Sans Unicode"/>
          <w:lang w:val="en-US"/>
        </w:rPr>
        <w:t xml:space="preserve">agreement </w:t>
      </w:r>
      <w:r w:rsidRPr="009B0C35">
        <w:rPr>
          <w:rFonts w:ascii="Lucida Sans Unicode" w:hAnsi="Lucida Sans Unicode" w:cs="Lucida Sans Unicode"/>
          <w:lang w:val="en-US"/>
        </w:rPr>
        <w:t>article 23(4)</w:t>
      </w:r>
      <w:r w:rsidR="00DF14FE" w:rsidRPr="009B0C35">
        <w:rPr>
          <w:rFonts w:ascii="Lucida Sans Unicode" w:hAnsi="Lucida Sans Unicode" w:cs="Lucida Sans Unicode"/>
          <w:lang w:val="en-US"/>
        </w:rPr>
        <w:t xml:space="preserve">, and </w:t>
      </w:r>
      <w:r w:rsidR="00066108" w:rsidRPr="009B0C35">
        <w:rPr>
          <w:rFonts w:ascii="Lucida Sans Unicode" w:hAnsi="Lucida Sans Unicode" w:cs="Lucida Sans Unicode"/>
          <w:lang w:val="en-US"/>
        </w:rPr>
        <w:t>in terms of the provisions of that article,</w:t>
      </w:r>
      <w:r w:rsidR="00DF14FE" w:rsidRPr="009B0C35">
        <w:rPr>
          <w:rFonts w:ascii="Lucida Sans Unicode" w:hAnsi="Lucida Sans Unicode" w:cs="Lucida Sans Unicode"/>
          <w:lang w:val="en-US"/>
        </w:rPr>
        <w:t xml:space="preserve"> negotiations w</w:t>
      </w:r>
      <w:r w:rsidR="00066108" w:rsidRPr="009B0C35">
        <w:rPr>
          <w:rFonts w:ascii="Lucida Sans Unicode" w:hAnsi="Lucida Sans Unicode" w:cs="Lucida Sans Unicode"/>
          <w:lang w:val="en-US"/>
        </w:rPr>
        <w:t>ould</w:t>
      </w:r>
      <w:r w:rsidR="00DF14FE" w:rsidRPr="009B0C35">
        <w:rPr>
          <w:rFonts w:ascii="Lucida Sans Unicode" w:hAnsi="Lucida Sans Unicode" w:cs="Lucida Sans Unicode"/>
          <w:lang w:val="en-US"/>
        </w:rPr>
        <w:t xml:space="preserve"> take place in the TRIPS</w:t>
      </w:r>
      <w:r w:rsidR="00066108" w:rsidRPr="009B0C35">
        <w:rPr>
          <w:rFonts w:ascii="Lucida Sans Unicode" w:hAnsi="Lucida Sans Unicode" w:cs="Lucida Sans Unicode"/>
          <w:lang w:val="en-US"/>
        </w:rPr>
        <w:t xml:space="preserve"> Council</w:t>
      </w:r>
      <w:r w:rsidRPr="009B0C35">
        <w:rPr>
          <w:rFonts w:ascii="Lucida Sans Unicode" w:hAnsi="Lucida Sans Unicode" w:cs="Lucida Sans Unicode"/>
          <w:lang w:val="en-US"/>
        </w:rPr>
        <w:t>.</w:t>
      </w:r>
      <w:r w:rsidR="00DF14FE" w:rsidRPr="009B0C35">
        <w:rPr>
          <w:rFonts w:ascii="Lucida Sans Unicode" w:hAnsi="Lucida Sans Unicode" w:cs="Lucida Sans Unicode"/>
          <w:lang w:val="en-US"/>
        </w:rPr>
        <w:t xml:space="preserve"> </w:t>
      </w:r>
      <w:r w:rsidR="00066108" w:rsidRPr="009B0C35">
        <w:rPr>
          <w:rFonts w:ascii="Lucida Sans Unicode" w:hAnsi="Lucida Sans Unicode" w:cs="Lucida Sans Unicode"/>
          <w:lang w:val="en-US"/>
        </w:rPr>
        <w:t xml:space="preserve">However, when the Doha Round was launched, Ministers took the decision to extend the scope of the multilateral register (to be established) beyond wines, to include </w:t>
      </w:r>
      <w:r w:rsidR="000C3AF9" w:rsidRPr="009B0C35">
        <w:rPr>
          <w:rFonts w:ascii="Lucida Sans Unicode" w:hAnsi="Lucida Sans Unicode" w:cs="Lucida Sans Unicode"/>
          <w:lang w:val="en-US"/>
        </w:rPr>
        <w:t xml:space="preserve">not only </w:t>
      </w:r>
      <w:r w:rsidR="00066108" w:rsidRPr="009B0C35">
        <w:rPr>
          <w:rFonts w:ascii="Lucida Sans Unicode" w:hAnsi="Lucida Sans Unicode" w:cs="Lucida Sans Unicode"/>
          <w:lang w:val="en-US"/>
        </w:rPr>
        <w:t>spirits</w:t>
      </w:r>
      <w:r w:rsidR="000C3AF9" w:rsidRPr="009B0C35">
        <w:rPr>
          <w:rFonts w:ascii="Lucida Sans Unicode" w:hAnsi="Lucida Sans Unicode" w:cs="Lucida Sans Unicode"/>
          <w:lang w:val="en-US"/>
        </w:rPr>
        <w:t xml:space="preserve"> but other GIs</w:t>
      </w:r>
      <w:r w:rsidR="00066108" w:rsidRPr="009B0C35">
        <w:rPr>
          <w:rFonts w:ascii="Lucida Sans Unicode" w:hAnsi="Lucida Sans Unicode" w:cs="Lucida Sans Unicode"/>
          <w:lang w:val="en-US"/>
        </w:rPr>
        <w:t>. This is the second aspect of the TRIPS negotiations.</w:t>
      </w:r>
      <w:r w:rsidR="00DF14FE" w:rsidRPr="009B0C35">
        <w:rPr>
          <w:rFonts w:ascii="Lucida Sans Unicode" w:hAnsi="Lucida Sans Unicode" w:cs="Lucida Sans Unicode"/>
          <w:lang w:val="en-US"/>
        </w:rPr>
        <w:t xml:space="preserve"> The third aspect of the negotiations concerns the examination of the relationship between the TRIPS Agreement and the Convention on Biological Diversity (CBD), the protection of traditional knowledge and folklore.</w:t>
      </w:r>
    </w:p>
    <w:p w:rsidR="00752166" w:rsidRPr="009B0C35" w:rsidRDefault="00DF14FE"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In regard to the establishment of a multilateral register, </w:t>
      </w:r>
      <w:r w:rsidR="00206B74" w:rsidRPr="009B0C35">
        <w:rPr>
          <w:rFonts w:ascii="Lucida Sans Unicode" w:hAnsi="Lucida Sans Unicode" w:cs="Lucida Sans Unicode"/>
          <w:lang w:val="en-US"/>
        </w:rPr>
        <w:t>t</w:t>
      </w:r>
      <w:r w:rsidR="002C414D" w:rsidRPr="009B0C35">
        <w:rPr>
          <w:rFonts w:ascii="Lucida Sans Unicode" w:hAnsi="Lucida Sans Unicode" w:cs="Lucida Sans Unicode"/>
          <w:lang w:val="en-US"/>
        </w:rPr>
        <w:t xml:space="preserve">wo proposals have been considered: one tabled by the EU and a large number of developing countries. This group is generally in favour of extension of the </w:t>
      </w:r>
      <w:r w:rsidR="00752166" w:rsidRPr="009B0C35">
        <w:rPr>
          <w:rFonts w:ascii="Lucida Sans Unicode" w:hAnsi="Lucida Sans Unicode" w:cs="Lucida Sans Unicode"/>
          <w:lang w:val="en-US"/>
        </w:rPr>
        <w:t xml:space="preserve">higher protection of </w:t>
      </w:r>
      <w:r w:rsidR="002C414D" w:rsidRPr="009B0C35">
        <w:rPr>
          <w:rFonts w:ascii="Lucida Sans Unicode" w:hAnsi="Lucida Sans Unicode" w:cs="Lucida Sans Unicode"/>
          <w:lang w:val="en-US"/>
        </w:rPr>
        <w:t>GI</w:t>
      </w:r>
      <w:r w:rsidR="00752166" w:rsidRPr="009B0C35">
        <w:rPr>
          <w:rFonts w:ascii="Lucida Sans Unicode" w:hAnsi="Lucida Sans Unicode" w:cs="Lucida Sans Unicode"/>
          <w:lang w:val="en-US"/>
        </w:rPr>
        <w:t>s for wines and spirits</w:t>
      </w:r>
      <w:r w:rsidR="006F4B21" w:rsidRPr="009B0C35">
        <w:rPr>
          <w:rFonts w:ascii="Lucida Sans Unicode" w:hAnsi="Lucida Sans Unicode" w:cs="Lucida Sans Unicode"/>
          <w:lang w:val="en-US"/>
        </w:rPr>
        <w:t xml:space="preserve"> – the so-called additional protection -</w:t>
      </w:r>
      <w:r w:rsidR="00752166" w:rsidRPr="009B0C35">
        <w:rPr>
          <w:rFonts w:ascii="Lucida Sans Unicode" w:hAnsi="Lucida Sans Unicode" w:cs="Lucida Sans Unicode"/>
          <w:lang w:val="en-US"/>
        </w:rPr>
        <w:t xml:space="preserve"> to other products and</w:t>
      </w:r>
      <w:r w:rsidR="002C414D" w:rsidRPr="009B0C35">
        <w:rPr>
          <w:rFonts w:ascii="Lucida Sans Unicode" w:hAnsi="Lucida Sans Unicode" w:cs="Lucida Sans Unicode"/>
          <w:lang w:val="en-US"/>
        </w:rPr>
        <w:t xml:space="preserve"> </w:t>
      </w:r>
      <w:r w:rsidR="00066108" w:rsidRPr="009B0C35">
        <w:rPr>
          <w:rFonts w:ascii="Lucida Sans Unicode" w:hAnsi="Lucida Sans Unicode" w:cs="Lucida Sans Unicode"/>
          <w:lang w:val="en-US"/>
        </w:rPr>
        <w:t>suggested there be a</w:t>
      </w:r>
      <w:r w:rsidR="002C414D" w:rsidRPr="009B0C35">
        <w:rPr>
          <w:rFonts w:ascii="Lucida Sans Unicode" w:hAnsi="Lucida Sans Unicode" w:cs="Lucida Sans Unicode"/>
          <w:lang w:val="en-US"/>
        </w:rPr>
        <w:t xml:space="preserve"> “rebuttable presumption” that the term would be protected in other countries, </w:t>
      </w:r>
      <w:r w:rsidR="000C3AF9" w:rsidRPr="009B0C35">
        <w:rPr>
          <w:rFonts w:ascii="Lucida Sans Unicode" w:hAnsi="Lucida Sans Unicode" w:cs="Lucida Sans Unicode"/>
          <w:lang w:val="en-US"/>
        </w:rPr>
        <w:t>unless if</w:t>
      </w:r>
      <w:r w:rsidR="00066108" w:rsidRPr="009B0C35">
        <w:rPr>
          <w:rFonts w:ascii="Lucida Sans Unicode" w:hAnsi="Lucida Sans Unicode" w:cs="Lucida Sans Unicode"/>
          <w:lang w:val="en-US"/>
        </w:rPr>
        <w:t xml:space="preserve"> </w:t>
      </w:r>
      <w:r w:rsidR="002C414D" w:rsidRPr="009B0C35">
        <w:rPr>
          <w:rFonts w:ascii="Lucida Sans Unicode" w:hAnsi="Lucida Sans Unicode" w:cs="Lucida Sans Unicode"/>
          <w:lang w:val="en-US"/>
        </w:rPr>
        <w:t>a country lodges a reservation within a specif</w:t>
      </w:r>
      <w:r w:rsidR="003B3405" w:rsidRPr="009B0C35">
        <w:rPr>
          <w:rFonts w:ascii="Lucida Sans Unicode" w:hAnsi="Lucida Sans Unicode" w:cs="Lucida Sans Unicode"/>
          <w:lang w:val="en-US"/>
        </w:rPr>
        <w:t xml:space="preserve">ied period. Against the idea of an extension is a group of mainly developed and some developing countries – </w:t>
      </w:r>
      <w:r w:rsidR="000C3AF9" w:rsidRPr="009B0C35">
        <w:rPr>
          <w:rFonts w:ascii="Lucida Sans Unicode" w:hAnsi="Lucida Sans Unicode" w:cs="Lucida Sans Unicode"/>
          <w:lang w:val="en-US"/>
        </w:rPr>
        <w:t xml:space="preserve">sponsors of </w:t>
      </w:r>
      <w:r w:rsidR="003B3405" w:rsidRPr="009B0C35">
        <w:rPr>
          <w:rFonts w:ascii="Lucida Sans Unicode" w:hAnsi="Lucida Sans Unicode" w:cs="Lucida Sans Unicode"/>
          <w:lang w:val="en-US"/>
        </w:rPr>
        <w:t>the Joint Proposal</w:t>
      </w:r>
      <w:r w:rsidR="000C3AF9" w:rsidRPr="009B0C35">
        <w:rPr>
          <w:rFonts w:ascii="Lucida Sans Unicode" w:hAnsi="Lucida Sans Unicode" w:cs="Lucida Sans Unicode"/>
          <w:lang w:val="en-US"/>
        </w:rPr>
        <w:t>. This group</w:t>
      </w:r>
      <w:r w:rsidR="003B3405" w:rsidRPr="009B0C35">
        <w:rPr>
          <w:rFonts w:ascii="Lucida Sans Unicode" w:hAnsi="Lucida Sans Unicode" w:cs="Lucida Sans Unicode"/>
          <w:lang w:val="en-US"/>
        </w:rPr>
        <w:t xml:space="preserve"> </w:t>
      </w:r>
      <w:r w:rsidR="00066108" w:rsidRPr="009B0C35">
        <w:rPr>
          <w:rFonts w:ascii="Lucida Sans Unicode" w:hAnsi="Lucida Sans Unicode" w:cs="Lucida Sans Unicode"/>
          <w:lang w:val="en-US"/>
        </w:rPr>
        <w:t>sees the negotiations’ objective as limited to</w:t>
      </w:r>
      <w:r w:rsidR="003B3405" w:rsidRPr="009B0C35">
        <w:rPr>
          <w:rFonts w:ascii="Lucida Sans Unicode" w:hAnsi="Lucida Sans Unicode" w:cs="Lucida Sans Unicode"/>
          <w:lang w:val="en-US"/>
        </w:rPr>
        <w:t xml:space="preserve"> the setting up of a voluntary system of notifications (registered in database) </w:t>
      </w:r>
      <w:r w:rsidR="00066108" w:rsidRPr="009B0C35">
        <w:rPr>
          <w:rFonts w:ascii="Lucida Sans Unicode" w:hAnsi="Lucida Sans Unicode" w:cs="Lucida Sans Unicode"/>
          <w:lang w:val="en-US"/>
        </w:rPr>
        <w:t xml:space="preserve">under which </w:t>
      </w:r>
      <w:r w:rsidR="003B3405" w:rsidRPr="009B0C35">
        <w:rPr>
          <w:rFonts w:ascii="Lucida Sans Unicode" w:hAnsi="Lucida Sans Unicode" w:cs="Lucida Sans Unicode"/>
          <w:lang w:val="en-US"/>
        </w:rPr>
        <w:t>non-participating countries would not be obliged to consult the database.</w:t>
      </w:r>
      <w:r w:rsidR="00066108" w:rsidRPr="009B0C35">
        <w:rPr>
          <w:rFonts w:ascii="Lucida Sans Unicode" w:hAnsi="Lucida Sans Unicode" w:cs="Lucida Sans Unicode"/>
          <w:lang w:val="en-US"/>
        </w:rPr>
        <w:t xml:space="preserve"> </w:t>
      </w:r>
    </w:p>
    <w:p w:rsidR="00DF14FE" w:rsidRPr="009B0C35" w:rsidRDefault="00066108"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A compromise proposal tabled by Hong Kong China has suggested a more limited presumption than under the EU proposal and only in those countries op</w:t>
      </w:r>
      <w:r w:rsidR="00206B74" w:rsidRPr="009B0C35">
        <w:rPr>
          <w:rFonts w:ascii="Lucida Sans Unicode" w:hAnsi="Lucida Sans Unicode" w:cs="Lucida Sans Unicode"/>
          <w:lang w:val="en-US"/>
        </w:rPr>
        <w:t>t</w:t>
      </w:r>
      <w:r w:rsidRPr="009B0C35">
        <w:rPr>
          <w:rFonts w:ascii="Lucida Sans Unicode" w:hAnsi="Lucida Sans Unicode" w:cs="Lucida Sans Unicode"/>
          <w:lang w:val="en-US"/>
        </w:rPr>
        <w:t>ing to participate in the system.</w:t>
      </w:r>
      <w:r w:rsidR="00206B74" w:rsidRPr="009B0C35">
        <w:rPr>
          <w:rFonts w:ascii="Lucida Sans Unicode" w:hAnsi="Lucida Sans Unicode" w:cs="Lucida Sans Unicode"/>
          <w:lang w:val="en-US"/>
        </w:rPr>
        <w:t xml:space="preserve"> The divergence of opinion is over two key issues. One </w:t>
      </w:r>
      <w:r w:rsidR="00BB1BFD" w:rsidRPr="009B0C35">
        <w:rPr>
          <w:rFonts w:ascii="Lucida Sans Unicode" w:hAnsi="Lucida Sans Unicode" w:cs="Lucida Sans Unicode"/>
          <w:lang w:val="en-US"/>
        </w:rPr>
        <w:t>concern</w:t>
      </w:r>
      <w:r w:rsidR="00CC3DCB" w:rsidRPr="009B0C35">
        <w:rPr>
          <w:rFonts w:ascii="Lucida Sans Unicode" w:hAnsi="Lucida Sans Unicode" w:cs="Lucida Sans Unicode"/>
          <w:lang w:val="en-US"/>
        </w:rPr>
        <w:t xml:space="preserve"> </w:t>
      </w:r>
      <w:r w:rsidR="00206B74" w:rsidRPr="009B0C35">
        <w:rPr>
          <w:rFonts w:ascii="Lucida Sans Unicode" w:hAnsi="Lucida Sans Unicode" w:cs="Lucida Sans Unicode"/>
          <w:lang w:val="en-US"/>
        </w:rPr>
        <w:t>is the extent to which the registration of a GI should create legal effects at the national level. The other relates to the issue of participation, specifically whether legal effects under the system should apply in all WTO Members or only to those choosing to pa</w:t>
      </w:r>
      <w:r w:rsidR="00CC3DCB" w:rsidRPr="009B0C35">
        <w:rPr>
          <w:rFonts w:ascii="Lucida Sans Unicode" w:hAnsi="Lucida Sans Unicode" w:cs="Lucida Sans Unicode"/>
          <w:lang w:val="en-US"/>
        </w:rPr>
        <w:t>rticipate in the system. The major interest</w:t>
      </w:r>
      <w:r w:rsidR="00206B74" w:rsidRPr="009B0C35">
        <w:rPr>
          <w:rFonts w:ascii="Lucida Sans Unicode" w:hAnsi="Lucida Sans Unicode" w:cs="Lucida Sans Unicode"/>
          <w:lang w:val="en-US"/>
        </w:rPr>
        <w:t xml:space="preserve"> of many developing countries who favour extension of GI protection is </w:t>
      </w:r>
      <w:r w:rsidR="00206B74" w:rsidRPr="009B0C35">
        <w:rPr>
          <w:rFonts w:ascii="Lucida Sans Unicode" w:hAnsi="Lucida Sans Unicode" w:cs="Lucida Sans Unicode"/>
          <w:lang w:val="en-US"/>
        </w:rPr>
        <w:lastRenderedPageBreak/>
        <w:t xml:space="preserve">to ensure that a higher level of protection is extended to products </w:t>
      </w:r>
      <w:r w:rsidR="00CC3DCB" w:rsidRPr="009B0C35">
        <w:rPr>
          <w:rFonts w:ascii="Lucida Sans Unicode" w:hAnsi="Lucida Sans Unicode" w:cs="Lucida Sans Unicode"/>
          <w:lang w:val="en-US"/>
        </w:rPr>
        <w:t xml:space="preserve">of </w:t>
      </w:r>
      <w:r w:rsidR="00206B74" w:rsidRPr="009B0C35">
        <w:rPr>
          <w:rFonts w:ascii="Lucida Sans Unicode" w:hAnsi="Lucida Sans Unicode" w:cs="Lucida Sans Unicode"/>
          <w:lang w:val="en-US"/>
        </w:rPr>
        <w:t>export interest to them. Such protection</w:t>
      </w:r>
      <w:r w:rsidR="00CC3DCB" w:rsidRPr="009B0C35">
        <w:rPr>
          <w:rFonts w:ascii="Lucida Sans Unicode" w:hAnsi="Lucida Sans Unicode" w:cs="Lucida Sans Unicode"/>
          <w:lang w:val="en-US"/>
        </w:rPr>
        <w:t xml:space="preserve">, they believe, </w:t>
      </w:r>
      <w:r w:rsidR="00206B74" w:rsidRPr="009B0C35">
        <w:rPr>
          <w:rFonts w:ascii="Lucida Sans Unicode" w:hAnsi="Lucida Sans Unicode" w:cs="Lucida Sans Unicode"/>
          <w:lang w:val="en-US"/>
        </w:rPr>
        <w:t>would not only promote exports of valuable products, it would also prevent their misappropriation.</w:t>
      </w:r>
    </w:p>
    <w:p w:rsidR="00CC3DCB" w:rsidRPr="009B0C35" w:rsidRDefault="00206B74" w:rsidP="00913089">
      <w:pPr>
        <w:jc w:val="both"/>
        <w:rPr>
          <w:rFonts w:ascii="Lucida Sans Unicode" w:hAnsi="Lucida Sans Unicode" w:cs="Lucida Sans Unicode"/>
          <w:lang w:val="en-US"/>
        </w:rPr>
      </w:pPr>
      <w:r w:rsidRPr="009B0C35">
        <w:rPr>
          <w:rFonts w:ascii="Lucida Sans Unicode" w:hAnsi="Lucida Sans Unicode" w:cs="Lucida Sans Unicode"/>
          <w:lang w:val="en-US"/>
        </w:rPr>
        <w:tab/>
        <w:t>With respect to the relationship between the TRIPS agreement and the CBD, the discussions have focused mainly on two issues:</w:t>
      </w:r>
      <w:r w:rsidR="00752166" w:rsidRPr="009B0C35">
        <w:rPr>
          <w:rFonts w:ascii="Lucida Sans Unicode" w:hAnsi="Lucida Sans Unicode" w:cs="Lucida Sans Unicode"/>
          <w:lang w:val="en-US"/>
        </w:rPr>
        <w:t xml:space="preserve"> </w:t>
      </w:r>
      <w:r w:rsidR="00D01DC3" w:rsidRPr="009B0C35">
        <w:rPr>
          <w:rFonts w:ascii="Lucida Sans Unicode" w:hAnsi="Lucida Sans Unicode" w:cs="Lucida Sans Unicode"/>
          <w:lang w:val="en-US"/>
        </w:rPr>
        <w:t xml:space="preserve">(a) whether or not there is conflict between the TRIPS Agreement and CBD – i.e. </w:t>
      </w:r>
      <w:r w:rsidRPr="009B0C35">
        <w:rPr>
          <w:rFonts w:ascii="Lucida Sans Unicode" w:hAnsi="Lucida Sans Unicode" w:cs="Lucida Sans Unicode"/>
          <w:lang w:val="en-US"/>
        </w:rPr>
        <w:t>the compa</w:t>
      </w:r>
      <w:r w:rsidR="00752166" w:rsidRPr="009B0C35">
        <w:rPr>
          <w:rFonts w:ascii="Lucida Sans Unicode" w:hAnsi="Lucida Sans Unicode" w:cs="Lucida Sans Unicode"/>
          <w:lang w:val="en-US"/>
        </w:rPr>
        <w:t xml:space="preserve">tibility between TRIPS and CBD; and </w:t>
      </w:r>
      <w:r w:rsidR="00D01DC3" w:rsidRPr="009B0C35">
        <w:rPr>
          <w:rFonts w:ascii="Lucida Sans Unicode" w:hAnsi="Lucida Sans Unicode" w:cs="Lucida Sans Unicode"/>
          <w:lang w:val="en-US"/>
        </w:rPr>
        <w:t>(b) whether something needs to be done, at least on the TRIPS side</w:t>
      </w:r>
      <w:r w:rsidR="00752166" w:rsidRPr="009B0C35">
        <w:rPr>
          <w:rFonts w:ascii="Lucida Sans Unicode" w:hAnsi="Lucida Sans Unicode" w:cs="Lucida Sans Unicode"/>
          <w:lang w:val="en-US"/>
        </w:rPr>
        <w:t xml:space="preserve"> to implement both TRIPS and CBD in a </w:t>
      </w:r>
      <w:r w:rsidR="00D01DC3" w:rsidRPr="009B0C35">
        <w:rPr>
          <w:rFonts w:ascii="Lucida Sans Unicode" w:hAnsi="Lucida Sans Unicode" w:cs="Lucida Sans Unicode"/>
          <w:lang w:val="en-US"/>
        </w:rPr>
        <w:t xml:space="preserve">non-conflicting and </w:t>
      </w:r>
      <w:r w:rsidR="00752166" w:rsidRPr="009B0C35">
        <w:rPr>
          <w:rFonts w:ascii="Lucida Sans Unicode" w:hAnsi="Lucida Sans Unicode" w:cs="Lucida Sans Unicode"/>
          <w:lang w:val="en-US"/>
        </w:rPr>
        <w:t>mutually supportive way so as to meet agreed objectives on access and benefit sharing.</w:t>
      </w:r>
      <w:r w:rsidR="00E2027F" w:rsidRPr="009B0C35">
        <w:rPr>
          <w:rFonts w:ascii="Lucida Sans Unicode" w:hAnsi="Lucida Sans Unicode" w:cs="Lucida Sans Unicode"/>
          <w:lang w:val="en-US"/>
        </w:rPr>
        <w:t xml:space="preserve"> </w:t>
      </w:r>
    </w:p>
    <w:p w:rsidR="00206B74" w:rsidRPr="009B0C35" w:rsidRDefault="00AB7FAB"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Many developing countries have derived few benefits from traditional forms of intellectual property (IP) protection. The </w:t>
      </w:r>
      <w:proofErr w:type="spellStart"/>
      <w:r w:rsidRPr="009B0C35">
        <w:rPr>
          <w:rFonts w:ascii="Lucida Sans Unicode" w:hAnsi="Lucida Sans Unicode" w:cs="Lucida Sans Unicode"/>
          <w:lang w:val="en-US"/>
        </w:rPr>
        <w:t>realisation</w:t>
      </w:r>
      <w:proofErr w:type="spellEnd"/>
      <w:r w:rsidRPr="009B0C35">
        <w:rPr>
          <w:rFonts w:ascii="Lucida Sans Unicode" w:hAnsi="Lucida Sans Unicode" w:cs="Lucida Sans Unicode"/>
          <w:lang w:val="en-US"/>
        </w:rPr>
        <w:t xml:space="preserve"> that they are rich in traditional knowledge and resources, especially generic resources and folklore, has </w:t>
      </w:r>
      <w:r w:rsidR="00CC3DCB" w:rsidRPr="009B0C35">
        <w:rPr>
          <w:rFonts w:ascii="Lucida Sans Unicode" w:hAnsi="Lucida Sans Unicode" w:cs="Lucida Sans Unicode"/>
          <w:lang w:val="en-US"/>
        </w:rPr>
        <w:t>persuaded them of</w:t>
      </w:r>
      <w:r w:rsidRPr="009B0C35">
        <w:rPr>
          <w:rFonts w:ascii="Lucida Sans Unicode" w:hAnsi="Lucida Sans Unicode" w:cs="Lucida Sans Unicode"/>
          <w:lang w:val="en-US"/>
        </w:rPr>
        <w:t xml:space="preserve"> need to use the international IP system to exploit these resources. Thus, a</w:t>
      </w:r>
      <w:r w:rsidR="00E2027F" w:rsidRPr="009B0C35">
        <w:rPr>
          <w:rFonts w:ascii="Lucida Sans Unicode" w:hAnsi="Lucida Sans Unicode" w:cs="Lucida Sans Unicode"/>
          <w:lang w:val="en-US"/>
        </w:rPr>
        <w:t xml:space="preserve"> key concern of many developing countries has been </w:t>
      </w:r>
      <w:r w:rsidR="002C2127" w:rsidRPr="009B0C35">
        <w:rPr>
          <w:rFonts w:ascii="Lucida Sans Unicode" w:hAnsi="Lucida Sans Unicode" w:cs="Lucida Sans Unicode"/>
          <w:lang w:val="en-US"/>
        </w:rPr>
        <w:t xml:space="preserve">that patent applicants using generic resources and associated traditional knowledge in inventions have no obligation to disclose the source and/or country of origin of such resources or knowledge. The basic point of </w:t>
      </w:r>
      <w:r w:rsidR="00CC3DCB" w:rsidRPr="009B0C35">
        <w:rPr>
          <w:rFonts w:ascii="Lucida Sans Unicode" w:hAnsi="Lucida Sans Unicode" w:cs="Lucida Sans Unicode"/>
          <w:lang w:val="en-US"/>
        </w:rPr>
        <w:t xml:space="preserve">requiring </w:t>
      </w:r>
      <w:r w:rsidR="002C2127" w:rsidRPr="009B0C35">
        <w:rPr>
          <w:rFonts w:ascii="Lucida Sans Unicode" w:hAnsi="Lucida Sans Unicode" w:cs="Lucida Sans Unicode"/>
          <w:lang w:val="en-US"/>
        </w:rPr>
        <w:t xml:space="preserve">such an obligation is to ensure that there is </w:t>
      </w:r>
      <w:proofErr w:type="spellStart"/>
      <w:r w:rsidR="002C2127" w:rsidRPr="009B0C35">
        <w:rPr>
          <w:rFonts w:ascii="Lucida Sans Unicode" w:hAnsi="Lucida Sans Unicode" w:cs="Lucida Sans Unicode"/>
          <w:lang w:val="en-US"/>
        </w:rPr>
        <w:t>authorised</w:t>
      </w:r>
      <w:proofErr w:type="spellEnd"/>
      <w:r w:rsidR="002C2127" w:rsidRPr="009B0C35">
        <w:rPr>
          <w:rFonts w:ascii="Lucida Sans Unicode" w:hAnsi="Lucida Sans Unicode" w:cs="Lucida Sans Unicode"/>
          <w:lang w:val="en-US"/>
        </w:rPr>
        <w:t xml:space="preserve"> access and equitable benefit sharing.</w:t>
      </w:r>
      <w:r w:rsidR="00FD50B9" w:rsidRPr="009B0C35">
        <w:rPr>
          <w:rFonts w:ascii="Lucida Sans Unicode" w:hAnsi="Lucida Sans Unicode" w:cs="Lucida Sans Unicode"/>
          <w:lang w:val="en-US"/>
        </w:rPr>
        <w:t xml:space="preserve"> Another major concern for developing countries, many if not all of whom are still travelling down the road </w:t>
      </w:r>
      <w:r w:rsidR="00CC3DCB" w:rsidRPr="009B0C35">
        <w:rPr>
          <w:rFonts w:ascii="Lucida Sans Unicode" w:hAnsi="Lucida Sans Unicode" w:cs="Lucida Sans Unicode"/>
          <w:lang w:val="en-US"/>
        </w:rPr>
        <w:t xml:space="preserve">of </w:t>
      </w:r>
      <w:r w:rsidR="00FD50B9" w:rsidRPr="009B0C35">
        <w:rPr>
          <w:rFonts w:ascii="Lucida Sans Unicode" w:hAnsi="Lucida Sans Unicode" w:cs="Lucida Sans Unicode"/>
          <w:lang w:val="en-US"/>
        </w:rPr>
        <w:t xml:space="preserve">TRIPS implementation is to ensure that any notification and registration system adopted is efficient, in the sense that it </w:t>
      </w:r>
      <w:proofErr w:type="spellStart"/>
      <w:r w:rsidR="00FD50B9" w:rsidRPr="009B0C35">
        <w:rPr>
          <w:rFonts w:ascii="Lucida Sans Unicode" w:hAnsi="Lucida Sans Unicode" w:cs="Lucida Sans Unicode"/>
          <w:lang w:val="en-US"/>
        </w:rPr>
        <w:t>minimises</w:t>
      </w:r>
      <w:proofErr w:type="spellEnd"/>
      <w:r w:rsidR="00FD50B9" w:rsidRPr="009B0C35">
        <w:rPr>
          <w:rFonts w:ascii="Lucida Sans Unicode" w:hAnsi="Lucida Sans Unicode" w:cs="Lucida Sans Unicode"/>
          <w:lang w:val="en-US"/>
        </w:rPr>
        <w:t xml:space="preserve"> the burdens that developing countries may have to shoulder.  </w:t>
      </w:r>
    </w:p>
    <w:p w:rsidR="00C97D86" w:rsidRPr="009B0C35" w:rsidRDefault="00C97D86" w:rsidP="00913089">
      <w:pPr>
        <w:ind w:firstLine="360"/>
        <w:jc w:val="both"/>
        <w:rPr>
          <w:rFonts w:ascii="Lucida Sans Unicode" w:hAnsi="Lucida Sans Unicode" w:cs="Lucida Sans Unicode"/>
          <w:lang w:val="en-US"/>
        </w:rPr>
      </w:pPr>
    </w:p>
    <w:p w:rsidR="00F17FD6" w:rsidRPr="009B0C35" w:rsidRDefault="00D9731B" w:rsidP="00752F04">
      <w:pPr>
        <w:pStyle w:val="Heading2"/>
        <w:pBdr>
          <w:bottom w:val="single" w:sz="4" w:space="1" w:color="auto"/>
        </w:pBdr>
        <w:shd w:val="clear" w:color="auto" w:fill="FBD4B4" w:themeFill="accent6" w:themeFillTint="66"/>
        <w:jc w:val="right"/>
        <w:rPr>
          <w:color w:val="1616F6"/>
          <w:lang w:val="en-US"/>
        </w:rPr>
      </w:pPr>
      <w:bookmarkStart w:id="25" w:name="_Toc327534071"/>
      <w:r w:rsidRPr="009B0C35">
        <w:rPr>
          <w:color w:val="1616F6"/>
          <w:lang w:val="en-US"/>
        </w:rPr>
        <w:t xml:space="preserve">4.3 </w:t>
      </w:r>
      <w:r w:rsidR="004C73A7" w:rsidRPr="009B0C35">
        <w:rPr>
          <w:color w:val="1616F6"/>
          <w:lang w:val="en-US"/>
        </w:rPr>
        <w:t xml:space="preserve">So what are </w:t>
      </w:r>
      <w:r w:rsidR="005A138B" w:rsidRPr="009B0C35">
        <w:rPr>
          <w:color w:val="1616F6"/>
          <w:lang w:val="en-US"/>
        </w:rPr>
        <w:t xml:space="preserve">we </w:t>
      </w:r>
      <w:r w:rsidR="004C73A7" w:rsidRPr="009B0C35">
        <w:rPr>
          <w:color w:val="1616F6"/>
          <w:lang w:val="en-US"/>
        </w:rPr>
        <w:t xml:space="preserve">to make of </w:t>
      </w:r>
      <w:r w:rsidR="00F053B9" w:rsidRPr="009B0C35">
        <w:rPr>
          <w:color w:val="1616F6"/>
          <w:lang w:val="en-US"/>
        </w:rPr>
        <w:t xml:space="preserve">Doha’s </w:t>
      </w:r>
      <w:r w:rsidR="004C73A7" w:rsidRPr="009B0C35">
        <w:rPr>
          <w:color w:val="1616F6"/>
          <w:lang w:val="en-US"/>
        </w:rPr>
        <w:t>p</w:t>
      </w:r>
      <w:r w:rsidR="00F053B9" w:rsidRPr="009B0C35">
        <w:rPr>
          <w:color w:val="1616F6"/>
          <w:lang w:val="en-US"/>
        </w:rPr>
        <w:t xml:space="preserve">rolonged </w:t>
      </w:r>
      <w:r w:rsidR="004C73A7" w:rsidRPr="009B0C35">
        <w:rPr>
          <w:color w:val="1616F6"/>
          <w:lang w:val="en-US"/>
        </w:rPr>
        <w:t>s</w:t>
      </w:r>
      <w:r w:rsidR="00F053B9" w:rsidRPr="009B0C35">
        <w:rPr>
          <w:color w:val="1616F6"/>
          <w:lang w:val="en-US"/>
        </w:rPr>
        <w:t>talemate</w:t>
      </w:r>
      <w:r w:rsidR="004C73A7" w:rsidRPr="009B0C35">
        <w:rPr>
          <w:color w:val="1616F6"/>
          <w:lang w:val="en-US"/>
        </w:rPr>
        <w:t>?</w:t>
      </w:r>
      <w:bookmarkEnd w:id="25"/>
      <w:r w:rsidR="00F053B9" w:rsidRPr="009B0C35">
        <w:rPr>
          <w:color w:val="1616F6"/>
          <w:lang w:val="en-US"/>
        </w:rPr>
        <w:t xml:space="preserve"> </w:t>
      </w:r>
    </w:p>
    <w:p w:rsidR="00D9731B" w:rsidRPr="009B0C35" w:rsidRDefault="00D9731B" w:rsidP="00913089">
      <w:pPr>
        <w:ind w:firstLine="360"/>
        <w:jc w:val="both"/>
        <w:rPr>
          <w:rFonts w:ascii="Lucida Sans Unicode" w:hAnsi="Lucida Sans Unicode" w:cs="Lucida Sans Unicode"/>
          <w:lang w:val="en-US"/>
        </w:rPr>
      </w:pPr>
    </w:p>
    <w:p w:rsidR="005321B6" w:rsidRPr="009B0C35" w:rsidRDefault="007D15B2"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Several reasons have been put forward to explain the </w:t>
      </w:r>
      <w:r w:rsidR="0096143A" w:rsidRPr="009B0C35">
        <w:rPr>
          <w:rFonts w:ascii="Lucida Sans Unicode" w:hAnsi="Lucida Sans Unicode" w:cs="Lucida Sans Unicode"/>
          <w:lang w:val="en-US"/>
        </w:rPr>
        <w:t>stuttering nature of the Doha Round negotiations. First, capturing the idea of a development dimension</w:t>
      </w:r>
      <w:r w:rsidR="00D36F85" w:rsidRPr="009B0C35">
        <w:rPr>
          <w:rFonts w:ascii="Lucida Sans Unicode" w:hAnsi="Lucida Sans Unicode" w:cs="Lucida Sans Unicode"/>
          <w:lang w:val="en-US"/>
        </w:rPr>
        <w:t xml:space="preserve"> in the DDA,</w:t>
      </w:r>
      <w:r w:rsidR="0096143A" w:rsidRPr="009B0C35">
        <w:rPr>
          <w:rFonts w:ascii="Lucida Sans Unicode" w:hAnsi="Lucida Sans Unicode" w:cs="Lucida Sans Unicode"/>
          <w:lang w:val="en-US"/>
        </w:rPr>
        <w:t xml:space="preserve"> in a way that </w:t>
      </w:r>
      <w:r w:rsidR="00382256" w:rsidRPr="009B0C35">
        <w:rPr>
          <w:rFonts w:ascii="Lucida Sans Unicode" w:hAnsi="Lucida Sans Unicode" w:cs="Lucida Sans Unicode"/>
          <w:lang w:val="en-US"/>
        </w:rPr>
        <w:t>c</w:t>
      </w:r>
      <w:r w:rsidR="0096143A" w:rsidRPr="009B0C35">
        <w:rPr>
          <w:rFonts w:ascii="Lucida Sans Unicode" w:hAnsi="Lucida Sans Unicode" w:cs="Lucida Sans Unicode"/>
          <w:lang w:val="en-US"/>
        </w:rPr>
        <w:t xml:space="preserve">ould </w:t>
      </w:r>
      <w:r w:rsidR="00D36F85" w:rsidRPr="009B0C35">
        <w:rPr>
          <w:rFonts w:ascii="Lucida Sans Unicode" w:hAnsi="Lucida Sans Unicode" w:cs="Lucida Sans Unicode"/>
          <w:lang w:val="en-US"/>
        </w:rPr>
        <w:t>win th</w:t>
      </w:r>
      <w:r w:rsidR="0096143A" w:rsidRPr="009B0C35">
        <w:rPr>
          <w:rFonts w:ascii="Lucida Sans Unicode" w:hAnsi="Lucida Sans Unicode" w:cs="Lucida Sans Unicode"/>
          <w:lang w:val="en-US"/>
        </w:rPr>
        <w:t>e broad support of the WTO membership</w:t>
      </w:r>
      <w:r w:rsidR="00D36F85" w:rsidRPr="009B0C35">
        <w:rPr>
          <w:rFonts w:ascii="Lucida Sans Unicode" w:hAnsi="Lucida Sans Unicode" w:cs="Lucida Sans Unicode"/>
          <w:lang w:val="en-US"/>
        </w:rPr>
        <w:t xml:space="preserve"> was always going to be an immense challenge</w:t>
      </w:r>
      <w:r w:rsidR="00DB14E1" w:rsidRPr="009B0C35">
        <w:rPr>
          <w:rFonts w:ascii="Lucida Sans Unicode" w:hAnsi="Lucida Sans Unicode" w:cs="Lucida Sans Unicode"/>
          <w:lang w:val="en-US"/>
        </w:rPr>
        <w:t>. Not surprisingly,</w:t>
      </w:r>
      <w:r w:rsidR="009210BD" w:rsidRPr="009B0C35">
        <w:rPr>
          <w:rFonts w:ascii="Lucida Sans Unicode" w:hAnsi="Lucida Sans Unicode" w:cs="Lucida Sans Unicode"/>
          <w:lang w:val="en-US"/>
        </w:rPr>
        <w:t xml:space="preserve"> it took a long time before agreement could be reached on modalities for negotiations and</w:t>
      </w:r>
      <w:r w:rsidR="00DB14E1" w:rsidRPr="009B0C35">
        <w:rPr>
          <w:rFonts w:ascii="Lucida Sans Unicode" w:hAnsi="Lucida Sans Unicode" w:cs="Lucida Sans Unicode"/>
          <w:lang w:val="en-US"/>
        </w:rPr>
        <w:t xml:space="preserve"> what they ended up with – </w:t>
      </w:r>
      <w:r w:rsidR="009210BD" w:rsidRPr="009B0C35">
        <w:rPr>
          <w:rFonts w:ascii="Lucida Sans Unicode" w:hAnsi="Lucida Sans Unicode" w:cs="Lucida Sans Unicode"/>
          <w:lang w:val="en-US"/>
        </w:rPr>
        <w:t xml:space="preserve">essentially </w:t>
      </w:r>
      <w:r w:rsidR="00DB14E1" w:rsidRPr="009B0C35">
        <w:rPr>
          <w:rFonts w:ascii="Lucida Sans Unicode" w:hAnsi="Lucida Sans Unicode" w:cs="Lucida Sans Unicode"/>
          <w:lang w:val="en-US"/>
        </w:rPr>
        <w:t xml:space="preserve">a “round for free” for LDCs and a formula plus flexibilities approach for the rest – created </w:t>
      </w:r>
      <w:r w:rsidR="00ED7E35" w:rsidRPr="009B0C35">
        <w:rPr>
          <w:rFonts w:ascii="Lucida Sans Unicode" w:hAnsi="Lucida Sans Unicode" w:cs="Lucida Sans Unicode"/>
          <w:lang w:val="en-US"/>
        </w:rPr>
        <w:t>other</w:t>
      </w:r>
      <w:r w:rsidR="00DB14E1" w:rsidRPr="009B0C35">
        <w:rPr>
          <w:rFonts w:ascii="Lucida Sans Unicode" w:hAnsi="Lucida Sans Unicode" w:cs="Lucida Sans Unicode"/>
          <w:lang w:val="en-US"/>
        </w:rPr>
        <w:t xml:space="preserve"> problems.</w:t>
      </w:r>
    </w:p>
    <w:p w:rsidR="004C73A7" w:rsidRPr="009B0C35" w:rsidRDefault="00DB14E1"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lastRenderedPageBreak/>
        <w:t xml:space="preserve"> </w:t>
      </w:r>
      <w:r w:rsidR="00ED7E35" w:rsidRPr="009B0C35">
        <w:rPr>
          <w:rFonts w:ascii="Lucida Sans Unicode" w:hAnsi="Lucida Sans Unicode" w:cs="Lucida Sans Unicode"/>
          <w:lang w:val="en-US"/>
        </w:rPr>
        <w:t>In the case of ACP countries</w:t>
      </w:r>
      <w:r w:rsidR="003A6F25" w:rsidRPr="009B0C35">
        <w:rPr>
          <w:rFonts w:ascii="Lucida Sans Unicode" w:hAnsi="Lucida Sans Unicode" w:cs="Lucida Sans Unicode"/>
          <w:lang w:val="en-US"/>
        </w:rPr>
        <w:t xml:space="preserve">, </w:t>
      </w:r>
      <w:r w:rsidR="00ED7E35" w:rsidRPr="009B0C35">
        <w:rPr>
          <w:rFonts w:ascii="Lucida Sans Unicode" w:hAnsi="Lucida Sans Unicode" w:cs="Lucida Sans Unicode"/>
          <w:lang w:val="en-US"/>
        </w:rPr>
        <w:t>the decision to exempt LDCs from DDA commitments effectively divided the group acco</w:t>
      </w:r>
      <w:r w:rsidRPr="009B0C35">
        <w:rPr>
          <w:rFonts w:ascii="Lucida Sans Unicode" w:hAnsi="Lucida Sans Unicode" w:cs="Lucida Sans Unicode"/>
          <w:lang w:val="en-US"/>
        </w:rPr>
        <w:t xml:space="preserve">rding to whether </w:t>
      </w:r>
      <w:r w:rsidR="00ED7E35" w:rsidRPr="009B0C35">
        <w:rPr>
          <w:rFonts w:ascii="Lucida Sans Unicode" w:hAnsi="Lucida Sans Unicode" w:cs="Lucida Sans Unicode"/>
          <w:lang w:val="en-US"/>
        </w:rPr>
        <w:t>a country was an</w:t>
      </w:r>
      <w:r w:rsidRPr="009B0C35">
        <w:rPr>
          <w:rFonts w:ascii="Lucida Sans Unicode" w:hAnsi="Lucida Sans Unicode" w:cs="Lucida Sans Unicode"/>
          <w:lang w:val="en-US"/>
        </w:rPr>
        <w:t xml:space="preserve"> LDC or non-LDC. </w:t>
      </w:r>
      <w:r w:rsidR="004C73A7" w:rsidRPr="009B0C35">
        <w:rPr>
          <w:rFonts w:ascii="Lucida Sans Unicode" w:hAnsi="Lucida Sans Unicode" w:cs="Lucida Sans Unicode"/>
          <w:lang w:val="en-US"/>
        </w:rPr>
        <w:t>At the same time, a</w:t>
      </w:r>
      <w:r w:rsidR="00ED7E35" w:rsidRPr="009B0C35">
        <w:rPr>
          <w:rFonts w:ascii="Lucida Sans Unicode" w:hAnsi="Lucida Sans Unicode" w:cs="Lucida Sans Unicode"/>
          <w:lang w:val="en-US"/>
        </w:rPr>
        <w:t xml:space="preserve"> sizable group of</w:t>
      </w:r>
      <w:r w:rsidRPr="009B0C35">
        <w:rPr>
          <w:rFonts w:ascii="Lucida Sans Unicode" w:hAnsi="Lucida Sans Unicode" w:cs="Lucida Sans Unicode"/>
          <w:lang w:val="en-US"/>
        </w:rPr>
        <w:t xml:space="preserve"> non-LDC ACP countries sought to define the development dimension in terms of their vulnerability and the small size of their economies. </w:t>
      </w:r>
      <w:r w:rsidR="003A6F25" w:rsidRPr="009B0C35">
        <w:rPr>
          <w:rFonts w:ascii="Lucida Sans Unicode" w:hAnsi="Lucida Sans Unicode" w:cs="Lucida Sans Unicode"/>
          <w:lang w:val="en-US"/>
        </w:rPr>
        <w:t>As</w:t>
      </w:r>
      <w:r w:rsidRPr="009B0C35">
        <w:rPr>
          <w:rFonts w:ascii="Lucida Sans Unicode" w:hAnsi="Lucida Sans Unicode" w:cs="Lucida Sans Unicode"/>
          <w:lang w:val="en-US"/>
        </w:rPr>
        <w:t xml:space="preserve"> their arguments acquired some traction, the</w:t>
      </w:r>
      <w:r w:rsidR="003A6F25" w:rsidRPr="009B0C35">
        <w:rPr>
          <w:rFonts w:ascii="Lucida Sans Unicode" w:hAnsi="Lucida Sans Unicode" w:cs="Lucida Sans Unicode"/>
          <w:lang w:val="en-US"/>
        </w:rPr>
        <w:t>y also</w:t>
      </w:r>
      <w:r w:rsidRPr="009B0C35">
        <w:rPr>
          <w:rFonts w:ascii="Lucida Sans Unicode" w:hAnsi="Lucida Sans Unicode" w:cs="Lucida Sans Unicode"/>
          <w:lang w:val="en-US"/>
        </w:rPr>
        <w:t xml:space="preserve"> served to highlig</w:t>
      </w:r>
      <w:r w:rsidR="005D7179" w:rsidRPr="009B0C35">
        <w:rPr>
          <w:rFonts w:ascii="Lucida Sans Unicode" w:hAnsi="Lucida Sans Unicode" w:cs="Lucida Sans Unicode"/>
          <w:lang w:val="en-US"/>
        </w:rPr>
        <w:t xml:space="preserve">ht how the interests of different groups of developing countries were diverging. </w:t>
      </w:r>
      <w:r w:rsidR="00D53815" w:rsidRPr="009B0C35">
        <w:rPr>
          <w:rFonts w:ascii="Lucida Sans Unicode" w:hAnsi="Lucida Sans Unicode" w:cs="Lucida Sans Unicode"/>
          <w:lang w:val="en-US"/>
        </w:rPr>
        <w:t xml:space="preserve">While the rest of the WTO membership </w:t>
      </w:r>
      <w:proofErr w:type="spellStart"/>
      <w:r w:rsidR="00D53815" w:rsidRPr="009B0C35">
        <w:rPr>
          <w:rFonts w:ascii="Lucida Sans Unicode" w:hAnsi="Lucida Sans Unicode" w:cs="Lucida Sans Unicode"/>
          <w:lang w:val="en-US"/>
        </w:rPr>
        <w:t>recognised</w:t>
      </w:r>
      <w:proofErr w:type="spellEnd"/>
      <w:r w:rsidR="00D53815" w:rsidRPr="009B0C35">
        <w:rPr>
          <w:rFonts w:ascii="Lucida Sans Unicode" w:hAnsi="Lucida Sans Unicode" w:cs="Lucida Sans Unicode"/>
          <w:lang w:val="en-US"/>
        </w:rPr>
        <w:t xml:space="preserve"> the concerns of SVEs, they could not however agree to </w:t>
      </w:r>
      <w:proofErr w:type="spellStart"/>
      <w:r w:rsidR="00D53815" w:rsidRPr="009B0C35">
        <w:rPr>
          <w:rFonts w:ascii="Lucida Sans Unicode" w:hAnsi="Lucida Sans Unicode" w:cs="Lucida Sans Unicode"/>
          <w:lang w:val="en-US"/>
        </w:rPr>
        <w:t>formalise</w:t>
      </w:r>
      <w:proofErr w:type="spellEnd"/>
      <w:r w:rsidR="00D53815" w:rsidRPr="009B0C35">
        <w:rPr>
          <w:rFonts w:ascii="Lucida Sans Unicode" w:hAnsi="Lucida Sans Unicode" w:cs="Lucida Sans Unicode"/>
          <w:lang w:val="en-US"/>
        </w:rPr>
        <w:t xml:space="preserve"> that recognition. </w:t>
      </w:r>
    </w:p>
    <w:p w:rsidR="000C4A1E" w:rsidRPr="009B0C35" w:rsidRDefault="003A6F25"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This </w:t>
      </w:r>
      <w:r w:rsidR="005321B6" w:rsidRPr="009B0C35">
        <w:rPr>
          <w:rFonts w:ascii="Lucida Sans Unicode" w:hAnsi="Lucida Sans Unicode" w:cs="Lucida Sans Unicode"/>
          <w:lang w:val="en-US"/>
        </w:rPr>
        <w:t>ambivalent respo</w:t>
      </w:r>
      <w:r w:rsidRPr="009B0C35">
        <w:rPr>
          <w:rFonts w:ascii="Lucida Sans Unicode" w:hAnsi="Lucida Sans Unicode" w:cs="Lucida Sans Unicode"/>
          <w:lang w:val="en-US"/>
        </w:rPr>
        <w:t xml:space="preserve">nse </w:t>
      </w:r>
      <w:r w:rsidR="005321B6" w:rsidRPr="009B0C35">
        <w:rPr>
          <w:rFonts w:ascii="Lucida Sans Unicode" w:hAnsi="Lucida Sans Unicode" w:cs="Lucida Sans Unicode"/>
          <w:lang w:val="en-US"/>
        </w:rPr>
        <w:t>might</w:t>
      </w:r>
      <w:r w:rsidRPr="009B0C35">
        <w:rPr>
          <w:rFonts w:ascii="Lucida Sans Unicode" w:hAnsi="Lucida Sans Unicode" w:cs="Lucida Sans Unicode"/>
          <w:lang w:val="en-US"/>
        </w:rPr>
        <w:t xml:space="preserve"> be interpreted in two ways. On the one hand, it might reflect the re</w:t>
      </w:r>
      <w:r w:rsidR="005321B6" w:rsidRPr="009B0C35">
        <w:rPr>
          <w:rFonts w:ascii="Lucida Sans Unicode" w:hAnsi="Lucida Sans Unicode" w:cs="Lucida Sans Unicode"/>
          <w:lang w:val="en-US"/>
        </w:rPr>
        <w:t>l</w:t>
      </w:r>
      <w:r w:rsidRPr="009B0C35">
        <w:rPr>
          <w:rFonts w:ascii="Lucida Sans Unicode" w:hAnsi="Lucida Sans Unicode" w:cs="Lucida Sans Unicode"/>
          <w:lang w:val="en-US"/>
        </w:rPr>
        <w:t xml:space="preserve">uctance of </w:t>
      </w:r>
      <w:r w:rsidR="00D53815" w:rsidRPr="009B0C35">
        <w:rPr>
          <w:rFonts w:ascii="Lucida Sans Unicode" w:hAnsi="Lucida Sans Unicode" w:cs="Lucida Sans Unicode"/>
          <w:lang w:val="en-US"/>
        </w:rPr>
        <w:t xml:space="preserve">other </w:t>
      </w:r>
      <w:r w:rsidRPr="009B0C35">
        <w:rPr>
          <w:rFonts w:ascii="Lucida Sans Unicode" w:hAnsi="Lucida Sans Unicode" w:cs="Lucida Sans Unicode"/>
          <w:lang w:val="en-US"/>
        </w:rPr>
        <w:t>developing countries</w:t>
      </w:r>
      <w:r w:rsidR="00D53815" w:rsidRPr="009B0C35">
        <w:rPr>
          <w:rFonts w:ascii="Lucida Sans Unicode" w:hAnsi="Lucida Sans Unicode" w:cs="Lucida Sans Unicode"/>
          <w:lang w:val="en-US"/>
        </w:rPr>
        <w:t>, especially the larger ones,</w:t>
      </w:r>
      <w:r w:rsidRPr="009B0C35">
        <w:rPr>
          <w:rFonts w:ascii="Lucida Sans Unicode" w:hAnsi="Lucida Sans Unicode" w:cs="Lucida Sans Unicode"/>
          <w:lang w:val="en-US"/>
        </w:rPr>
        <w:t xml:space="preserve"> to support moves that might </w:t>
      </w:r>
      <w:r w:rsidR="005321B6" w:rsidRPr="009B0C35">
        <w:rPr>
          <w:rFonts w:ascii="Lucida Sans Unicode" w:hAnsi="Lucida Sans Unicode" w:cs="Lucida Sans Unicode"/>
          <w:lang w:val="en-US"/>
        </w:rPr>
        <w:t xml:space="preserve">ultimately </w:t>
      </w:r>
      <w:r w:rsidRPr="009B0C35">
        <w:rPr>
          <w:rFonts w:ascii="Lucida Sans Unicode" w:hAnsi="Lucida Sans Unicode" w:cs="Lucida Sans Unicode"/>
          <w:lang w:val="en-US"/>
        </w:rPr>
        <w:t xml:space="preserve">result in more differentiation of developing </w:t>
      </w:r>
      <w:r w:rsidR="005321B6" w:rsidRPr="009B0C35">
        <w:rPr>
          <w:rFonts w:ascii="Lucida Sans Unicode" w:hAnsi="Lucida Sans Unicode" w:cs="Lucida Sans Unicode"/>
          <w:lang w:val="en-US"/>
        </w:rPr>
        <w:t>countries</w:t>
      </w:r>
      <w:r w:rsidR="00D53815" w:rsidRPr="009B0C35">
        <w:rPr>
          <w:rFonts w:ascii="Lucida Sans Unicode" w:hAnsi="Lucida Sans Unicode" w:cs="Lucida Sans Unicode"/>
          <w:lang w:val="en-US"/>
        </w:rPr>
        <w:t xml:space="preserve"> in the WTO system – perhaps viewing s</w:t>
      </w:r>
      <w:r w:rsidR="005321B6" w:rsidRPr="009B0C35">
        <w:rPr>
          <w:rFonts w:ascii="Lucida Sans Unicode" w:hAnsi="Lucida Sans Unicode" w:cs="Lucida Sans Unicode"/>
          <w:lang w:val="en-US"/>
        </w:rPr>
        <w:t xml:space="preserve">uch an outcome </w:t>
      </w:r>
      <w:r w:rsidR="00D53815" w:rsidRPr="009B0C35">
        <w:rPr>
          <w:rFonts w:ascii="Lucida Sans Unicode" w:hAnsi="Lucida Sans Unicode" w:cs="Lucida Sans Unicode"/>
          <w:lang w:val="en-US"/>
        </w:rPr>
        <w:t>as</w:t>
      </w:r>
      <w:r w:rsidR="005321B6" w:rsidRPr="009B0C35">
        <w:rPr>
          <w:rFonts w:ascii="Lucida Sans Unicode" w:hAnsi="Lucida Sans Unicode" w:cs="Lucida Sans Unicode"/>
          <w:lang w:val="en-US"/>
        </w:rPr>
        <w:t xml:space="preserve"> likely to add to </w:t>
      </w:r>
      <w:r w:rsidR="00D53815" w:rsidRPr="009B0C35">
        <w:rPr>
          <w:rFonts w:ascii="Lucida Sans Unicode" w:hAnsi="Lucida Sans Unicode" w:cs="Lucida Sans Unicode"/>
          <w:lang w:val="en-US"/>
        </w:rPr>
        <w:t>the pressure they</w:t>
      </w:r>
      <w:r w:rsidR="005321B6" w:rsidRPr="009B0C35">
        <w:rPr>
          <w:rFonts w:ascii="Lucida Sans Unicode" w:hAnsi="Lucida Sans Unicode" w:cs="Lucida Sans Unicode"/>
          <w:lang w:val="en-US"/>
        </w:rPr>
        <w:t xml:space="preserve"> already </w:t>
      </w:r>
      <w:r w:rsidR="00D53815" w:rsidRPr="009B0C35">
        <w:rPr>
          <w:rFonts w:ascii="Lucida Sans Unicode" w:hAnsi="Lucida Sans Unicode" w:cs="Lucida Sans Unicode"/>
          <w:lang w:val="en-US"/>
        </w:rPr>
        <w:t>feel,</w:t>
      </w:r>
      <w:r w:rsidR="005321B6" w:rsidRPr="009B0C35">
        <w:rPr>
          <w:rFonts w:ascii="Lucida Sans Unicode" w:hAnsi="Lucida Sans Unicode" w:cs="Lucida Sans Unicode"/>
          <w:lang w:val="en-US"/>
        </w:rPr>
        <w:t xml:space="preserve"> to take on more commitments in the multilateral trading system. On the part of developed countries, increased differentia</w:t>
      </w:r>
      <w:r w:rsidR="00A84D18" w:rsidRPr="009B0C35">
        <w:rPr>
          <w:rFonts w:ascii="Lucida Sans Unicode" w:hAnsi="Lucida Sans Unicode" w:cs="Lucida Sans Unicode"/>
          <w:lang w:val="en-US"/>
        </w:rPr>
        <w:t>tion of developing countries</w:t>
      </w:r>
      <w:r w:rsidR="005321B6" w:rsidRPr="009B0C35">
        <w:rPr>
          <w:rFonts w:ascii="Lucida Sans Unicode" w:hAnsi="Lucida Sans Unicode" w:cs="Lucida Sans Unicode"/>
          <w:lang w:val="en-US"/>
        </w:rPr>
        <w:t xml:space="preserve">, </w:t>
      </w:r>
      <w:r w:rsidR="00D53815" w:rsidRPr="009B0C35">
        <w:rPr>
          <w:rFonts w:ascii="Lucida Sans Unicode" w:hAnsi="Lucida Sans Unicode" w:cs="Lucida Sans Unicode"/>
          <w:lang w:val="en-US"/>
        </w:rPr>
        <w:t xml:space="preserve">while </w:t>
      </w:r>
      <w:r w:rsidR="005321B6" w:rsidRPr="009B0C35">
        <w:rPr>
          <w:rFonts w:ascii="Lucida Sans Unicode" w:hAnsi="Lucida Sans Unicode" w:cs="Lucida Sans Unicode"/>
          <w:lang w:val="en-US"/>
        </w:rPr>
        <w:t>putting pressure on large developing economies</w:t>
      </w:r>
      <w:r w:rsidR="00A84D18" w:rsidRPr="009B0C35">
        <w:rPr>
          <w:rFonts w:ascii="Lucida Sans Unicode" w:hAnsi="Lucida Sans Unicode" w:cs="Lucida Sans Unicode"/>
          <w:lang w:val="en-US"/>
        </w:rPr>
        <w:t xml:space="preserve"> to shoulder more commitments</w:t>
      </w:r>
      <w:r w:rsidR="005321B6" w:rsidRPr="009B0C35">
        <w:rPr>
          <w:rFonts w:ascii="Lucida Sans Unicode" w:hAnsi="Lucida Sans Unicode" w:cs="Lucida Sans Unicode"/>
          <w:lang w:val="en-US"/>
        </w:rPr>
        <w:t>,</w:t>
      </w:r>
      <w:r w:rsidR="00D0003D" w:rsidRPr="009B0C35">
        <w:rPr>
          <w:rFonts w:ascii="Lucida Sans Unicode" w:hAnsi="Lucida Sans Unicode" w:cs="Lucida Sans Unicode"/>
          <w:lang w:val="en-US"/>
        </w:rPr>
        <w:t xml:space="preserve"> raised concerns about </w:t>
      </w:r>
      <w:r w:rsidR="005321B6" w:rsidRPr="009B0C35">
        <w:rPr>
          <w:rFonts w:ascii="Lucida Sans Unicode" w:hAnsi="Lucida Sans Unicode" w:cs="Lucida Sans Unicode"/>
          <w:lang w:val="en-US"/>
        </w:rPr>
        <w:t>the fragmentation of the multilateral trading system</w:t>
      </w:r>
      <w:r w:rsidR="00D0003D" w:rsidRPr="009B0C35">
        <w:rPr>
          <w:rFonts w:ascii="Lucida Sans Unicode" w:hAnsi="Lucida Sans Unicode" w:cs="Lucida Sans Unicode"/>
          <w:lang w:val="en-US"/>
        </w:rPr>
        <w:t xml:space="preserve"> and more particularly an increase in the number of so-called “free riders” in the WTO.</w:t>
      </w:r>
      <w:r w:rsidR="005321B6" w:rsidRPr="009B0C35">
        <w:rPr>
          <w:rFonts w:ascii="Lucida Sans Unicode" w:hAnsi="Lucida Sans Unicode" w:cs="Lucida Sans Unicode"/>
          <w:lang w:val="en-US"/>
        </w:rPr>
        <w:t xml:space="preserve"> </w:t>
      </w:r>
    </w:p>
    <w:p w:rsidR="004C73A7" w:rsidRPr="009B0C35" w:rsidRDefault="00493047"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Th</w:t>
      </w:r>
      <w:r w:rsidR="00A84D18" w:rsidRPr="009B0C35">
        <w:rPr>
          <w:rFonts w:ascii="Lucida Sans Unicode" w:hAnsi="Lucida Sans Unicode" w:cs="Lucida Sans Unicode"/>
          <w:lang w:val="en-US"/>
        </w:rPr>
        <w:t>is</w:t>
      </w:r>
      <w:r w:rsidRPr="009B0C35">
        <w:rPr>
          <w:rFonts w:ascii="Lucida Sans Unicode" w:hAnsi="Lucida Sans Unicode" w:cs="Lucida Sans Unicode"/>
          <w:lang w:val="en-US"/>
        </w:rPr>
        <w:t xml:space="preserve"> ambivalence towards SVEs </w:t>
      </w:r>
      <w:r w:rsidR="004C73A7" w:rsidRPr="009B0C35">
        <w:rPr>
          <w:rFonts w:ascii="Lucida Sans Unicode" w:hAnsi="Lucida Sans Unicode" w:cs="Lucida Sans Unicode"/>
          <w:lang w:val="en-US"/>
        </w:rPr>
        <w:t xml:space="preserve">also </w:t>
      </w:r>
      <w:r w:rsidR="003F1B50" w:rsidRPr="009B0C35">
        <w:rPr>
          <w:rFonts w:ascii="Lucida Sans Unicode" w:hAnsi="Lucida Sans Unicode" w:cs="Lucida Sans Unicode"/>
          <w:lang w:val="en-US"/>
        </w:rPr>
        <w:t xml:space="preserve">reflects </w:t>
      </w:r>
      <w:r w:rsidR="00A84D18" w:rsidRPr="009B0C35">
        <w:rPr>
          <w:rFonts w:ascii="Lucida Sans Unicode" w:hAnsi="Lucida Sans Unicode" w:cs="Lucida Sans Unicode"/>
          <w:lang w:val="en-US"/>
        </w:rPr>
        <w:t>the broader changes the WTO has undergone</w:t>
      </w:r>
      <w:r w:rsidR="003F1B50" w:rsidRPr="009B0C35">
        <w:rPr>
          <w:rFonts w:ascii="Lucida Sans Unicode" w:hAnsi="Lucida Sans Unicode" w:cs="Lucida Sans Unicode"/>
          <w:lang w:val="en-US"/>
        </w:rPr>
        <w:t xml:space="preserve"> and is strongly suggestive of an emerging new political dynamic in WTO negotiations, one that pits the emergent powers of China and India against the USA and the EU and other </w:t>
      </w:r>
      <w:proofErr w:type="spellStart"/>
      <w:r w:rsidR="003F1B50" w:rsidRPr="009B0C35">
        <w:rPr>
          <w:rFonts w:ascii="Lucida Sans Unicode" w:hAnsi="Lucida Sans Unicode" w:cs="Lucida Sans Unicode"/>
          <w:lang w:val="en-US"/>
        </w:rPr>
        <w:t>industrialised</w:t>
      </w:r>
      <w:proofErr w:type="spellEnd"/>
      <w:r w:rsidR="003F1B50" w:rsidRPr="009B0C35">
        <w:rPr>
          <w:rFonts w:ascii="Lucida Sans Unicode" w:hAnsi="Lucida Sans Unicode" w:cs="Lucida Sans Unicode"/>
          <w:lang w:val="en-US"/>
        </w:rPr>
        <w:t xml:space="preserve"> countries</w:t>
      </w:r>
      <w:r w:rsidR="004C73A7" w:rsidRPr="009B0C35">
        <w:rPr>
          <w:rFonts w:ascii="Lucida Sans Unicode" w:hAnsi="Lucida Sans Unicode" w:cs="Lucida Sans Unicode"/>
          <w:lang w:val="en-US"/>
        </w:rPr>
        <w:t>. F</w:t>
      </w:r>
      <w:r w:rsidR="000C4A1E" w:rsidRPr="009B0C35">
        <w:rPr>
          <w:rFonts w:ascii="Lucida Sans Unicode" w:hAnsi="Lucida Sans Unicode" w:cs="Lucida Sans Unicode"/>
          <w:lang w:val="en-US"/>
        </w:rPr>
        <w:t>or most of GATT’s history, negotiations were among essentially like-minded countries</w:t>
      </w:r>
      <w:r w:rsidR="00D5611C" w:rsidRPr="009B0C35">
        <w:rPr>
          <w:rFonts w:ascii="Lucida Sans Unicode" w:hAnsi="Lucida Sans Unicode" w:cs="Lucida Sans Unicode"/>
          <w:lang w:val="en-US"/>
        </w:rPr>
        <w:t xml:space="preserve"> and as some have observed, developed countries tended to view the GATT as</w:t>
      </w:r>
      <w:r w:rsidR="004C73A7" w:rsidRPr="009B0C35">
        <w:rPr>
          <w:rFonts w:ascii="Lucida Sans Unicode" w:hAnsi="Lucida Sans Unicode" w:cs="Lucida Sans Unicode"/>
          <w:lang w:val="en-US"/>
        </w:rPr>
        <w:t xml:space="preserve"> an agreement amongst them</w:t>
      </w:r>
      <w:r w:rsidR="000C4A1E" w:rsidRPr="009B0C35">
        <w:rPr>
          <w:rFonts w:ascii="Lucida Sans Unicode" w:hAnsi="Lucida Sans Unicode" w:cs="Lucida Sans Unicode"/>
          <w:lang w:val="en-US"/>
        </w:rPr>
        <w:t xml:space="preserve">. </w:t>
      </w:r>
    </w:p>
    <w:p w:rsidR="00264FD7" w:rsidRPr="009B0C35" w:rsidRDefault="007F6AD8"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A key reason for that was that almost all developing countries had economically small markets, and all big markets were in rich </w:t>
      </w:r>
      <w:proofErr w:type="spellStart"/>
      <w:r w:rsidRPr="009B0C35">
        <w:rPr>
          <w:rFonts w:ascii="Lucida Sans Unicode" w:hAnsi="Lucida Sans Unicode" w:cs="Lucida Sans Unicode"/>
          <w:lang w:val="en-US"/>
        </w:rPr>
        <w:t>industrialised</w:t>
      </w:r>
      <w:proofErr w:type="spellEnd"/>
      <w:r w:rsidRPr="009B0C35">
        <w:rPr>
          <w:rFonts w:ascii="Lucida Sans Unicode" w:hAnsi="Lucida Sans Unicode" w:cs="Lucida Sans Unicode"/>
          <w:lang w:val="en-US"/>
        </w:rPr>
        <w:t xml:space="preserve"> countries, so that extending the MFN treatment to developing countries without requiring </w:t>
      </w:r>
      <w:r w:rsidR="00D5611C" w:rsidRPr="009B0C35">
        <w:rPr>
          <w:rFonts w:ascii="Lucida Sans Unicode" w:hAnsi="Lucida Sans Unicode" w:cs="Lucida Sans Unicode"/>
          <w:lang w:val="en-US"/>
        </w:rPr>
        <w:t xml:space="preserve">them to </w:t>
      </w:r>
      <w:r w:rsidRPr="009B0C35">
        <w:rPr>
          <w:rFonts w:ascii="Lucida Sans Unicode" w:hAnsi="Lucida Sans Unicode" w:cs="Lucida Sans Unicode"/>
          <w:lang w:val="en-US"/>
        </w:rPr>
        <w:t>reciproc</w:t>
      </w:r>
      <w:r w:rsidR="00D5611C" w:rsidRPr="009B0C35">
        <w:rPr>
          <w:rFonts w:ascii="Lucida Sans Unicode" w:hAnsi="Lucida Sans Unicode" w:cs="Lucida Sans Unicode"/>
          <w:lang w:val="en-US"/>
        </w:rPr>
        <w:t>ate</w:t>
      </w:r>
      <w:r w:rsidRPr="009B0C35">
        <w:rPr>
          <w:rFonts w:ascii="Lucida Sans Unicode" w:hAnsi="Lucida Sans Unicode" w:cs="Lucida Sans Unicode"/>
          <w:lang w:val="en-US"/>
        </w:rPr>
        <w:t xml:space="preserve"> made sense. Now however, some developing countries have </w:t>
      </w:r>
      <w:r w:rsidR="00D5611C" w:rsidRPr="009B0C35">
        <w:rPr>
          <w:rFonts w:ascii="Lucida Sans Unicode" w:hAnsi="Lucida Sans Unicode" w:cs="Lucida Sans Unicode"/>
          <w:lang w:val="en-US"/>
        </w:rPr>
        <w:t>such large and fast growing markets that they could not possibly be allowed to “free ride” without undermining the whole system</w:t>
      </w:r>
      <w:r w:rsidRPr="009B0C35">
        <w:rPr>
          <w:rFonts w:ascii="Lucida Sans Unicode" w:hAnsi="Lucida Sans Unicode" w:cs="Lucida Sans Unicode"/>
          <w:lang w:val="en-US"/>
        </w:rPr>
        <w:t xml:space="preserve">. </w:t>
      </w:r>
      <w:r w:rsidR="00A94C3A" w:rsidRPr="009B0C35">
        <w:rPr>
          <w:rFonts w:ascii="Lucida Sans Unicode" w:hAnsi="Lucida Sans Unicode" w:cs="Lucida Sans Unicode"/>
          <w:lang w:val="en-US"/>
        </w:rPr>
        <w:t>Their growing economic weight has also changed the negotiating dynamics, so that the Quad (US, EU, Japan and Canada) are no longer in a position to dictate the nature of “consensus” in the WTO.</w:t>
      </w:r>
      <w:r w:rsidRPr="009B0C35">
        <w:rPr>
          <w:rFonts w:ascii="Lucida Sans Unicode" w:hAnsi="Lucida Sans Unicode" w:cs="Lucida Sans Unicode"/>
          <w:lang w:val="en-US"/>
        </w:rPr>
        <w:t xml:space="preserve"> Complicating matters further is the single undertaking principle, which makes it harder to arrive at decisions accepted by all members.</w:t>
      </w:r>
      <w:r w:rsidR="00264FD7" w:rsidRPr="009B0C35">
        <w:rPr>
          <w:rFonts w:ascii="Lucida Sans Unicode" w:hAnsi="Lucida Sans Unicode" w:cs="Lucida Sans Unicode"/>
          <w:lang w:val="en-US"/>
        </w:rPr>
        <w:t xml:space="preserve"> </w:t>
      </w:r>
      <w:r w:rsidR="00D5611C" w:rsidRPr="009B0C35">
        <w:rPr>
          <w:rFonts w:ascii="Lucida Sans Unicode" w:hAnsi="Lucida Sans Unicode" w:cs="Lucida Sans Unicode"/>
          <w:lang w:val="en-US"/>
        </w:rPr>
        <w:t xml:space="preserve">Parallel to the </w:t>
      </w:r>
      <w:r w:rsidR="00D5611C" w:rsidRPr="009B0C35">
        <w:rPr>
          <w:rFonts w:ascii="Lucida Sans Unicode" w:hAnsi="Lucida Sans Unicode" w:cs="Lucida Sans Unicode"/>
          <w:lang w:val="en-US"/>
        </w:rPr>
        <w:lastRenderedPageBreak/>
        <w:t xml:space="preserve">membership changes has been an attitudinal shift reflected in the development of a body of thinking </w:t>
      </w:r>
      <w:r w:rsidR="004C73A7" w:rsidRPr="009B0C35">
        <w:rPr>
          <w:rFonts w:ascii="Lucida Sans Unicode" w:hAnsi="Lucida Sans Unicode" w:cs="Lucida Sans Unicode"/>
          <w:lang w:val="en-US"/>
        </w:rPr>
        <w:t>arguing for</w:t>
      </w:r>
      <w:r w:rsidR="00A94C3A" w:rsidRPr="009B0C35">
        <w:rPr>
          <w:rFonts w:ascii="Lucida Sans Unicode" w:hAnsi="Lucida Sans Unicode" w:cs="Lucida Sans Unicode"/>
          <w:lang w:val="en-US"/>
        </w:rPr>
        <w:t xml:space="preserve"> the need to ensure that the pace and depth of trade </w:t>
      </w:r>
      <w:proofErr w:type="spellStart"/>
      <w:r w:rsidR="00A94C3A" w:rsidRPr="009B0C35">
        <w:rPr>
          <w:rFonts w:ascii="Lucida Sans Unicode" w:hAnsi="Lucida Sans Unicode" w:cs="Lucida Sans Unicode"/>
          <w:lang w:val="en-US"/>
        </w:rPr>
        <w:t>liberalisation</w:t>
      </w:r>
      <w:proofErr w:type="spellEnd"/>
      <w:r w:rsidR="00A94C3A" w:rsidRPr="009B0C35">
        <w:rPr>
          <w:rFonts w:ascii="Lucida Sans Unicode" w:hAnsi="Lucida Sans Unicode" w:cs="Lucida Sans Unicode"/>
          <w:lang w:val="en-US"/>
        </w:rPr>
        <w:t xml:space="preserve"> is proportionate to </w:t>
      </w:r>
      <w:r w:rsidR="004C73A7" w:rsidRPr="009B0C35">
        <w:rPr>
          <w:rFonts w:ascii="Lucida Sans Unicode" w:hAnsi="Lucida Sans Unicode" w:cs="Lucida Sans Unicode"/>
          <w:lang w:val="en-US"/>
        </w:rPr>
        <w:t xml:space="preserve">a country’s </w:t>
      </w:r>
      <w:r w:rsidR="00A94C3A" w:rsidRPr="009B0C35">
        <w:rPr>
          <w:rFonts w:ascii="Lucida Sans Unicode" w:hAnsi="Lucida Sans Unicode" w:cs="Lucida Sans Unicode"/>
          <w:lang w:val="en-US"/>
        </w:rPr>
        <w:t>state of development.</w:t>
      </w:r>
    </w:p>
    <w:p w:rsidR="006445CE" w:rsidRPr="009B0C35" w:rsidRDefault="004C73A7"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A further reason for the stuttering nature of the negotiations is that </w:t>
      </w:r>
      <w:r w:rsidR="003F1B91" w:rsidRPr="009B0C35">
        <w:rPr>
          <w:rFonts w:ascii="Lucida Sans Unicode" w:hAnsi="Lucida Sans Unicode" w:cs="Lucida Sans Unicode"/>
          <w:lang w:val="en-US"/>
        </w:rPr>
        <w:t>as the Quad countries found it increas</w:t>
      </w:r>
      <w:r w:rsidRPr="009B0C35">
        <w:rPr>
          <w:rFonts w:ascii="Lucida Sans Unicode" w:hAnsi="Lucida Sans Unicode" w:cs="Lucida Sans Unicode"/>
          <w:lang w:val="en-US"/>
        </w:rPr>
        <w:t>ingly difficult to enforce the</w:t>
      </w:r>
      <w:r w:rsidR="003F1B91" w:rsidRPr="009B0C35">
        <w:rPr>
          <w:rFonts w:ascii="Lucida Sans Unicode" w:hAnsi="Lucida Sans Unicode" w:cs="Lucida Sans Unicode"/>
          <w:lang w:val="en-US"/>
        </w:rPr>
        <w:t xml:space="preserve"> consensus rule</w:t>
      </w:r>
      <w:r w:rsidRPr="009B0C35">
        <w:rPr>
          <w:rFonts w:ascii="Lucida Sans Unicode" w:hAnsi="Lucida Sans Unicode" w:cs="Lucida Sans Unicode"/>
          <w:lang w:val="en-US"/>
        </w:rPr>
        <w:t xml:space="preserve"> on their own </w:t>
      </w:r>
      <w:proofErr w:type="gramStart"/>
      <w:r w:rsidRPr="009B0C35">
        <w:rPr>
          <w:rFonts w:ascii="Lucida Sans Unicode" w:hAnsi="Lucida Sans Unicode" w:cs="Lucida Sans Unicode"/>
          <w:lang w:val="en-US"/>
        </w:rPr>
        <w:t>terms</w:t>
      </w:r>
      <w:r w:rsidR="003F1B91" w:rsidRPr="009B0C35">
        <w:rPr>
          <w:rFonts w:ascii="Lucida Sans Unicode" w:hAnsi="Lucida Sans Unicode" w:cs="Lucida Sans Unicode"/>
          <w:lang w:val="en-US"/>
        </w:rPr>
        <w:t>,</w:t>
      </w:r>
      <w:proofErr w:type="gramEnd"/>
      <w:r w:rsidR="003F1B91" w:rsidRPr="009B0C35">
        <w:rPr>
          <w:rFonts w:ascii="Lucida Sans Unicode" w:hAnsi="Lucida Sans Unicode" w:cs="Lucida Sans Unicode"/>
          <w:lang w:val="en-US"/>
        </w:rPr>
        <w:t xml:space="preserve"> they turned to other arenas outside the WTO for opportunities to advance their trade agenda. </w:t>
      </w:r>
      <w:r w:rsidR="00D0577A" w:rsidRPr="009B0C35">
        <w:rPr>
          <w:rFonts w:ascii="Lucida Sans Unicode" w:hAnsi="Lucida Sans Unicode" w:cs="Lucida Sans Unicode"/>
          <w:lang w:val="en-US"/>
        </w:rPr>
        <w:t>Following the collapse of the Cancun Ministeria</w:t>
      </w:r>
      <w:r w:rsidR="00DD1DCE" w:rsidRPr="009B0C35">
        <w:rPr>
          <w:rFonts w:ascii="Lucida Sans Unicode" w:hAnsi="Lucida Sans Unicode" w:cs="Lucida Sans Unicode"/>
          <w:lang w:val="en-US"/>
        </w:rPr>
        <w:t xml:space="preserve">l Meeting, Robert </w:t>
      </w:r>
      <w:proofErr w:type="spellStart"/>
      <w:r w:rsidR="00DD1DCE" w:rsidRPr="009B0C35">
        <w:rPr>
          <w:rFonts w:ascii="Lucida Sans Unicode" w:hAnsi="Lucida Sans Unicode" w:cs="Lucida Sans Unicode"/>
          <w:lang w:val="en-US"/>
        </w:rPr>
        <w:t>Zoellick</w:t>
      </w:r>
      <w:proofErr w:type="spellEnd"/>
      <w:r w:rsidR="00DD1DCE" w:rsidRPr="009B0C35">
        <w:rPr>
          <w:rFonts w:ascii="Lucida Sans Unicode" w:hAnsi="Lucida Sans Unicode" w:cs="Lucida Sans Unicode"/>
          <w:lang w:val="en-US"/>
        </w:rPr>
        <w:t xml:space="preserve">, </w:t>
      </w:r>
      <w:r w:rsidR="00D0577A" w:rsidRPr="009B0C35">
        <w:rPr>
          <w:rFonts w:ascii="Lucida Sans Unicode" w:hAnsi="Lucida Sans Unicode" w:cs="Lucida Sans Unicode"/>
          <w:lang w:val="en-US"/>
        </w:rPr>
        <w:t xml:space="preserve">United States Trade Representative famously </w:t>
      </w:r>
      <w:r w:rsidR="008D22EF" w:rsidRPr="009B0C35">
        <w:rPr>
          <w:rFonts w:ascii="Lucida Sans Unicode" w:hAnsi="Lucida Sans Unicode" w:cs="Lucida Sans Unicode"/>
          <w:lang w:val="en-US"/>
        </w:rPr>
        <w:t>indicated that</w:t>
      </w:r>
      <w:r w:rsidR="00D0577A" w:rsidRPr="009B0C35">
        <w:rPr>
          <w:rFonts w:ascii="Lucida Sans Unicode" w:hAnsi="Lucida Sans Unicode" w:cs="Lucida Sans Unicode"/>
          <w:lang w:val="en-US"/>
        </w:rPr>
        <w:t xml:space="preserve"> the US would not wait while the world pondered the future of the world trading system</w:t>
      </w:r>
      <w:r w:rsidR="008D22EF" w:rsidRPr="009B0C35">
        <w:rPr>
          <w:rFonts w:ascii="Lucida Sans Unicode" w:hAnsi="Lucida Sans Unicode" w:cs="Lucida Sans Unicode"/>
          <w:lang w:val="en-US"/>
        </w:rPr>
        <w:t>;</w:t>
      </w:r>
      <w:r w:rsidR="00D0577A" w:rsidRPr="009B0C35">
        <w:rPr>
          <w:rFonts w:ascii="Lucida Sans Unicode" w:hAnsi="Lucida Sans Unicode" w:cs="Lucida Sans Unicode"/>
          <w:lang w:val="en-US"/>
        </w:rPr>
        <w:t xml:space="preserve"> instead it would move towards free trade areas with the can-do countries. </w:t>
      </w:r>
      <w:r w:rsidR="008D22EF" w:rsidRPr="009B0C35">
        <w:rPr>
          <w:rFonts w:ascii="Lucida Sans Unicode" w:hAnsi="Lucida Sans Unicode" w:cs="Lucida Sans Unicode"/>
          <w:lang w:val="en-US"/>
        </w:rPr>
        <w:t xml:space="preserve">Some </w:t>
      </w:r>
      <w:r w:rsidR="00DD1DCE" w:rsidRPr="009B0C35">
        <w:rPr>
          <w:rFonts w:ascii="Lucida Sans Unicode" w:hAnsi="Lucida Sans Unicode" w:cs="Lucida Sans Unicode"/>
          <w:lang w:val="en-US"/>
        </w:rPr>
        <w:t>see</w:t>
      </w:r>
      <w:r w:rsidR="008D22EF" w:rsidRPr="009B0C35">
        <w:rPr>
          <w:rFonts w:ascii="Lucida Sans Unicode" w:hAnsi="Lucida Sans Unicode" w:cs="Lucida Sans Unicode"/>
          <w:lang w:val="en-US"/>
        </w:rPr>
        <w:t xml:space="preserve"> this statement as </w:t>
      </w:r>
      <w:r w:rsidR="00DD1DCE" w:rsidRPr="009B0C35">
        <w:rPr>
          <w:rFonts w:ascii="Lucida Sans Unicode" w:hAnsi="Lucida Sans Unicode" w:cs="Lucida Sans Unicode"/>
          <w:lang w:val="en-US"/>
        </w:rPr>
        <w:t>marking</w:t>
      </w:r>
      <w:r w:rsidR="008D22EF" w:rsidRPr="009B0C35">
        <w:rPr>
          <w:rFonts w:ascii="Lucida Sans Unicode" w:hAnsi="Lucida Sans Unicode" w:cs="Lucida Sans Unicode"/>
          <w:lang w:val="en-US"/>
        </w:rPr>
        <w:t xml:space="preserve"> a decisive shift in US attitudes towards the multilateral trading system, because up until then the US had given primacy to the multilateral trading system. </w:t>
      </w:r>
    </w:p>
    <w:p w:rsidR="006445CE" w:rsidRPr="009B0C35" w:rsidRDefault="008D22EF"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The increase in regionalism that </w:t>
      </w:r>
      <w:proofErr w:type="spellStart"/>
      <w:r w:rsidRPr="009B0C35">
        <w:rPr>
          <w:rFonts w:ascii="Lucida Sans Unicode" w:hAnsi="Lucida Sans Unicode" w:cs="Lucida Sans Unicode"/>
          <w:lang w:val="en-US"/>
        </w:rPr>
        <w:t>characterised</w:t>
      </w:r>
      <w:proofErr w:type="spellEnd"/>
      <w:r w:rsidRPr="009B0C35">
        <w:rPr>
          <w:rFonts w:ascii="Lucida Sans Unicode" w:hAnsi="Lucida Sans Unicode" w:cs="Lucida Sans Unicode"/>
          <w:lang w:val="en-US"/>
        </w:rPr>
        <w:t xml:space="preserve"> the first decade of the 21</w:t>
      </w:r>
      <w:r w:rsidRPr="009B0C35">
        <w:rPr>
          <w:rFonts w:ascii="Lucida Sans Unicode" w:hAnsi="Lucida Sans Unicode" w:cs="Lucida Sans Unicode"/>
          <w:vertAlign w:val="superscript"/>
          <w:lang w:val="en-US"/>
        </w:rPr>
        <w:t>st</w:t>
      </w:r>
      <w:r w:rsidRPr="009B0C35">
        <w:rPr>
          <w:rFonts w:ascii="Lucida Sans Unicode" w:hAnsi="Lucida Sans Unicode" w:cs="Lucida Sans Unicode"/>
          <w:lang w:val="en-US"/>
        </w:rPr>
        <w:t xml:space="preserve"> century has pitted those who see such regional trade agreements (RTAs) as </w:t>
      </w:r>
      <w:r w:rsidR="00D65359" w:rsidRPr="009B0C35">
        <w:rPr>
          <w:rFonts w:ascii="Lucida Sans Unicode" w:hAnsi="Lucida Sans Unicode" w:cs="Lucida Sans Unicode"/>
          <w:lang w:val="en-US"/>
        </w:rPr>
        <w:t>a threat to the multilateral trading system against those who view RTAs as contributing to the multilateral trading system. In reality</w:t>
      </w:r>
      <w:r w:rsidR="00DD1DCE" w:rsidRPr="009B0C35">
        <w:rPr>
          <w:rFonts w:ascii="Lucida Sans Unicode" w:hAnsi="Lucida Sans Unicode" w:cs="Lucida Sans Unicode"/>
          <w:lang w:val="en-US"/>
        </w:rPr>
        <w:t xml:space="preserve"> however</w:t>
      </w:r>
      <w:r w:rsidR="00D65359" w:rsidRPr="009B0C35">
        <w:rPr>
          <w:rFonts w:ascii="Lucida Sans Unicode" w:hAnsi="Lucida Sans Unicode" w:cs="Lucida Sans Unicode"/>
          <w:lang w:val="en-US"/>
        </w:rPr>
        <w:t xml:space="preserve">, a variety of RTAs have been formed, some more consistent with the WTO than others. </w:t>
      </w:r>
      <w:r w:rsidR="00CF5D4B" w:rsidRPr="009B0C35">
        <w:rPr>
          <w:rFonts w:ascii="Lucida Sans Unicode" w:hAnsi="Lucida Sans Unicode" w:cs="Lucida Sans Unicode"/>
          <w:lang w:val="en-US"/>
        </w:rPr>
        <w:t xml:space="preserve">The basic issue here concerns the extent to which the governance of international trade might devolve to these bilateral and regional trading arrangements and what impact this might have on the ability of the WTO to remain central to the international trading system. </w:t>
      </w:r>
    </w:p>
    <w:p w:rsidR="00EE5FA5" w:rsidRPr="009B0C35" w:rsidRDefault="00D65359"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The </w:t>
      </w:r>
      <w:r w:rsidR="00DD1DCE" w:rsidRPr="009B0C35">
        <w:rPr>
          <w:rFonts w:ascii="Lucida Sans Unicode" w:hAnsi="Lucida Sans Unicode" w:cs="Lucida Sans Unicode"/>
          <w:lang w:val="en-US"/>
        </w:rPr>
        <w:t xml:space="preserve">biggest challenge RTAs have posed for </w:t>
      </w:r>
      <w:r w:rsidRPr="009B0C35">
        <w:rPr>
          <w:rFonts w:ascii="Lucida Sans Unicode" w:hAnsi="Lucida Sans Unicode" w:cs="Lucida Sans Unicode"/>
          <w:lang w:val="en-US"/>
        </w:rPr>
        <w:t xml:space="preserve">developing countries is that </w:t>
      </w:r>
      <w:r w:rsidR="00AC28FC" w:rsidRPr="009B0C35">
        <w:rPr>
          <w:rFonts w:ascii="Lucida Sans Unicode" w:hAnsi="Lucida Sans Unicode" w:cs="Lucida Sans Unicode"/>
          <w:lang w:val="en-US"/>
        </w:rPr>
        <w:t>when they involve negotiations with a more powerful partner, the risks that the outcome may leave them in a worse position than before the negotiations are very high. This is largely because they are unlikely to be able to exert leverage over more powerful countries as the small size of their markets make any threats to restrict market access ineffective.</w:t>
      </w:r>
      <w:r w:rsidR="006445CE" w:rsidRPr="009B0C35">
        <w:rPr>
          <w:rFonts w:ascii="Lucida Sans Unicode" w:hAnsi="Lucida Sans Unicode" w:cs="Lucida Sans Unicode"/>
          <w:lang w:val="en-US"/>
        </w:rPr>
        <w:t xml:space="preserve"> </w:t>
      </w:r>
      <w:r w:rsidR="00CF5D4B" w:rsidRPr="009B0C35">
        <w:rPr>
          <w:rFonts w:ascii="Lucida Sans Unicode" w:hAnsi="Lucida Sans Unicode" w:cs="Lucida Sans Unicode"/>
          <w:lang w:val="en-US"/>
        </w:rPr>
        <w:t xml:space="preserve"> But i</w:t>
      </w:r>
      <w:r w:rsidR="006445CE" w:rsidRPr="009B0C35">
        <w:rPr>
          <w:rFonts w:ascii="Lucida Sans Unicode" w:hAnsi="Lucida Sans Unicode" w:cs="Lucida Sans Unicode"/>
          <w:lang w:val="en-US"/>
        </w:rPr>
        <w:t>n the real world of negotiations, the “fear of exclusion” overrides any sense of powerlessness to influence the negotiations that developing countries m</w:t>
      </w:r>
      <w:r w:rsidR="00CF5D4B" w:rsidRPr="009B0C35">
        <w:rPr>
          <w:rFonts w:ascii="Lucida Sans Unicode" w:hAnsi="Lucida Sans Unicode" w:cs="Lucida Sans Unicode"/>
          <w:lang w:val="en-US"/>
        </w:rPr>
        <w:t xml:space="preserve">ight </w:t>
      </w:r>
      <w:r w:rsidR="006445CE" w:rsidRPr="009B0C35">
        <w:rPr>
          <w:rFonts w:ascii="Lucida Sans Unicode" w:hAnsi="Lucida Sans Unicode" w:cs="Lucida Sans Unicode"/>
          <w:lang w:val="en-US"/>
        </w:rPr>
        <w:t xml:space="preserve">feel. This, as will be discussed </w:t>
      </w:r>
      <w:r w:rsidR="00E17557" w:rsidRPr="009B0C35">
        <w:rPr>
          <w:rFonts w:ascii="Lucida Sans Unicode" w:hAnsi="Lucida Sans Unicode" w:cs="Lucida Sans Unicode"/>
          <w:lang w:val="en-US"/>
        </w:rPr>
        <w:t xml:space="preserve">in </w:t>
      </w:r>
      <w:r w:rsidR="006445CE" w:rsidRPr="009B0C35">
        <w:rPr>
          <w:rFonts w:ascii="Lucida Sans Unicode" w:hAnsi="Lucida Sans Unicode" w:cs="Lucida Sans Unicode"/>
          <w:lang w:val="en-US"/>
        </w:rPr>
        <w:t>section 5 of the paper, has been the experience of ACP countries in EPA negotiations.</w:t>
      </w:r>
    </w:p>
    <w:p w:rsidR="00C97D86" w:rsidRPr="009B0C35" w:rsidRDefault="00C97D86" w:rsidP="00913089">
      <w:pPr>
        <w:ind w:firstLine="360"/>
        <w:jc w:val="both"/>
        <w:rPr>
          <w:rFonts w:ascii="Lucida Sans Unicode" w:hAnsi="Lucida Sans Unicode" w:cs="Lucida Sans Unicode"/>
          <w:lang w:val="en-US"/>
        </w:rPr>
      </w:pPr>
    </w:p>
    <w:p w:rsidR="00F17FD6" w:rsidRPr="009B0C35" w:rsidRDefault="002C5233" w:rsidP="00752F04">
      <w:pPr>
        <w:pStyle w:val="Heading2"/>
        <w:pBdr>
          <w:bottom w:val="single" w:sz="4" w:space="1" w:color="auto"/>
        </w:pBdr>
        <w:shd w:val="clear" w:color="auto" w:fill="FBD4B4" w:themeFill="accent6" w:themeFillTint="66"/>
        <w:jc w:val="right"/>
        <w:rPr>
          <w:rFonts w:cs="Lucida Sans Unicode"/>
          <w:b w:val="0"/>
          <w:color w:val="0000CC"/>
          <w:lang w:val="en-US"/>
        </w:rPr>
      </w:pPr>
      <w:bookmarkStart w:id="26" w:name="_Toc327534072"/>
      <w:r w:rsidRPr="009B0C35">
        <w:rPr>
          <w:rFonts w:cs="Lucida Sans Unicode"/>
          <w:b w:val="0"/>
          <w:color w:val="0000CC"/>
          <w:lang w:val="en-US"/>
        </w:rPr>
        <w:lastRenderedPageBreak/>
        <w:t>4.4</w:t>
      </w:r>
      <w:r w:rsidRPr="009B0C35">
        <w:rPr>
          <w:rFonts w:cs="Lucida Sans Unicode"/>
          <w:b w:val="0"/>
          <w:color w:val="0000CC"/>
          <w:lang w:val="en-US"/>
        </w:rPr>
        <w:tab/>
      </w:r>
      <w:r w:rsidR="00E17557" w:rsidRPr="009B0C35">
        <w:rPr>
          <w:rFonts w:cs="Lucida Sans Unicode"/>
          <w:color w:val="0000CC"/>
          <w:lang w:val="en-US"/>
        </w:rPr>
        <w:t>What form or shape of development dimension for ACP countries then</w:t>
      </w:r>
      <w:r w:rsidRPr="009B0C35">
        <w:rPr>
          <w:rFonts w:cs="Lucida Sans Unicode"/>
          <w:color w:val="0000CC"/>
          <w:lang w:val="en-US"/>
        </w:rPr>
        <w:t>?</w:t>
      </w:r>
      <w:bookmarkEnd w:id="26"/>
    </w:p>
    <w:p w:rsidR="00C97D86" w:rsidRPr="009B0C35" w:rsidRDefault="00C97D86" w:rsidP="00913089">
      <w:pPr>
        <w:ind w:firstLine="720"/>
        <w:jc w:val="both"/>
        <w:rPr>
          <w:rFonts w:ascii="Lucida Sans Unicode" w:hAnsi="Lucida Sans Unicode" w:cs="Lucida Sans Unicode"/>
          <w:lang w:val="en-US"/>
        </w:rPr>
      </w:pPr>
    </w:p>
    <w:p w:rsidR="00E17557" w:rsidRPr="009B0C35" w:rsidRDefault="005C6101"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In our view there are important distinctions that must be made in order to clarify and better focus the discussion. With the development dimension having been defined in a certain way, the next </w:t>
      </w:r>
      <w:proofErr w:type="gramStart"/>
      <w:r w:rsidRPr="009B0C35">
        <w:rPr>
          <w:rFonts w:ascii="Lucida Sans Unicode" w:hAnsi="Lucida Sans Unicode" w:cs="Lucida Sans Unicode"/>
          <w:lang w:val="en-US"/>
        </w:rPr>
        <w:t xml:space="preserve">issue to consider </w:t>
      </w:r>
      <w:r w:rsidR="00DC0071" w:rsidRPr="009B0C35">
        <w:rPr>
          <w:rFonts w:ascii="Lucida Sans Unicode" w:hAnsi="Lucida Sans Unicode" w:cs="Lucida Sans Unicode"/>
          <w:lang w:val="en-US"/>
        </w:rPr>
        <w:t>are</w:t>
      </w:r>
      <w:proofErr w:type="gramEnd"/>
      <w:r w:rsidR="00DC0071" w:rsidRPr="009B0C35">
        <w:rPr>
          <w:rFonts w:ascii="Lucida Sans Unicode" w:hAnsi="Lucida Sans Unicode" w:cs="Lucida Sans Unicode"/>
          <w:lang w:val="en-US"/>
        </w:rPr>
        <w:t xml:space="preserve"> the implications for </w:t>
      </w:r>
      <w:r w:rsidRPr="009B0C35">
        <w:rPr>
          <w:rFonts w:ascii="Lucida Sans Unicode" w:hAnsi="Lucida Sans Unicode" w:cs="Lucida Sans Unicode"/>
          <w:lang w:val="en-US"/>
        </w:rPr>
        <w:t xml:space="preserve">individual ACP countries or groups of them. </w:t>
      </w:r>
      <w:r w:rsidR="00384075" w:rsidRPr="009B0C35">
        <w:rPr>
          <w:rFonts w:ascii="Lucida Sans Unicode" w:hAnsi="Lucida Sans Unicode" w:cs="Lucida Sans Unicode"/>
          <w:lang w:val="en-US"/>
        </w:rPr>
        <w:t xml:space="preserve">As already mentioned, the decision to exempt LDCs from virtually all DDA commitments effectively creates a divides ACP countries into two categories: ACP countries that belong to the LDC group and therefore beneficiaries of special treatment, and the non-LDC ACP countries. </w:t>
      </w:r>
    </w:p>
    <w:p w:rsidR="005B26CB" w:rsidRPr="009B0C35" w:rsidRDefault="005C6101"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Reference has </w:t>
      </w:r>
      <w:r w:rsidR="00384075" w:rsidRPr="009B0C35">
        <w:rPr>
          <w:rFonts w:ascii="Lucida Sans Unicode" w:hAnsi="Lucida Sans Unicode" w:cs="Lucida Sans Unicode"/>
          <w:lang w:val="en-US"/>
        </w:rPr>
        <w:t xml:space="preserve">also </w:t>
      </w:r>
      <w:r w:rsidRPr="009B0C35">
        <w:rPr>
          <w:rFonts w:ascii="Lucida Sans Unicode" w:hAnsi="Lucida Sans Unicode" w:cs="Lucida Sans Unicode"/>
          <w:lang w:val="en-US"/>
        </w:rPr>
        <w:t xml:space="preserve">already been </w:t>
      </w:r>
      <w:r w:rsidR="003A4232" w:rsidRPr="009B0C35">
        <w:rPr>
          <w:rFonts w:ascii="Lucida Sans Unicode" w:hAnsi="Lucida Sans Unicode" w:cs="Lucida Sans Unicode"/>
          <w:lang w:val="en-US"/>
        </w:rPr>
        <w:t xml:space="preserve">made </w:t>
      </w:r>
      <w:r w:rsidRPr="009B0C35">
        <w:rPr>
          <w:rFonts w:ascii="Lucida Sans Unicode" w:hAnsi="Lucida Sans Unicode" w:cs="Lucida Sans Unicode"/>
          <w:lang w:val="en-US"/>
        </w:rPr>
        <w:t xml:space="preserve">to the </w:t>
      </w:r>
      <w:r w:rsidR="00384075" w:rsidRPr="009B0C35">
        <w:rPr>
          <w:rFonts w:ascii="Lucida Sans Unicode" w:hAnsi="Lucida Sans Unicode" w:cs="Lucida Sans Unicode"/>
          <w:lang w:val="en-US"/>
        </w:rPr>
        <w:t xml:space="preserve">small economies group, which </w:t>
      </w:r>
      <w:r w:rsidR="006D0C0E" w:rsidRPr="009B0C35">
        <w:rPr>
          <w:rFonts w:ascii="Lucida Sans Unicode" w:hAnsi="Lucida Sans Unicode" w:cs="Lucida Sans Unicode"/>
          <w:lang w:val="en-US"/>
        </w:rPr>
        <w:t xml:space="preserve">even </w:t>
      </w:r>
      <w:r w:rsidR="00384075" w:rsidRPr="009B0C35">
        <w:rPr>
          <w:rFonts w:ascii="Lucida Sans Unicode" w:hAnsi="Lucida Sans Unicode" w:cs="Lucida Sans Unicode"/>
          <w:lang w:val="en-US"/>
        </w:rPr>
        <w:t xml:space="preserve">though not formally </w:t>
      </w:r>
      <w:proofErr w:type="spellStart"/>
      <w:r w:rsidR="00384075" w:rsidRPr="009B0C35">
        <w:rPr>
          <w:rFonts w:ascii="Lucida Sans Unicode" w:hAnsi="Lucida Sans Unicode" w:cs="Lucida Sans Unicode"/>
          <w:lang w:val="en-US"/>
        </w:rPr>
        <w:t>recognised</w:t>
      </w:r>
      <w:proofErr w:type="spellEnd"/>
      <w:r w:rsidR="00384075" w:rsidRPr="009B0C35">
        <w:rPr>
          <w:rFonts w:ascii="Lucida Sans Unicode" w:hAnsi="Lucida Sans Unicode" w:cs="Lucida Sans Unicode"/>
          <w:lang w:val="en-US"/>
        </w:rPr>
        <w:t xml:space="preserve"> as a separate category in the WTO</w:t>
      </w:r>
      <w:r w:rsidR="006D0C0E" w:rsidRPr="009B0C35">
        <w:rPr>
          <w:rFonts w:ascii="Lucida Sans Unicode" w:hAnsi="Lucida Sans Unicode" w:cs="Lucida Sans Unicode"/>
          <w:lang w:val="en-US"/>
        </w:rPr>
        <w:t xml:space="preserve">, persuaded the Doha Ministerial meeting to establish a Work Programme to examine issues relating to the trade of small economies. The work programme would frame responses to the trade-related issues identified for their fuller integration into the multilateral trading system. Our </w:t>
      </w:r>
      <w:r w:rsidR="00C065B9" w:rsidRPr="009B0C35">
        <w:rPr>
          <w:rFonts w:ascii="Lucida Sans Unicode" w:hAnsi="Lucida Sans Unicode" w:cs="Lucida Sans Unicode"/>
          <w:lang w:val="en-US"/>
        </w:rPr>
        <w:t xml:space="preserve">consideration of how the development dimension might be </w:t>
      </w:r>
      <w:proofErr w:type="gramStart"/>
      <w:r w:rsidR="00C065B9" w:rsidRPr="009B0C35">
        <w:rPr>
          <w:rFonts w:ascii="Lucida Sans Unicode" w:hAnsi="Lucida Sans Unicode" w:cs="Lucida Sans Unicode"/>
          <w:lang w:val="en-US"/>
        </w:rPr>
        <w:t>interpreted,</w:t>
      </w:r>
      <w:proofErr w:type="gramEnd"/>
      <w:r w:rsidR="00C065B9" w:rsidRPr="009B0C35">
        <w:rPr>
          <w:rFonts w:ascii="Lucida Sans Unicode" w:hAnsi="Lucida Sans Unicode" w:cs="Lucida Sans Unicode"/>
          <w:lang w:val="en-US"/>
        </w:rPr>
        <w:t xml:space="preserve"> based on the Doha Round package currently on offer will therefore focus on these two </w:t>
      </w:r>
      <w:r w:rsidR="00E17557" w:rsidRPr="009B0C35">
        <w:rPr>
          <w:rFonts w:ascii="Lucida Sans Unicode" w:hAnsi="Lucida Sans Unicode" w:cs="Lucida Sans Unicode"/>
          <w:lang w:val="en-US"/>
        </w:rPr>
        <w:t xml:space="preserve">sub-categories of </w:t>
      </w:r>
      <w:r w:rsidR="00C065B9" w:rsidRPr="009B0C35">
        <w:rPr>
          <w:rFonts w:ascii="Lucida Sans Unicode" w:hAnsi="Lucida Sans Unicode" w:cs="Lucida Sans Unicode"/>
          <w:lang w:val="en-US"/>
        </w:rPr>
        <w:t>ACP countries: (</w:t>
      </w:r>
      <w:proofErr w:type="spellStart"/>
      <w:r w:rsidR="00C065B9" w:rsidRPr="009B0C35">
        <w:rPr>
          <w:rFonts w:ascii="Lucida Sans Unicode" w:hAnsi="Lucida Sans Unicode" w:cs="Lucida Sans Unicode"/>
          <w:lang w:val="en-US"/>
        </w:rPr>
        <w:t>i</w:t>
      </w:r>
      <w:proofErr w:type="spellEnd"/>
      <w:r w:rsidR="00C065B9" w:rsidRPr="009B0C35">
        <w:rPr>
          <w:rFonts w:ascii="Lucida Sans Unicode" w:hAnsi="Lucida Sans Unicode" w:cs="Lucida Sans Unicode"/>
          <w:lang w:val="en-US"/>
        </w:rPr>
        <w:t xml:space="preserve">) the ACP countries that are also LDCs; and </w:t>
      </w:r>
      <w:r w:rsidR="00D57642" w:rsidRPr="009B0C35">
        <w:rPr>
          <w:rFonts w:ascii="Lucida Sans Unicode" w:hAnsi="Lucida Sans Unicode" w:cs="Lucida Sans Unicode"/>
          <w:lang w:val="en-US"/>
        </w:rPr>
        <w:t>(ii) non-LDC ACP countries</w:t>
      </w:r>
      <w:r w:rsidR="00C065B9" w:rsidRPr="009B0C35">
        <w:rPr>
          <w:rFonts w:ascii="Lucida Sans Unicode" w:hAnsi="Lucida Sans Unicode" w:cs="Lucida Sans Unicode"/>
          <w:lang w:val="en-US"/>
        </w:rPr>
        <w:t xml:space="preserve">. </w:t>
      </w:r>
    </w:p>
    <w:p w:rsidR="00DC0071" w:rsidRPr="00890870" w:rsidRDefault="00DC0071" w:rsidP="00953335">
      <w:pPr>
        <w:pStyle w:val="ListParagraph"/>
        <w:numPr>
          <w:ilvl w:val="0"/>
          <w:numId w:val="15"/>
        </w:numPr>
        <w:jc w:val="both"/>
        <w:outlineLvl w:val="2"/>
        <w:rPr>
          <w:rFonts w:ascii="Lucida Sans Unicode" w:hAnsi="Lucida Sans Unicode" w:cs="Lucida Sans Unicode"/>
          <w:b/>
          <w:i/>
          <w:color w:val="0000CC"/>
        </w:rPr>
      </w:pPr>
      <w:bookmarkStart w:id="27" w:name="_Toc327534073"/>
      <w:r w:rsidRPr="00890870">
        <w:rPr>
          <w:rFonts w:ascii="Lucida Sans Unicode" w:hAnsi="Lucida Sans Unicode" w:cs="Lucida Sans Unicode"/>
          <w:b/>
          <w:i/>
          <w:color w:val="0000CC"/>
        </w:rPr>
        <w:t xml:space="preserve">ACP Least </w:t>
      </w:r>
      <w:proofErr w:type="spellStart"/>
      <w:r w:rsidRPr="00890870">
        <w:rPr>
          <w:rFonts w:ascii="Lucida Sans Unicode" w:hAnsi="Lucida Sans Unicode" w:cs="Lucida Sans Unicode"/>
          <w:b/>
          <w:i/>
          <w:color w:val="0000CC"/>
        </w:rPr>
        <w:t>Developed</w:t>
      </w:r>
      <w:proofErr w:type="spellEnd"/>
      <w:r w:rsidRPr="00890870">
        <w:rPr>
          <w:rFonts w:ascii="Lucida Sans Unicode" w:hAnsi="Lucida Sans Unicode" w:cs="Lucida Sans Unicode"/>
          <w:b/>
          <w:i/>
          <w:color w:val="0000CC"/>
        </w:rPr>
        <w:t xml:space="preserve"> Countries</w:t>
      </w:r>
      <w:bookmarkEnd w:id="27"/>
    </w:p>
    <w:p w:rsidR="0003411A" w:rsidRPr="009B0C35" w:rsidRDefault="00886E1B"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Around 3</w:t>
      </w:r>
      <w:r w:rsidR="00D761E3" w:rsidRPr="009B0C35">
        <w:rPr>
          <w:rFonts w:ascii="Lucida Sans Unicode" w:hAnsi="Lucida Sans Unicode" w:cs="Lucida Sans Unicode"/>
          <w:lang w:val="en-US"/>
        </w:rPr>
        <w:t>2</w:t>
      </w:r>
      <w:r w:rsidRPr="009B0C35">
        <w:rPr>
          <w:rFonts w:ascii="Lucida Sans Unicode" w:hAnsi="Lucida Sans Unicode" w:cs="Lucida Sans Unicode"/>
          <w:lang w:val="en-US"/>
        </w:rPr>
        <w:t xml:space="preserve"> ACP countries are classified as least developed countries. </w:t>
      </w:r>
      <w:r w:rsidR="007F4877" w:rsidRPr="009B0C35">
        <w:rPr>
          <w:rFonts w:ascii="Lucida Sans Unicode" w:hAnsi="Lucida Sans Unicode" w:cs="Lucida Sans Unicode"/>
          <w:lang w:val="en-US"/>
        </w:rPr>
        <w:t>On the surface these countries appear to have gained the most in terms of recognition of their development concerns. However, o</w:t>
      </w:r>
      <w:r w:rsidR="005B26CB" w:rsidRPr="009B0C35">
        <w:rPr>
          <w:rFonts w:ascii="Lucida Sans Unicode" w:hAnsi="Lucida Sans Unicode" w:cs="Lucida Sans Unicode"/>
          <w:lang w:val="en-US"/>
        </w:rPr>
        <w:t xml:space="preserve">nce we start to think through how </w:t>
      </w:r>
      <w:r w:rsidR="007F4877" w:rsidRPr="009B0C35">
        <w:rPr>
          <w:rFonts w:ascii="Lucida Sans Unicode" w:hAnsi="Lucida Sans Unicode" w:cs="Lucida Sans Unicode"/>
          <w:lang w:val="en-US"/>
        </w:rPr>
        <w:t>they are</w:t>
      </w:r>
      <w:r w:rsidR="005B26CB" w:rsidRPr="009B0C35">
        <w:rPr>
          <w:rFonts w:ascii="Lucida Sans Unicode" w:hAnsi="Lucida Sans Unicode" w:cs="Lucida Sans Unicode"/>
          <w:lang w:val="en-US"/>
        </w:rPr>
        <w:t xml:space="preserve"> actually </w:t>
      </w:r>
      <w:r w:rsidR="007F4877" w:rsidRPr="009B0C35">
        <w:rPr>
          <w:rFonts w:ascii="Lucida Sans Unicode" w:hAnsi="Lucida Sans Unicode" w:cs="Lucida Sans Unicode"/>
          <w:lang w:val="en-US"/>
        </w:rPr>
        <w:t xml:space="preserve">supposed to </w:t>
      </w:r>
      <w:r w:rsidR="005B26CB" w:rsidRPr="009B0C35">
        <w:rPr>
          <w:rFonts w:ascii="Lucida Sans Unicode" w:hAnsi="Lucida Sans Unicode" w:cs="Lucida Sans Unicode"/>
          <w:lang w:val="en-US"/>
        </w:rPr>
        <w:t xml:space="preserve">benefit from the </w:t>
      </w:r>
      <w:r w:rsidR="007F4877" w:rsidRPr="009B0C35">
        <w:rPr>
          <w:rFonts w:ascii="Lucida Sans Unicode" w:hAnsi="Lucida Sans Unicode" w:cs="Lucida Sans Unicode"/>
          <w:lang w:val="en-US"/>
        </w:rPr>
        <w:t>almost complete exemption from Doha Round commitments that has been extended to them</w:t>
      </w:r>
      <w:r w:rsidR="005B26CB" w:rsidRPr="009B0C35">
        <w:rPr>
          <w:rFonts w:ascii="Lucida Sans Unicode" w:hAnsi="Lucida Sans Unicode" w:cs="Lucida Sans Unicode"/>
          <w:lang w:val="en-US"/>
        </w:rPr>
        <w:t xml:space="preserve">, it becomes </w:t>
      </w:r>
      <w:r w:rsidR="007F4877" w:rsidRPr="009B0C35">
        <w:rPr>
          <w:rFonts w:ascii="Lucida Sans Unicode" w:hAnsi="Lucida Sans Unicode" w:cs="Lucida Sans Unicode"/>
          <w:lang w:val="en-US"/>
        </w:rPr>
        <w:t xml:space="preserve">clear that there are major gaps in what they are being offered. Their “exclusive” position as beneficiaries of duty-free and quota-free treatment is also a potential source of tensions with other developing countries. Moreover, </w:t>
      </w:r>
      <w:r w:rsidR="0003411A" w:rsidRPr="009B0C35">
        <w:rPr>
          <w:rFonts w:ascii="Lucida Sans Unicode" w:hAnsi="Lucida Sans Unicode" w:cs="Lucida Sans Unicode"/>
          <w:lang w:val="en-US"/>
        </w:rPr>
        <w:t xml:space="preserve">the ACP least developed countries face the additional challenge of having to defend or protect any </w:t>
      </w:r>
      <w:r w:rsidR="00C065B9" w:rsidRPr="009B0C35">
        <w:rPr>
          <w:rFonts w:ascii="Lucida Sans Unicode" w:hAnsi="Lucida Sans Unicode" w:cs="Lucida Sans Unicode"/>
          <w:lang w:val="en-US"/>
        </w:rPr>
        <w:t xml:space="preserve">special treatment </w:t>
      </w:r>
      <w:r w:rsidR="0003411A" w:rsidRPr="009B0C35">
        <w:rPr>
          <w:rFonts w:ascii="Lucida Sans Unicode" w:hAnsi="Lucida Sans Unicode" w:cs="Lucida Sans Unicode"/>
          <w:lang w:val="en-US"/>
        </w:rPr>
        <w:t>they receive in the Doha Round from erosion that may be caused by concessions they make to partners in bilateral and free trade agreements such as the EPA negotiations.</w:t>
      </w:r>
    </w:p>
    <w:p w:rsidR="00E9522A" w:rsidRPr="009B0C35" w:rsidRDefault="001D3356"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So, what is the score for ACP LDCs based on the 2008 draft texts? </w:t>
      </w:r>
      <w:r w:rsidR="0003411A" w:rsidRPr="009B0C35">
        <w:rPr>
          <w:rFonts w:ascii="Lucida Sans Unicode" w:hAnsi="Lucida Sans Unicode" w:cs="Lucida Sans Unicode"/>
          <w:lang w:val="en-US"/>
        </w:rPr>
        <w:t xml:space="preserve">As already mentioned, the core of the development dimension for LDCs </w:t>
      </w:r>
      <w:r w:rsidRPr="009B0C35">
        <w:rPr>
          <w:rFonts w:ascii="Lucida Sans Unicode" w:hAnsi="Lucida Sans Unicode" w:cs="Lucida Sans Unicode"/>
          <w:lang w:val="en-US"/>
        </w:rPr>
        <w:t>i</w:t>
      </w:r>
      <w:r w:rsidR="0003411A" w:rsidRPr="009B0C35">
        <w:rPr>
          <w:rFonts w:ascii="Lucida Sans Unicode" w:hAnsi="Lucida Sans Unicode" w:cs="Lucida Sans Unicode"/>
          <w:lang w:val="en-US"/>
        </w:rPr>
        <w:t xml:space="preserve">s the DFQF treatment </w:t>
      </w:r>
      <w:r w:rsidR="0003411A" w:rsidRPr="009B0C35">
        <w:rPr>
          <w:rFonts w:ascii="Lucida Sans Unicode" w:hAnsi="Lucida Sans Unicode" w:cs="Lucida Sans Unicode"/>
          <w:lang w:val="en-US"/>
        </w:rPr>
        <w:lastRenderedPageBreak/>
        <w:t xml:space="preserve">extended to </w:t>
      </w:r>
      <w:r w:rsidRPr="009B0C35">
        <w:rPr>
          <w:rFonts w:ascii="Lucida Sans Unicode" w:hAnsi="Lucida Sans Unicode" w:cs="Lucida Sans Unicode"/>
          <w:lang w:val="en-US"/>
        </w:rPr>
        <w:t>them</w:t>
      </w:r>
      <w:r w:rsidR="0003411A" w:rsidRPr="009B0C35">
        <w:rPr>
          <w:rFonts w:ascii="Lucida Sans Unicode" w:hAnsi="Lucida Sans Unicode" w:cs="Lucida Sans Unicode"/>
          <w:lang w:val="en-US"/>
        </w:rPr>
        <w:t>. That entitles 97 per cent of LDC exports to duty-free and quota-free treatment in developed countries</w:t>
      </w:r>
      <w:r w:rsidRPr="009B0C35">
        <w:rPr>
          <w:rFonts w:ascii="Lucida Sans Unicode" w:hAnsi="Lucida Sans Unicode" w:cs="Lucida Sans Unicode"/>
          <w:lang w:val="en-US"/>
        </w:rPr>
        <w:t>’</w:t>
      </w:r>
      <w:r w:rsidR="0003411A" w:rsidRPr="009B0C35">
        <w:rPr>
          <w:rFonts w:ascii="Lucida Sans Unicode" w:hAnsi="Lucida Sans Unicode" w:cs="Lucida Sans Unicode"/>
          <w:lang w:val="en-US"/>
        </w:rPr>
        <w:t xml:space="preserve"> markets as well as those of developing countries in a position to do so. The </w:t>
      </w:r>
      <w:r w:rsidRPr="009B0C35">
        <w:rPr>
          <w:rFonts w:ascii="Lucida Sans Unicode" w:hAnsi="Lucida Sans Unicode" w:cs="Lucida Sans Unicode"/>
          <w:lang w:val="en-US"/>
        </w:rPr>
        <w:t xml:space="preserve">problem is that nearly all LDC exports may be included in the 3 per cent of tariff lines not covered by the DFQF treatment. </w:t>
      </w:r>
      <w:r w:rsidR="000A1268" w:rsidRPr="009B0C35">
        <w:rPr>
          <w:rFonts w:ascii="Lucida Sans Unicode" w:hAnsi="Lucida Sans Unicode" w:cs="Lucida Sans Unicode"/>
          <w:lang w:val="en-US"/>
        </w:rPr>
        <w:t>Obviously, the</w:t>
      </w:r>
      <w:r w:rsidR="00141A79" w:rsidRPr="009B0C35">
        <w:rPr>
          <w:rFonts w:ascii="Lucida Sans Unicode" w:hAnsi="Lucida Sans Unicode" w:cs="Lucida Sans Unicode"/>
          <w:lang w:val="en-US"/>
        </w:rPr>
        <w:t xml:space="preserve"> way this commitment will be implemented by different countries will vary. I</w:t>
      </w:r>
      <w:r w:rsidRPr="009B0C35">
        <w:rPr>
          <w:rFonts w:ascii="Lucida Sans Unicode" w:hAnsi="Lucida Sans Unicode" w:cs="Lucida Sans Unicode"/>
          <w:lang w:val="en-US"/>
        </w:rPr>
        <w:t xml:space="preserve">t is </w:t>
      </w:r>
      <w:r w:rsidR="00141A79" w:rsidRPr="009B0C35">
        <w:rPr>
          <w:rFonts w:ascii="Lucida Sans Unicode" w:hAnsi="Lucida Sans Unicode" w:cs="Lucida Sans Unicode"/>
          <w:lang w:val="en-US"/>
        </w:rPr>
        <w:t xml:space="preserve">known, for example that when </w:t>
      </w:r>
      <w:r w:rsidRPr="009B0C35">
        <w:rPr>
          <w:rFonts w:ascii="Lucida Sans Unicode" w:hAnsi="Lucida Sans Unicode" w:cs="Lucida Sans Unicode"/>
          <w:lang w:val="en-US"/>
        </w:rPr>
        <w:t>the USA insiste</w:t>
      </w:r>
      <w:r w:rsidR="00141A79" w:rsidRPr="009B0C35">
        <w:rPr>
          <w:rFonts w:ascii="Lucida Sans Unicode" w:hAnsi="Lucida Sans Unicode" w:cs="Lucida Sans Unicode"/>
          <w:lang w:val="en-US"/>
        </w:rPr>
        <w:t>d</w:t>
      </w:r>
      <w:r w:rsidRPr="009B0C35">
        <w:rPr>
          <w:rFonts w:ascii="Lucida Sans Unicode" w:hAnsi="Lucida Sans Unicode" w:cs="Lucida Sans Unicode"/>
          <w:lang w:val="en-US"/>
        </w:rPr>
        <w:t xml:space="preserve"> on 97 per cent coverage as the explicitly defined objective,</w:t>
      </w:r>
      <w:r w:rsidR="00141A79" w:rsidRPr="009B0C35">
        <w:rPr>
          <w:rFonts w:ascii="Lucida Sans Unicode" w:hAnsi="Lucida Sans Unicode" w:cs="Lucida Sans Unicode"/>
          <w:lang w:val="en-US"/>
        </w:rPr>
        <w:t xml:space="preserve"> it was mainly concerned about the impact of removing all restrictions on textiles and clothing imports from countries like Bangladesh. </w:t>
      </w:r>
      <w:r w:rsidR="000A1268" w:rsidRPr="009B0C35">
        <w:rPr>
          <w:rFonts w:ascii="Lucida Sans Unicode" w:hAnsi="Lucida Sans Unicode" w:cs="Lucida Sans Unicode"/>
          <w:lang w:val="en-US"/>
        </w:rPr>
        <w:t xml:space="preserve">In other words, it wanted to retain the flexibility to exclude certain products from its DFQF scheme (textile and clothing in the case of Bangladesh). </w:t>
      </w:r>
      <w:r w:rsidR="00E17557" w:rsidRPr="009B0C35">
        <w:rPr>
          <w:rFonts w:ascii="Lucida Sans Unicode" w:hAnsi="Lucida Sans Unicode" w:cs="Lucida Sans Unicode"/>
          <w:lang w:val="en-US"/>
        </w:rPr>
        <w:t>On the surface, textiles and clothing imports from African countries did not appear to be a problem for the US having already intr</w:t>
      </w:r>
      <w:r w:rsidR="00141A79" w:rsidRPr="009B0C35">
        <w:rPr>
          <w:rFonts w:ascii="Lucida Sans Unicode" w:hAnsi="Lucida Sans Unicode" w:cs="Lucida Sans Unicode"/>
          <w:lang w:val="en-US"/>
        </w:rPr>
        <w:t xml:space="preserve">oduced nearly DFQF treatment for sub-Saharan Africa since </w:t>
      </w:r>
      <w:r w:rsidR="00100B02" w:rsidRPr="009B0C35">
        <w:rPr>
          <w:rFonts w:ascii="Lucida Sans Unicode" w:hAnsi="Lucida Sans Unicode" w:cs="Lucida Sans Unicode"/>
          <w:lang w:val="en-US"/>
        </w:rPr>
        <w:t>2000 under the Africa Growth and Opportunities Act (AGOA) initiative.</w:t>
      </w:r>
      <w:r w:rsidR="00141A79" w:rsidRPr="009B0C35">
        <w:rPr>
          <w:rFonts w:ascii="Lucida Sans Unicode" w:hAnsi="Lucida Sans Unicode" w:cs="Lucida Sans Unicode"/>
          <w:lang w:val="en-US"/>
        </w:rPr>
        <w:t xml:space="preserve"> </w:t>
      </w:r>
    </w:p>
    <w:p w:rsidR="00E9522A" w:rsidRPr="009B0C35" w:rsidRDefault="00100B02"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Given that programmes such as AGOA are not permanent, the risk that ACP LDCs may at some point in future find their main (</w:t>
      </w:r>
      <w:r w:rsidR="000A1268" w:rsidRPr="009B0C35">
        <w:rPr>
          <w:rFonts w:ascii="Lucida Sans Unicode" w:hAnsi="Lucida Sans Unicode" w:cs="Lucida Sans Unicode"/>
          <w:lang w:val="en-US"/>
        </w:rPr>
        <w:t xml:space="preserve">probably </w:t>
      </w:r>
      <w:r w:rsidRPr="009B0C35">
        <w:rPr>
          <w:rFonts w:ascii="Lucida Sans Unicode" w:hAnsi="Lucida Sans Unicode" w:cs="Lucida Sans Unicode"/>
          <w:lang w:val="en-US"/>
        </w:rPr>
        <w:t xml:space="preserve">expanding) exports excluded from DFQF treatment cannot be ignored. </w:t>
      </w:r>
      <w:r w:rsidR="00E9522A" w:rsidRPr="009B0C35">
        <w:rPr>
          <w:rFonts w:ascii="Lucida Sans Unicode" w:hAnsi="Lucida Sans Unicode" w:cs="Lucida Sans Unicode"/>
          <w:lang w:val="en-US"/>
        </w:rPr>
        <w:t>This suggests further improvements in the DFQF offer are required if the offer is to deliver real benefits to these countries</w:t>
      </w:r>
      <w:r w:rsidR="000A1268" w:rsidRPr="009B0C35">
        <w:rPr>
          <w:rFonts w:ascii="Lucida Sans Unicode" w:hAnsi="Lucida Sans Unicode" w:cs="Lucida Sans Unicode"/>
          <w:lang w:val="en-US"/>
        </w:rPr>
        <w:t>, including the stability and certainty that investors look for</w:t>
      </w:r>
      <w:r w:rsidR="00E9522A" w:rsidRPr="009B0C35">
        <w:rPr>
          <w:rFonts w:ascii="Lucida Sans Unicode" w:hAnsi="Lucida Sans Unicode" w:cs="Lucida Sans Unicode"/>
          <w:lang w:val="en-US"/>
        </w:rPr>
        <w:t xml:space="preserve">. </w:t>
      </w:r>
      <w:r w:rsidR="002715C5" w:rsidRPr="009B0C35">
        <w:rPr>
          <w:rFonts w:ascii="Lucida Sans Unicode" w:hAnsi="Lucida Sans Unicode" w:cs="Lucida Sans Unicode"/>
          <w:lang w:val="en-US"/>
        </w:rPr>
        <w:t>Research suggests the benefits of DFQF market access will be reduced by the exclusion of 3 per cent of tariff lines</w:t>
      </w:r>
      <w:r w:rsidR="005F4812" w:rsidRPr="009B0C35">
        <w:rPr>
          <w:rFonts w:ascii="Lucida Sans Unicode" w:hAnsi="Lucida Sans Unicode" w:cs="Lucida Sans Unicode"/>
          <w:lang w:val="en-US"/>
        </w:rPr>
        <w:t xml:space="preserve"> as well as by</w:t>
      </w:r>
      <w:r w:rsidR="002715C5" w:rsidRPr="009B0C35">
        <w:rPr>
          <w:rFonts w:ascii="Lucida Sans Unicode" w:hAnsi="Lucida Sans Unicode" w:cs="Lucida Sans Unicode"/>
          <w:lang w:val="en-US"/>
        </w:rPr>
        <w:t xml:space="preserve"> restrictive rules of origin</w:t>
      </w:r>
      <w:r w:rsidR="005F4812" w:rsidRPr="009B0C35">
        <w:rPr>
          <w:rFonts w:ascii="Lucida Sans Unicode" w:hAnsi="Lucida Sans Unicode" w:cs="Lucida Sans Unicode"/>
          <w:lang w:val="en-US"/>
        </w:rPr>
        <w:t xml:space="preserve">. A further consideration is the fact that many large developing countries’ markets are growing at a faster rate than </w:t>
      </w:r>
      <w:proofErr w:type="spellStart"/>
      <w:r w:rsidR="005F4812" w:rsidRPr="009B0C35">
        <w:rPr>
          <w:rFonts w:ascii="Lucida Sans Unicode" w:hAnsi="Lucida Sans Unicode" w:cs="Lucida Sans Unicode"/>
          <w:lang w:val="en-US"/>
        </w:rPr>
        <w:t>industrialised</w:t>
      </w:r>
      <w:proofErr w:type="spellEnd"/>
      <w:r w:rsidR="005F4812" w:rsidRPr="009B0C35">
        <w:rPr>
          <w:rFonts w:ascii="Lucida Sans Unicode" w:hAnsi="Lucida Sans Unicode" w:cs="Lucida Sans Unicode"/>
          <w:lang w:val="en-US"/>
        </w:rPr>
        <w:t xml:space="preserve"> countries markets. That makes expansion of the geographic coverage of the scheme important. </w:t>
      </w:r>
      <w:r w:rsidR="00E9522A" w:rsidRPr="009B0C35">
        <w:rPr>
          <w:rFonts w:ascii="Lucida Sans Unicode" w:hAnsi="Lucida Sans Unicode" w:cs="Lucida Sans Unicode"/>
          <w:lang w:val="en-US"/>
        </w:rPr>
        <w:t xml:space="preserve">The kinds of improvements required to ensure meaningful DFQF market access programmes </w:t>
      </w:r>
      <w:r w:rsidR="005F4812" w:rsidRPr="009B0C35">
        <w:rPr>
          <w:rFonts w:ascii="Lucida Sans Unicode" w:hAnsi="Lucida Sans Unicode" w:cs="Lucida Sans Unicode"/>
          <w:lang w:val="en-US"/>
        </w:rPr>
        <w:t xml:space="preserve">might therefore </w:t>
      </w:r>
      <w:r w:rsidR="00E9522A" w:rsidRPr="009B0C35">
        <w:rPr>
          <w:rFonts w:ascii="Lucida Sans Unicode" w:hAnsi="Lucida Sans Unicode" w:cs="Lucida Sans Unicode"/>
          <w:lang w:val="en-US"/>
        </w:rPr>
        <w:t>include:</w:t>
      </w:r>
    </w:p>
    <w:p w:rsidR="00E9522A" w:rsidRPr="009B0C35" w:rsidRDefault="00E9522A" w:rsidP="00953335">
      <w:pPr>
        <w:pStyle w:val="ListParagraph"/>
        <w:numPr>
          <w:ilvl w:val="0"/>
          <w:numId w:val="16"/>
        </w:numPr>
        <w:jc w:val="both"/>
        <w:rPr>
          <w:rFonts w:ascii="Lucida Sans Unicode" w:hAnsi="Lucida Sans Unicode" w:cs="Lucida Sans Unicode"/>
          <w:lang w:val="en-US"/>
        </w:rPr>
      </w:pPr>
      <w:r w:rsidRPr="009B0C35">
        <w:rPr>
          <w:rFonts w:ascii="Lucida Sans Unicode" w:hAnsi="Lucida Sans Unicode" w:cs="Lucida Sans Unicode"/>
          <w:lang w:val="en-US"/>
        </w:rPr>
        <w:t>Full product coverage (100% instead of 97%)</w:t>
      </w:r>
      <w:r w:rsidR="002715C5" w:rsidRPr="009B0C35">
        <w:rPr>
          <w:rFonts w:ascii="Lucida Sans Unicode" w:hAnsi="Lucida Sans Unicode" w:cs="Lucida Sans Unicode"/>
          <w:lang w:val="en-US"/>
        </w:rPr>
        <w:t>;</w:t>
      </w:r>
    </w:p>
    <w:p w:rsidR="002715C5" w:rsidRPr="00A81BA9" w:rsidRDefault="002715C5" w:rsidP="00953335">
      <w:pPr>
        <w:pStyle w:val="ListParagraph"/>
        <w:numPr>
          <w:ilvl w:val="0"/>
          <w:numId w:val="16"/>
        </w:numPr>
        <w:jc w:val="both"/>
        <w:rPr>
          <w:rFonts w:ascii="Lucida Sans Unicode" w:hAnsi="Lucida Sans Unicode" w:cs="Lucida Sans Unicode"/>
        </w:rPr>
      </w:pPr>
      <w:proofErr w:type="spellStart"/>
      <w:r w:rsidRPr="00A81BA9">
        <w:rPr>
          <w:rFonts w:ascii="Lucida Sans Unicode" w:hAnsi="Lucida Sans Unicode" w:cs="Lucida Sans Unicode"/>
        </w:rPr>
        <w:t>Expanded</w:t>
      </w:r>
      <w:proofErr w:type="spellEnd"/>
      <w:r w:rsidRPr="00A81BA9">
        <w:rPr>
          <w:rFonts w:ascii="Lucida Sans Unicode" w:hAnsi="Lucida Sans Unicode" w:cs="Lucida Sans Unicode"/>
        </w:rPr>
        <w:t xml:space="preserve"> </w:t>
      </w:r>
      <w:proofErr w:type="spellStart"/>
      <w:r w:rsidRPr="00A81BA9">
        <w:rPr>
          <w:rFonts w:ascii="Lucida Sans Unicode" w:hAnsi="Lucida Sans Unicode" w:cs="Lucida Sans Unicode"/>
        </w:rPr>
        <w:t>geographic</w:t>
      </w:r>
      <w:proofErr w:type="spellEnd"/>
      <w:r w:rsidRPr="00A81BA9">
        <w:rPr>
          <w:rFonts w:ascii="Lucida Sans Unicode" w:hAnsi="Lucida Sans Unicode" w:cs="Lucida Sans Unicode"/>
        </w:rPr>
        <w:t xml:space="preserve"> </w:t>
      </w:r>
      <w:proofErr w:type="spellStart"/>
      <w:r w:rsidRPr="00A81BA9">
        <w:rPr>
          <w:rFonts w:ascii="Lucida Sans Unicode" w:hAnsi="Lucida Sans Unicode" w:cs="Lucida Sans Unicode"/>
        </w:rPr>
        <w:t>coverage</w:t>
      </w:r>
      <w:proofErr w:type="spellEnd"/>
      <w:r w:rsidRPr="00A81BA9">
        <w:rPr>
          <w:rFonts w:ascii="Lucida Sans Unicode" w:hAnsi="Lucida Sans Unicode" w:cs="Lucida Sans Unicode"/>
        </w:rPr>
        <w:t>;</w:t>
      </w:r>
    </w:p>
    <w:p w:rsidR="007E7C21" w:rsidRPr="00A81BA9" w:rsidRDefault="00E9522A" w:rsidP="00953335">
      <w:pPr>
        <w:pStyle w:val="ListParagraph"/>
        <w:numPr>
          <w:ilvl w:val="0"/>
          <w:numId w:val="16"/>
        </w:numPr>
        <w:jc w:val="both"/>
        <w:rPr>
          <w:rFonts w:ascii="Lucida Sans Unicode" w:hAnsi="Lucida Sans Unicode" w:cs="Lucida Sans Unicode"/>
        </w:rPr>
      </w:pPr>
      <w:r w:rsidRPr="00A81BA9">
        <w:rPr>
          <w:rFonts w:ascii="Lucida Sans Unicode" w:hAnsi="Lucida Sans Unicode" w:cs="Lucida Sans Unicode"/>
        </w:rPr>
        <w:t>Flexible rules of origin</w:t>
      </w:r>
      <w:r w:rsidR="002715C5" w:rsidRPr="00A81BA9">
        <w:rPr>
          <w:rFonts w:ascii="Lucida Sans Unicode" w:hAnsi="Lucida Sans Unicode" w:cs="Lucida Sans Unicode"/>
        </w:rPr>
        <w:t>;</w:t>
      </w:r>
    </w:p>
    <w:p w:rsidR="00E9522A" w:rsidRPr="009B0C35" w:rsidRDefault="007E7C21" w:rsidP="00953335">
      <w:pPr>
        <w:pStyle w:val="ListParagraph"/>
        <w:numPr>
          <w:ilvl w:val="0"/>
          <w:numId w:val="16"/>
        </w:numPr>
        <w:jc w:val="both"/>
        <w:rPr>
          <w:rFonts w:ascii="Lucida Sans Unicode" w:hAnsi="Lucida Sans Unicode" w:cs="Lucida Sans Unicode"/>
          <w:lang w:val="en-US"/>
        </w:rPr>
      </w:pPr>
      <w:r w:rsidRPr="009B0C35">
        <w:rPr>
          <w:rFonts w:ascii="Lucida Sans Unicode" w:hAnsi="Lucida Sans Unicode" w:cs="Lucida Sans Unicode"/>
          <w:lang w:val="en-US"/>
        </w:rPr>
        <w:t xml:space="preserve">Technical barriers to trade (TBT) and sanitary and </w:t>
      </w:r>
      <w:proofErr w:type="spellStart"/>
      <w:r w:rsidRPr="009B0C35">
        <w:rPr>
          <w:rFonts w:ascii="Lucida Sans Unicode" w:hAnsi="Lucida Sans Unicode" w:cs="Lucida Sans Unicode"/>
          <w:lang w:val="en-US"/>
        </w:rPr>
        <w:t>phytosanitary</w:t>
      </w:r>
      <w:proofErr w:type="spellEnd"/>
      <w:r w:rsidRPr="009B0C35">
        <w:rPr>
          <w:rFonts w:ascii="Lucida Sans Unicode" w:hAnsi="Lucida Sans Unicode" w:cs="Lucida Sans Unicode"/>
          <w:lang w:val="en-US"/>
        </w:rPr>
        <w:t xml:space="preserve"> standards (SPS);</w:t>
      </w:r>
      <w:r w:rsidR="005F4812" w:rsidRPr="009B0C35">
        <w:rPr>
          <w:rFonts w:ascii="Lucida Sans Unicode" w:hAnsi="Lucida Sans Unicode" w:cs="Lucida Sans Unicode"/>
          <w:lang w:val="en-US"/>
        </w:rPr>
        <w:t xml:space="preserve"> and </w:t>
      </w:r>
    </w:p>
    <w:p w:rsidR="00E9522A" w:rsidRPr="009B0C35" w:rsidRDefault="00E9522A" w:rsidP="00953335">
      <w:pPr>
        <w:pStyle w:val="ListParagraph"/>
        <w:numPr>
          <w:ilvl w:val="0"/>
          <w:numId w:val="16"/>
        </w:numPr>
        <w:jc w:val="both"/>
        <w:rPr>
          <w:rFonts w:ascii="Lucida Sans Unicode" w:hAnsi="Lucida Sans Unicode" w:cs="Lucida Sans Unicode"/>
          <w:lang w:val="en-US"/>
        </w:rPr>
      </w:pPr>
      <w:r w:rsidRPr="009B0C35">
        <w:rPr>
          <w:rFonts w:ascii="Lucida Sans Unicode" w:hAnsi="Lucida Sans Unicode" w:cs="Lucida Sans Unicode"/>
          <w:lang w:val="en-US"/>
        </w:rPr>
        <w:t>Stability which ultimately can only be achieved by making such programmes permanent</w:t>
      </w:r>
    </w:p>
    <w:p w:rsidR="00451426" w:rsidRPr="009B0C35" w:rsidRDefault="0022489E"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lastRenderedPageBreak/>
        <w:t xml:space="preserve">An obvious lesson from the experience of many African countries under the AGOA programme and many ACP countries with EU preferences is that market access alone is not enough. DFQF market access is of value only if the beneficiary countries have the infrastructure and capacity to take advantage of the market access on offer. </w:t>
      </w:r>
      <w:r w:rsidR="00451426" w:rsidRPr="009B0C35">
        <w:rPr>
          <w:rFonts w:ascii="Lucida Sans Unicode" w:hAnsi="Lucida Sans Unicode" w:cs="Lucida Sans Unicode"/>
          <w:lang w:val="en-US"/>
        </w:rPr>
        <w:t xml:space="preserve">But low production </w:t>
      </w:r>
      <w:r w:rsidR="007E7C21" w:rsidRPr="009B0C35">
        <w:rPr>
          <w:rFonts w:ascii="Lucida Sans Unicode" w:hAnsi="Lucida Sans Unicode" w:cs="Lucida Sans Unicode"/>
          <w:lang w:val="en-US"/>
        </w:rPr>
        <w:t xml:space="preserve">capacity </w:t>
      </w:r>
      <w:r w:rsidR="00451426" w:rsidRPr="009B0C35">
        <w:rPr>
          <w:rFonts w:ascii="Lucida Sans Unicode" w:hAnsi="Lucida Sans Unicode" w:cs="Lucida Sans Unicode"/>
          <w:lang w:val="en-US"/>
        </w:rPr>
        <w:t xml:space="preserve">is not always the </w:t>
      </w:r>
      <w:r w:rsidR="007E7C21" w:rsidRPr="009B0C35">
        <w:rPr>
          <w:rFonts w:ascii="Lucida Sans Unicode" w:hAnsi="Lucida Sans Unicode" w:cs="Lucida Sans Unicode"/>
          <w:lang w:val="en-US"/>
        </w:rPr>
        <w:t xml:space="preserve">main </w:t>
      </w:r>
      <w:r w:rsidR="00451426" w:rsidRPr="009B0C35">
        <w:rPr>
          <w:rFonts w:ascii="Lucida Sans Unicode" w:hAnsi="Lucida Sans Unicode" w:cs="Lucida Sans Unicode"/>
          <w:lang w:val="en-US"/>
        </w:rPr>
        <w:t xml:space="preserve">constraint to exporting when market access is available. </w:t>
      </w:r>
      <w:r w:rsidR="007E7C21" w:rsidRPr="009B0C35">
        <w:rPr>
          <w:rFonts w:ascii="Lucida Sans Unicode" w:hAnsi="Lucida Sans Unicode" w:cs="Lucida Sans Unicode"/>
          <w:lang w:val="en-US"/>
        </w:rPr>
        <w:t xml:space="preserve">Rules of origin, which define where a product is made, often are a </w:t>
      </w:r>
      <w:r w:rsidR="008C7866" w:rsidRPr="009B0C35">
        <w:rPr>
          <w:rFonts w:ascii="Lucida Sans Unicode" w:hAnsi="Lucida Sans Unicode" w:cs="Lucida Sans Unicode"/>
          <w:lang w:val="en-US"/>
        </w:rPr>
        <w:t>major problem. A</w:t>
      </w:r>
      <w:r w:rsidR="007E7C21" w:rsidRPr="009B0C35">
        <w:rPr>
          <w:rFonts w:ascii="Lucida Sans Unicode" w:hAnsi="Lucida Sans Unicode" w:cs="Lucida Sans Unicode"/>
          <w:lang w:val="en-US"/>
        </w:rPr>
        <w:t xml:space="preserve"> more generous interpretation of such rules</w:t>
      </w:r>
      <w:r w:rsidR="008C7866" w:rsidRPr="009B0C35">
        <w:rPr>
          <w:rFonts w:ascii="Lucida Sans Unicode" w:hAnsi="Lucida Sans Unicode" w:cs="Lucida Sans Unicode"/>
          <w:lang w:val="en-US"/>
        </w:rPr>
        <w:t xml:space="preserve"> would be of immense benefit to LDCs. F</w:t>
      </w:r>
      <w:r w:rsidR="007E7C21" w:rsidRPr="009B0C35">
        <w:rPr>
          <w:rFonts w:ascii="Lucida Sans Unicode" w:hAnsi="Lucida Sans Unicode" w:cs="Lucida Sans Unicode"/>
          <w:lang w:val="en-US"/>
        </w:rPr>
        <w:t xml:space="preserve">or example </w:t>
      </w:r>
      <w:r w:rsidR="008C7866" w:rsidRPr="009B0C35">
        <w:rPr>
          <w:rFonts w:ascii="Lucida Sans Unicode" w:hAnsi="Lucida Sans Unicode" w:cs="Lucida Sans Unicode"/>
          <w:lang w:val="en-US"/>
        </w:rPr>
        <w:t xml:space="preserve">rules of origin that </w:t>
      </w:r>
      <w:proofErr w:type="spellStart"/>
      <w:r w:rsidR="007E7C21" w:rsidRPr="009B0C35">
        <w:rPr>
          <w:rFonts w:ascii="Lucida Sans Unicode" w:hAnsi="Lucida Sans Unicode" w:cs="Lucida Sans Unicode"/>
          <w:lang w:val="en-US"/>
        </w:rPr>
        <w:t>minimis</w:t>
      </w:r>
      <w:r w:rsidR="008C7866" w:rsidRPr="009B0C35">
        <w:rPr>
          <w:rFonts w:ascii="Lucida Sans Unicode" w:hAnsi="Lucida Sans Unicode" w:cs="Lucida Sans Unicode"/>
          <w:lang w:val="en-US"/>
        </w:rPr>
        <w:t>e</w:t>
      </w:r>
      <w:proofErr w:type="spellEnd"/>
      <w:r w:rsidR="007E7C21" w:rsidRPr="009B0C35">
        <w:rPr>
          <w:rFonts w:ascii="Lucida Sans Unicode" w:hAnsi="Lucida Sans Unicode" w:cs="Lucida Sans Unicode"/>
          <w:lang w:val="en-US"/>
        </w:rPr>
        <w:t xml:space="preserve"> requirements for domestic sourcing </w:t>
      </w:r>
      <w:r w:rsidR="008C7866" w:rsidRPr="009B0C35">
        <w:rPr>
          <w:rFonts w:ascii="Lucida Sans Unicode" w:hAnsi="Lucida Sans Unicode" w:cs="Lucida Sans Unicode"/>
          <w:lang w:val="en-US"/>
        </w:rPr>
        <w:t>might actually encourage</w:t>
      </w:r>
      <w:r w:rsidR="007E7C21" w:rsidRPr="009B0C35">
        <w:rPr>
          <w:rFonts w:ascii="Lucida Sans Unicode" w:hAnsi="Lucida Sans Unicode" w:cs="Lucida Sans Unicode"/>
          <w:lang w:val="en-US"/>
        </w:rPr>
        <w:t xml:space="preserve"> local and regional processing, </w:t>
      </w:r>
      <w:r w:rsidR="008C7866" w:rsidRPr="009B0C35">
        <w:rPr>
          <w:rFonts w:ascii="Lucida Sans Unicode" w:hAnsi="Lucida Sans Unicode" w:cs="Lucida Sans Unicode"/>
          <w:lang w:val="en-US"/>
        </w:rPr>
        <w:t>thereby</w:t>
      </w:r>
      <w:r w:rsidR="007E7C21" w:rsidRPr="009B0C35">
        <w:rPr>
          <w:rFonts w:ascii="Lucida Sans Unicode" w:hAnsi="Lucida Sans Unicode" w:cs="Lucida Sans Unicode"/>
          <w:lang w:val="en-US"/>
        </w:rPr>
        <w:t xml:space="preserve"> contribut</w:t>
      </w:r>
      <w:r w:rsidR="008C7866" w:rsidRPr="009B0C35">
        <w:rPr>
          <w:rFonts w:ascii="Lucida Sans Unicode" w:hAnsi="Lucida Sans Unicode" w:cs="Lucida Sans Unicode"/>
          <w:lang w:val="en-US"/>
        </w:rPr>
        <w:t>ing</w:t>
      </w:r>
      <w:r w:rsidR="007E7C21" w:rsidRPr="009B0C35">
        <w:rPr>
          <w:rFonts w:ascii="Lucida Sans Unicode" w:hAnsi="Lucida Sans Unicode" w:cs="Lucida Sans Unicode"/>
          <w:lang w:val="en-US"/>
        </w:rPr>
        <w:t xml:space="preserve"> to diversification. LDCs’ exports have also been hampered by </w:t>
      </w:r>
      <w:r w:rsidR="00143355" w:rsidRPr="009B0C35">
        <w:rPr>
          <w:rFonts w:ascii="Lucida Sans Unicode" w:hAnsi="Lucida Sans Unicode" w:cs="Lucida Sans Unicode"/>
          <w:lang w:val="en-US"/>
        </w:rPr>
        <w:t xml:space="preserve">a variety of </w:t>
      </w:r>
      <w:r w:rsidR="007E7C21" w:rsidRPr="009B0C35">
        <w:rPr>
          <w:rFonts w:ascii="Lucida Sans Unicode" w:hAnsi="Lucida Sans Unicode" w:cs="Lucida Sans Unicode"/>
          <w:lang w:val="en-US"/>
        </w:rPr>
        <w:t>TBTs and SPS</w:t>
      </w:r>
      <w:r w:rsidR="00143355" w:rsidRPr="009B0C35">
        <w:rPr>
          <w:rFonts w:ascii="Lucida Sans Unicode" w:hAnsi="Lucida Sans Unicode" w:cs="Lucida Sans Unicode"/>
          <w:lang w:val="en-US"/>
        </w:rPr>
        <w:t xml:space="preserve"> in developed countries. These too need to be addressed, so that an appropriate balance is struck between essential cons</w:t>
      </w:r>
      <w:r w:rsidR="008C7866" w:rsidRPr="009B0C35">
        <w:rPr>
          <w:rFonts w:ascii="Lucida Sans Unicode" w:hAnsi="Lucida Sans Unicode" w:cs="Lucida Sans Unicode"/>
          <w:lang w:val="en-US"/>
        </w:rPr>
        <w:t>umer interests and the interests of exporters</w:t>
      </w:r>
      <w:r w:rsidR="00143355" w:rsidRPr="009B0C35">
        <w:rPr>
          <w:rFonts w:ascii="Lucida Sans Unicode" w:hAnsi="Lucida Sans Unicode" w:cs="Lucida Sans Unicode"/>
          <w:lang w:val="en-US"/>
        </w:rPr>
        <w:t xml:space="preserve">. TBTs and SPS are likely to become more significant barriers to trade as preferences currently enjoyed by LDCs are gradually eroded. </w:t>
      </w:r>
    </w:p>
    <w:p w:rsidR="003A4232" w:rsidRPr="009B0C35" w:rsidRDefault="00143355"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In light of the low production capacities of these countries,</w:t>
      </w:r>
      <w:r w:rsidR="0022489E" w:rsidRPr="009B0C35">
        <w:rPr>
          <w:rFonts w:ascii="Lucida Sans Unicode" w:hAnsi="Lucida Sans Unicode" w:cs="Lucida Sans Unicode"/>
          <w:lang w:val="en-US"/>
        </w:rPr>
        <w:t xml:space="preserve"> the Aid for Trade </w:t>
      </w:r>
      <w:r w:rsidR="00D11E5E" w:rsidRPr="009B0C35">
        <w:rPr>
          <w:rFonts w:ascii="Lucida Sans Unicode" w:hAnsi="Lucida Sans Unicode" w:cs="Lucida Sans Unicode"/>
          <w:lang w:val="en-US"/>
        </w:rPr>
        <w:t xml:space="preserve">(AFT) </w:t>
      </w:r>
      <w:r w:rsidR="0022489E" w:rsidRPr="009B0C35">
        <w:rPr>
          <w:rFonts w:ascii="Lucida Sans Unicode" w:hAnsi="Lucida Sans Unicode" w:cs="Lucida Sans Unicode"/>
          <w:lang w:val="en-US"/>
        </w:rPr>
        <w:t xml:space="preserve">Programme </w:t>
      </w:r>
      <w:r w:rsidRPr="009B0C35">
        <w:rPr>
          <w:rFonts w:ascii="Lucida Sans Unicode" w:hAnsi="Lucida Sans Unicode" w:cs="Lucida Sans Unicode"/>
          <w:lang w:val="en-US"/>
        </w:rPr>
        <w:t>has the potential to play an important catalytic role in removing some of the capacity constraints faced by LDCs</w:t>
      </w:r>
      <w:r w:rsidR="0022489E" w:rsidRPr="009B0C35">
        <w:rPr>
          <w:rFonts w:ascii="Lucida Sans Unicode" w:hAnsi="Lucida Sans Unicode" w:cs="Lucida Sans Unicode"/>
          <w:lang w:val="en-US"/>
        </w:rPr>
        <w:t xml:space="preserve">. </w:t>
      </w:r>
      <w:r w:rsidR="00D11E5E" w:rsidRPr="009B0C35">
        <w:rPr>
          <w:rFonts w:ascii="Lucida Sans Unicode" w:hAnsi="Lucida Sans Unicode" w:cs="Lucida Sans Unicode"/>
          <w:lang w:val="en-US"/>
        </w:rPr>
        <w:t xml:space="preserve">The issue is not just that enough financial resources </w:t>
      </w:r>
      <w:r w:rsidR="008C7866" w:rsidRPr="009B0C35">
        <w:rPr>
          <w:rFonts w:ascii="Lucida Sans Unicode" w:hAnsi="Lucida Sans Unicode" w:cs="Lucida Sans Unicode"/>
          <w:lang w:val="en-US"/>
        </w:rPr>
        <w:t>must</w:t>
      </w:r>
      <w:r w:rsidR="00D11E5E" w:rsidRPr="009B0C35">
        <w:rPr>
          <w:rFonts w:ascii="Lucida Sans Unicode" w:hAnsi="Lucida Sans Unicode" w:cs="Lucida Sans Unicode"/>
          <w:lang w:val="en-US"/>
        </w:rPr>
        <w:t xml:space="preserve"> be made available; it is also important that there be country ownership of programmes funded under the Aid for Trade programme. Some experts have argued that the WTO lacks competence in this area - a</w:t>
      </w:r>
      <w:r w:rsidR="0022489E" w:rsidRPr="009B0C35">
        <w:rPr>
          <w:rFonts w:ascii="Lucida Sans Unicode" w:hAnsi="Lucida Sans Unicode" w:cs="Lucida Sans Unicode"/>
          <w:lang w:val="en-US"/>
        </w:rPr>
        <w:t xml:space="preserve"> </w:t>
      </w:r>
      <w:r w:rsidR="0051232E" w:rsidRPr="009B0C35">
        <w:rPr>
          <w:rFonts w:ascii="Lucida Sans Unicode" w:hAnsi="Lucida Sans Unicode" w:cs="Lucida Sans Unicode"/>
          <w:lang w:val="en-US"/>
        </w:rPr>
        <w:t>point</w:t>
      </w:r>
      <w:r w:rsidR="00D11E5E" w:rsidRPr="009B0C35">
        <w:rPr>
          <w:rFonts w:ascii="Lucida Sans Unicode" w:hAnsi="Lucida Sans Unicode" w:cs="Lucida Sans Unicode"/>
          <w:lang w:val="en-US"/>
        </w:rPr>
        <w:t xml:space="preserve"> that seems to be confirmed by the fact that the WTO’s current responsibilities on aid for trade are mainly administrative. That being the case, ACP LDCs have an interest in ensuring that effective follow-up mechanisms, including cooperation with relevant institutions such as the World Bank, are put in place. </w:t>
      </w:r>
      <w:r w:rsidR="001D3356" w:rsidRPr="009B0C35">
        <w:rPr>
          <w:rFonts w:ascii="Lucida Sans Unicode" w:hAnsi="Lucida Sans Unicode" w:cs="Lucida Sans Unicode"/>
          <w:lang w:val="en-US"/>
        </w:rPr>
        <w:t xml:space="preserve"> </w:t>
      </w:r>
      <w:r w:rsidR="0003411A" w:rsidRPr="009B0C35">
        <w:rPr>
          <w:rFonts w:ascii="Lucida Sans Unicode" w:hAnsi="Lucida Sans Unicode" w:cs="Lucida Sans Unicode"/>
          <w:lang w:val="en-US"/>
        </w:rPr>
        <w:t xml:space="preserve">  </w:t>
      </w:r>
      <w:r w:rsidR="005C6101" w:rsidRPr="009B0C35">
        <w:rPr>
          <w:rFonts w:ascii="Lucida Sans Unicode" w:hAnsi="Lucida Sans Unicode" w:cs="Lucida Sans Unicode"/>
          <w:lang w:val="en-US"/>
        </w:rPr>
        <w:t xml:space="preserve"> </w:t>
      </w:r>
    </w:p>
    <w:p w:rsidR="0051232E" w:rsidRPr="009B0C35" w:rsidRDefault="00074F66" w:rsidP="00953335">
      <w:pPr>
        <w:pStyle w:val="ListParagraph"/>
        <w:numPr>
          <w:ilvl w:val="0"/>
          <w:numId w:val="15"/>
        </w:numPr>
        <w:jc w:val="both"/>
        <w:outlineLvl w:val="2"/>
        <w:rPr>
          <w:rFonts w:ascii="Lucida Sans Unicode" w:hAnsi="Lucida Sans Unicode" w:cs="Lucida Sans Unicode"/>
          <w:b/>
          <w:i/>
          <w:color w:val="0000CC"/>
          <w:lang w:val="en-US"/>
        </w:rPr>
      </w:pPr>
      <w:bookmarkStart w:id="28" w:name="_Toc327534074"/>
      <w:r w:rsidRPr="009B0C35">
        <w:rPr>
          <w:rFonts w:ascii="Lucida Sans Unicode" w:hAnsi="Lucida Sans Unicode" w:cs="Lucida Sans Unicode"/>
          <w:b/>
          <w:i/>
          <w:color w:val="0000CC"/>
          <w:lang w:val="en-US"/>
        </w:rPr>
        <w:t>Small</w:t>
      </w:r>
      <w:r w:rsidR="007B5C04" w:rsidRPr="009B0C35">
        <w:rPr>
          <w:rFonts w:ascii="Lucida Sans Unicode" w:hAnsi="Lucida Sans Unicode" w:cs="Lucida Sans Unicode"/>
          <w:b/>
          <w:i/>
          <w:color w:val="0000CC"/>
          <w:lang w:val="en-US"/>
        </w:rPr>
        <w:t xml:space="preserve"> Vulnerable </w:t>
      </w:r>
      <w:r w:rsidRPr="009B0C35">
        <w:rPr>
          <w:rFonts w:ascii="Lucida Sans Unicode" w:hAnsi="Lucida Sans Unicode" w:cs="Lucida Sans Unicode"/>
          <w:b/>
          <w:i/>
          <w:color w:val="0000CC"/>
          <w:lang w:val="en-US"/>
        </w:rPr>
        <w:t>Economies (non-LDC ACP Countries)</w:t>
      </w:r>
      <w:bookmarkEnd w:id="28"/>
    </w:p>
    <w:p w:rsidR="0051232E" w:rsidRPr="009B0C35" w:rsidRDefault="004062FE"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The group of SVEs includes mainly the </w:t>
      </w:r>
      <w:r w:rsidR="009E7C1C" w:rsidRPr="009B0C35">
        <w:rPr>
          <w:rFonts w:ascii="Lucida Sans Unicode" w:hAnsi="Lucida Sans Unicode" w:cs="Lucida Sans Unicode"/>
          <w:lang w:val="en-US"/>
        </w:rPr>
        <w:t xml:space="preserve">non-LDC </w:t>
      </w:r>
      <w:r w:rsidRPr="009B0C35">
        <w:rPr>
          <w:rFonts w:ascii="Lucida Sans Unicode" w:hAnsi="Lucida Sans Unicode" w:cs="Lucida Sans Unicode"/>
          <w:lang w:val="en-US"/>
        </w:rPr>
        <w:t xml:space="preserve">African, Caribbean and Pacific </w:t>
      </w:r>
      <w:r w:rsidR="009E7C1C" w:rsidRPr="009B0C35">
        <w:rPr>
          <w:rFonts w:ascii="Lucida Sans Unicode" w:hAnsi="Lucida Sans Unicode" w:cs="Lucida Sans Unicode"/>
          <w:lang w:val="en-US"/>
        </w:rPr>
        <w:t>countries, some countries from Central America and a few from Asia and the Middle East. The question of who qualifies as a small economy appears for now</w:t>
      </w:r>
      <w:r w:rsidR="00074F66" w:rsidRPr="009B0C35">
        <w:rPr>
          <w:rFonts w:ascii="Lucida Sans Unicode" w:hAnsi="Lucida Sans Unicode" w:cs="Lucida Sans Unicode"/>
          <w:lang w:val="en-US"/>
        </w:rPr>
        <w:t xml:space="preserve"> at least</w:t>
      </w:r>
      <w:r w:rsidR="009E7C1C" w:rsidRPr="009B0C35">
        <w:rPr>
          <w:rFonts w:ascii="Lucida Sans Unicode" w:hAnsi="Lucida Sans Unicode" w:cs="Lucida Sans Unicode"/>
          <w:lang w:val="en-US"/>
        </w:rPr>
        <w:t xml:space="preserve"> to have been settled by the </w:t>
      </w:r>
      <w:r w:rsidR="005F6001" w:rsidRPr="009B0C35">
        <w:rPr>
          <w:rFonts w:ascii="Lucida Sans Unicode" w:hAnsi="Lucida Sans Unicode" w:cs="Lucida Sans Unicode"/>
          <w:lang w:val="en-US"/>
        </w:rPr>
        <w:t>adoption of criteria determining eligibility for special treatment in NAMA and Agriculture negotiations. Under those criteria, i</w:t>
      </w:r>
      <w:r w:rsidR="009E7C1C" w:rsidRPr="009B0C35">
        <w:rPr>
          <w:rFonts w:ascii="Lucida Sans Unicode" w:hAnsi="Lucida Sans Unicode" w:cs="Lucida Sans Unicode"/>
          <w:lang w:val="en-US"/>
        </w:rPr>
        <w:t xml:space="preserve">f a country’s </w:t>
      </w:r>
      <w:r w:rsidR="00074F66" w:rsidRPr="009B0C35">
        <w:rPr>
          <w:rFonts w:ascii="Lucida Sans Unicode" w:hAnsi="Lucida Sans Unicode" w:cs="Lucida Sans Unicode"/>
          <w:lang w:val="en-US"/>
        </w:rPr>
        <w:t xml:space="preserve">average </w:t>
      </w:r>
      <w:r w:rsidR="009E7C1C" w:rsidRPr="009B0C35">
        <w:rPr>
          <w:rFonts w:ascii="Lucida Sans Unicode" w:hAnsi="Lucida Sans Unicode" w:cs="Lucida Sans Unicode"/>
          <w:lang w:val="en-US"/>
        </w:rPr>
        <w:t xml:space="preserve">world </w:t>
      </w:r>
      <w:r w:rsidR="00074F66" w:rsidRPr="009B0C35">
        <w:rPr>
          <w:rFonts w:ascii="Lucida Sans Unicode" w:hAnsi="Lucida Sans Unicode" w:cs="Lucida Sans Unicode"/>
          <w:lang w:val="en-US"/>
        </w:rPr>
        <w:t xml:space="preserve">share </w:t>
      </w:r>
      <w:r w:rsidR="00591E98" w:rsidRPr="009B0C35">
        <w:rPr>
          <w:rFonts w:ascii="Lucida Sans Unicode" w:hAnsi="Lucida Sans Unicode" w:cs="Lucida Sans Unicode"/>
          <w:lang w:val="en-US"/>
        </w:rPr>
        <w:t>for the</w:t>
      </w:r>
      <w:r w:rsidR="00074F66" w:rsidRPr="009B0C35">
        <w:rPr>
          <w:rFonts w:ascii="Lucida Sans Unicode" w:hAnsi="Lucida Sans Unicode" w:cs="Lucida Sans Unicode"/>
          <w:lang w:val="en-US"/>
        </w:rPr>
        <w:t xml:space="preserve"> period 1999-2004 </w:t>
      </w:r>
      <w:r w:rsidR="00591E98" w:rsidRPr="009B0C35">
        <w:rPr>
          <w:rFonts w:ascii="Lucida Sans Unicode" w:hAnsi="Lucida Sans Unicode" w:cs="Lucida Sans Unicode"/>
          <w:lang w:val="en-US"/>
        </w:rPr>
        <w:t xml:space="preserve">(a) of world merchandise trade does not exceed and (b) of world NAMA trade does not exceed 0.10 per cent and (c) of world agricultural trade does not </w:t>
      </w:r>
      <w:r w:rsidR="00591E98" w:rsidRPr="009B0C35">
        <w:rPr>
          <w:rFonts w:ascii="Lucida Sans Unicode" w:hAnsi="Lucida Sans Unicode" w:cs="Lucida Sans Unicode"/>
          <w:lang w:val="en-US"/>
        </w:rPr>
        <w:lastRenderedPageBreak/>
        <w:t xml:space="preserve">exceed 0.40 per cent, then </w:t>
      </w:r>
      <w:r w:rsidR="005F6001" w:rsidRPr="009B0C35">
        <w:rPr>
          <w:rFonts w:ascii="Lucida Sans Unicode" w:hAnsi="Lucida Sans Unicode" w:cs="Lucida Sans Unicode"/>
          <w:lang w:val="en-US"/>
        </w:rPr>
        <w:t>it</w:t>
      </w:r>
      <w:r w:rsidR="00591E98" w:rsidRPr="009B0C35">
        <w:rPr>
          <w:rFonts w:ascii="Lucida Sans Unicode" w:hAnsi="Lucida Sans Unicode" w:cs="Lucida Sans Unicode"/>
          <w:lang w:val="en-US"/>
        </w:rPr>
        <w:t xml:space="preserve"> qualifies </w:t>
      </w:r>
      <w:r w:rsidR="005F6001" w:rsidRPr="009B0C35">
        <w:rPr>
          <w:rFonts w:ascii="Lucida Sans Unicode" w:hAnsi="Lucida Sans Unicode" w:cs="Lucida Sans Unicode"/>
          <w:lang w:val="en-US"/>
        </w:rPr>
        <w:t xml:space="preserve">for special treatment </w:t>
      </w:r>
      <w:r w:rsidR="00591E98" w:rsidRPr="009B0C35">
        <w:rPr>
          <w:rFonts w:ascii="Lucida Sans Unicode" w:hAnsi="Lucida Sans Unicode" w:cs="Lucida Sans Unicode"/>
          <w:lang w:val="en-US"/>
        </w:rPr>
        <w:t>as a small, vulnerable economy.</w:t>
      </w:r>
      <w:r w:rsidR="00591E98" w:rsidRPr="00A81BA9">
        <w:rPr>
          <w:rStyle w:val="FootnoteReference"/>
          <w:rFonts w:ascii="Lucida Sans Unicode" w:hAnsi="Lucida Sans Unicode" w:cs="Lucida Sans Unicode"/>
        </w:rPr>
        <w:footnoteReference w:id="11"/>
      </w:r>
      <w:r w:rsidR="00591E98" w:rsidRPr="009B0C35">
        <w:rPr>
          <w:rFonts w:ascii="Lucida Sans Unicode" w:hAnsi="Lucida Sans Unicode" w:cs="Lucida Sans Unicode"/>
          <w:lang w:val="en-US"/>
        </w:rPr>
        <w:t xml:space="preserve"> </w:t>
      </w:r>
      <w:r w:rsidR="00886E1B" w:rsidRPr="009B0C35">
        <w:rPr>
          <w:rFonts w:ascii="Lucida Sans Unicode" w:hAnsi="Lucida Sans Unicode" w:cs="Lucida Sans Unicode"/>
          <w:lang w:val="en-US"/>
        </w:rPr>
        <w:t>According to the WTO, about 45 countries would qualify as small vulnerable economies (refer to footnote 10 for full list).</w:t>
      </w:r>
    </w:p>
    <w:p w:rsidR="00A03E6C" w:rsidRPr="009B0C35" w:rsidRDefault="005F6001" w:rsidP="00913089">
      <w:pPr>
        <w:jc w:val="both"/>
        <w:rPr>
          <w:rFonts w:ascii="Lucida Sans Unicode" w:hAnsi="Lucida Sans Unicode" w:cs="Lucida Sans Unicode"/>
          <w:lang w:val="en-US"/>
        </w:rPr>
      </w:pPr>
      <w:r w:rsidRPr="009B0C35">
        <w:rPr>
          <w:rFonts w:ascii="Lucida Sans Unicode" w:hAnsi="Lucida Sans Unicode" w:cs="Lucida Sans Unicode"/>
          <w:lang w:val="en-US"/>
        </w:rPr>
        <w:tab/>
        <w:t>In many ways, SVEs have made significant advances in the negotiations. At the general</w:t>
      </w:r>
      <w:r w:rsidR="00982B65" w:rsidRPr="009B0C35">
        <w:rPr>
          <w:rFonts w:ascii="Lucida Sans Unicode" w:hAnsi="Lucida Sans Unicode" w:cs="Lucida Sans Unicode"/>
          <w:lang w:val="en-US"/>
        </w:rPr>
        <w:t xml:space="preserve"> level</w:t>
      </w:r>
      <w:r w:rsidRPr="009B0C35">
        <w:rPr>
          <w:rFonts w:ascii="Lucida Sans Unicode" w:hAnsi="Lucida Sans Unicode" w:cs="Lucida Sans Unicode"/>
          <w:lang w:val="en-US"/>
        </w:rPr>
        <w:t xml:space="preserve">, </w:t>
      </w:r>
      <w:r w:rsidR="00982B65" w:rsidRPr="009B0C35">
        <w:rPr>
          <w:rFonts w:ascii="Lucida Sans Unicode" w:hAnsi="Lucida Sans Unicode" w:cs="Lucida Sans Unicode"/>
          <w:lang w:val="en-US"/>
        </w:rPr>
        <w:t>their success in gaining recognition for their particular concerns might turn out to be one of the significant outcomes of the Doha Round in that it forced WTO members to confront the issue of differentiation of developing countries, which until the emergence of the group was considered too sensitive to deal with</w:t>
      </w:r>
      <w:r w:rsidR="00A03E6C" w:rsidRPr="009B0C35">
        <w:rPr>
          <w:rFonts w:ascii="Lucida Sans Unicode" w:hAnsi="Lucida Sans Unicode" w:cs="Lucida Sans Unicode"/>
          <w:lang w:val="en-US"/>
        </w:rPr>
        <w:t>. The idea that all developing countries (except LDCs) should receive the same treatment had long been a source of underlying tensions between developed and developing countries and increasingly among developing countries themselves.</w:t>
      </w:r>
    </w:p>
    <w:p w:rsidR="00A03E6C" w:rsidRPr="009B0C35" w:rsidRDefault="00A03E6C"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More specifically important advances have been made in both Agriculture and NAMA negotiations. On agriculture, </w:t>
      </w:r>
      <w:r w:rsidR="00197AB1" w:rsidRPr="009B0C35">
        <w:rPr>
          <w:rFonts w:ascii="Lucida Sans Unicode" w:hAnsi="Lucida Sans Unicode" w:cs="Lucida Sans Unicode"/>
          <w:lang w:val="en-US"/>
        </w:rPr>
        <w:t xml:space="preserve">developed countries have been set a target of a minimum average tariff cut of 54 per cent, while developing countries have been set a target maximum average tariff cut of 36 per cent. In comparison, small economies are expected to undertake a maximum average tariff cut of 24 per cent. As indicated earlier, if </w:t>
      </w:r>
      <w:r w:rsidR="00855EAA" w:rsidRPr="009B0C35">
        <w:rPr>
          <w:rFonts w:ascii="Lucida Sans Unicode" w:hAnsi="Lucida Sans Unicode" w:cs="Lucida Sans Unicode"/>
          <w:lang w:val="en-US"/>
        </w:rPr>
        <w:t xml:space="preserve">SVEs </w:t>
      </w:r>
      <w:r w:rsidR="00197AB1" w:rsidRPr="009B0C35">
        <w:rPr>
          <w:rFonts w:ascii="Lucida Sans Unicode" w:hAnsi="Lucida Sans Unicode" w:cs="Lucida Sans Unicode"/>
          <w:lang w:val="en-US"/>
        </w:rPr>
        <w:t>choose to apply the tiered formula</w:t>
      </w:r>
      <w:r w:rsidR="00855EAA" w:rsidRPr="009B0C35">
        <w:rPr>
          <w:rFonts w:ascii="Lucida Sans Unicode" w:hAnsi="Lucida Sans Unicode" w:cs="Lucida Sans Unicode"/>
          <w:lang w:val="en-US"/>
        </w:rPr>
        <w:t>, they are allowed to make reductions 10 per cent smaller in each band than other developing countries (see table 1).</w:t>
      </w:r>
    </w:p>
    <w:p w:rsidR="009D0CC1" w:rsidRPr="009B0C35" w:rsidRDefault="00D25CC2"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Turning to NAMA modalities, it was indicated earlier that tariff reductions will be based on a “simple Swiss” formula, with separate coefficients for developed and developing countries. In fact, developing countries are offered three coefficient options, each choice being related to the scale of flexibilities they opt for. In a sense, the choice they make </w:t>
      </w:r>
      <w:r w:rsidR="00E811D8" w:rsidRPr="009B0C35">
        <w:rPr>
          <w:rFonts w:ascii="Lucida Sans Unicode" w:hAnsi="Lucida Sans Unicode" w:cs="Lucida Sans Unicode"/>
          <w:lang w:val="en-US"/>
        </w:rPr>
        <w:t>can be viewed as denoting their choice of the development dimension on tariff reductions. The equivalent choice for s</w:t>
      </w:r>
      <w:r w:rsidR="00904FB9" w:rsidRPr="009B0C35">
        <w:rPr>
          <w:rFonts w:ascii="Lucida Sans Unicode" w:hAnsi="Lucida Sans Unicode" w:cs="Lucida Sans Unicode"/>
          <w:lang w:val="en-US"/>
        </w:rPr>
        <w:t xml:space="preserve">mall vulnerable economies </w:t>
      </w:r>
      <w:r w:rsidR="00E811D8" w:rsidRPr="009B0C35">
        <w:rPr>
          <w:rFonts w:ascii="Lucida Sans Unicode" w:hAnsi="Lucida Sans Unicode" w:cs="Lucida Sans Unicode"/>
          <w:lang w:val="en-US"/>
        </w:rPr>
        <w:t>require</w:t>
      </w:r>
      <w:r w:rsidR="00904FB9" w:rsidRPr="009B0C35">
        <w:rPr>
          <w:rFonts w:ascii="Lucida Sans Unicode" w:hAnsi="Lucida Sans Unicode" w:cs="Lucida Sans Unicode"/>
          <w:lang w:val="en-US"/>
        </w:rPr>
        <w:t>s</w:t>
      </w:r>
      <w:r w:rsidR="00E811D8" w:rsidRPr="009B0C35">
        <w:rPr>
          <w:rFonts w:ascii="Lucida Sans Unicode" w:hAnsi="Lucida Sans Unicode" w:cs="Lucida Sans Unicode"/>
          <w:lang w:val="en-US"/>
        </w:rPr>
        <w:t xml:space="preserve"> them to bind all their tariff lines, with an average bound level that does not exceed an overall average of 30 per cent or lower</w:t>
      </w:r>
      <w:r w:rsidR="00904FB9" w:rsidRPr="009B0C35">
        <w:rPr>
          <w:rFonts w:ascii="Lucida Sans Unicode" w:hAnsi="Lucida Sans Unicode" w:cs="Lucida Sans Unicode"/>
          <w:lang w:val="en-US"/>
        </w:rPr>
        <w:t>,</w:t>
      </w:r>
      <w:r w:rsidR="00E811D8" w:rsidRPr="009B0C35">
        <w:rPr>
          <w:rFonts w:ascii="Lucida Sans Unicode" w:hAnsi="Lucida Sans Unicode" w:cs="Lucida Sans Unicode"/>
          <w:lang w:val="en-US"/>
        </w:rPr>
        <w:t xml:space="preserve"> depending </w:t>
      </w:r>
      <w:r w:rsidR="00904FB9" w:rsidRPr="009B0C35">
        <w:rPr>
          <w:rFonts w:ascii="Lucida Sans Unicode" w:hAnsi="Lucida Sans Unicode" w:cs="Lucida Sans Unicode"/>
          <w:lang w:val="en-US"/>
        </w:rPr>
        <w:t xml:space="preserve">on what </w:t>
      </w:r>
      <w:r w:rsidR="00E811D8" w:rsidRPr="009B0C35">
        <w:rPr>
          <w:rFonts w:ascii="Lucida Sans Unicode" w:hAnsi="Lucida Sans Unicode" w:cs="Lucida Sans Unicode"/>
          <w:lang w:val="en-US"/>
        </w:rPr>
        <w:t xml:space="preserve">the current average bound tariff </w:t>
      </w:r>
      <w:r w:rsidR="00904FB9" w:rsidRPr="009B0C35">
        <w:rPr>
          <w:rFonts w:ascii="Lucida Sans Unicode" w:hAnsi="Lucida Sans Unicode" w:cs="Lucida Sans Unicode"/>
          <w:lang w:val="en-US"/>
        </w:rPr>
        <w:t xml:space="preserve">for </w:t>
      </w:r>
      <w:r w:rsidR="00E811D8" w:rsidRPr="009B0C35">
        <w:rPr>
          <w:rFonts w:ascii="Lucida Sans Unicode" w:hAnsi="Lucida Sans Unicode" w:cs="Lucida Sans Unicode"/>
          <w:lang w:val="en-US"/>
        </w:rPr>
        <w:t xml:space="preserve">the country </w:t>
      </w:r>
      <w:r w:rsidR="00904FB9" w:rsidRPr="009B0C35">
        <w:rPr>
          <w:rFonts w:ascii="Lucida Sans Unicode" w:hAnsi="Lucida Sans Unicode" w:cs="Lucida Sans Unicode"/>
          <w:lang w:val="en-US"/>
        </w:rPr>
        <w:t>is – i.e.</w:t>
      </w:r>
      <w:r w:rsidR="00E811D8" w:rsidRPr="009B0C35">
        <w:rPr>
          <w:rFonts w:ascii="Lucida Sans Unicode" w:hAnsi="Lucida Sans Unicode" w:cs="Lucida Sans Unicode"/>
          <w:lang w:val="en-US"/>
        </w:rPr>
        <w:t xml:space="preserve"> where they start from (</w:t>
      </w:r>
      <w:r w:rsidR="00904FB9" w:rsidRPr="009B0C35">
        <w:rPr>
          <w:rFonts w:ascii="Lucida Sans Unicode" w:hAnsi="Lucida Sans Unicode" w:cs="Lucida Sans Unicode"/>
          <w:lang w:val="en-US"/>
        </w:rPr>
        <w:t>specifically, if current tariff</w:t>
      </w:r>
      <w:r w:rsidR="00E811D8" w:rsidRPr="009B0C35">
        <w:rPr>
          <w:rFonts w:ascii="Lucida Sans Unicode" w:hAnsi="Lucida Sans Unicode" w:cs="Lucida Sans Unicode"/>
          <w:lang w:val="en-US"/>
        </w:rPr>
        <w:t xml:space="preserve"> &gt;50% </w:t>
      </w:r>
      <w:r w:rsidR="00904FB9" w:rsidRPr="009B0C35">
        <w:rPr>
          <w:rFonts w:ascii="Lucida Sans Unicode" w:hAnsi="Lucida Sans Unicode" w:cs="Lucida Sans Unicode"/>
          <w:lang w:val="en-US"/>
        </w:rPr>
        <w:t xml:space="preserve">then expected outcome </w:t>
      </w:r>
      <w:r w:rsidR="00E811D8" w:rsidRPr="009B0C35">
        <w:rPr>
          <w:rFonts w:ascii="Lucida Sans Unicode" w:hAnsi="Lucida Sans Unicode" w:cs="Lucida Sans Unicode"/>
          <w:lang w:val="en-US"/>
        </w:rPr>
        <w:t xml:space="preserve">&lt;30%; </w:t>
      </w:r>
      <w:r w:rsidR="00904FB9" w:rsidRPr="009B0C35">
        <w:rPr>
          <w:rFonts w:ascii="Lucida Sans Unicode" w:hAnsi="Lucida Sans Unicode" w:cs="Lucida Sans Unicode"/>
          <w:lang w:val="en-US"/>
        </w:rPr>
        <w:t>current average tariff of</w:t>
      </w:r>
      <w:r w:rsidR="00E811D8" w:rsidRPr="009B0C35">
        <w:rPr>
          <w:rFonts w:ascii="Lucida Sans Unicode" w:hAnsi="Lucida Sans Unicode" w:cs="Lucida Sans Unicode"/>
          <w:lang w:val="en-US"/>
        </w:rPr>
        <w:t xml:space="preserve"> 30-50%</w:t>
      </w:r>
      <w:r w:rsidR="00904FB9" w:rsidRPr="009B0C35">
        <w:rPr>
          <w:rFonts w:ascii="Lucida Sans Unicode" w:hAnsi="Lucida Sans Unicode" w:cs="Lucida Sans Unicode"/>
          <w:lang w:val="en-US"/>
        </w:rPr>
        <w:t xml:space="preserve">, expected </w:t>
      </w:r>
      <w:r w:rsidR="00E811D8" w:rsidRPr="009B0C35">
        <w:rPr>
          <w:rFonts w:ascii="Lucida Sans Unicode" w:hAnsi="Lucida Sans Unicode" w:cs="Lucida Sans Unicode"/>
          <w:lang w:val="en-US"/>
        </w:rPr>
        <w:t xml:space="preserve"> outcome&lt;27%; </w:t>
      </w:r>
      <w:r w:rsidR="00904FB9" w:rsidRPr="009B0C35">
        <w:rPr>
          <w:rFonts w:ascii="Lucida Sans Unicode" w:hAnsi="Lucida Sans Unicode" w:cs="Lucida Sans Unicode"/>
          <w:lang w:val="en-US"/>
        </w:rPr>
        <w:t xml:space="preserve">current average tariff of </w:t>
      </w:r>
      <w:r w:rsidR="00E811D8" w:rsidRPr="009B0C35">
        <w:rPr>
          <w:rFonts w:ascii="Lucida Sans Unicode" w:hAnsi="Lucida Sans Unicode" w:cs="Lucida Sans Unicode"/>
          <w:lang w:val="en-US"/>
        </w:rPr>
        <w:t xml:space="preserve">20-30% </w:t>
      </w:r>
      <w:r w:rsidR="00904FB9" w:rsidRPr="009B0C35">
        <w:rPr>
          <w:rFonts w:ascii="Lucida Sans Unicode" w:hAnsi="Lucida Sans Unicode" w:cs="Lucida Sans Unicode"/>
          <w:lang w:val="en-US"/>
        </w:rPr>
        <w:t xml:space="preserve">expected </w:t>
      </w:r>
      <w:r w:rsidR="00E811D8" w:rsidRPr="009B0C35">
        <w:rPr>
          <w:rFonts w:ascii="Lucida Sans Unicode" w:hAnsi="Lucida Sans Unicode" w:cs="Lucida Sans Unicode"/>
          <w:lang w:val="en-US"/>
        </w:rPr>
        <w:t xml:space="preserve">outcome&lt;18%; </w:t>
      </w:r>
      <w:r w:rsidR="00904FB9" w:rsidRPr="009B0C35">
        <w:rPr>
          <w:rFonts w:ascii="Lucida Sans Unicode" w:hAnsi="Lucida Sans Unicode" w:cs="Lucida Sans Unicode"/>
          <w:lang w:val="en-US"/>
        </w:rPr>
        <w:t xml:space="preserve">current average tariff </w:t>
      </w:r>
      <w:r w:rsidR="00E811D8" w:rsidRPr="009B0C35">
        <w:rPr>
          <w:rFonts w:ascii="Lucida Sans Unicode" w:hAnsi="Lucida Sans Unicode" w:cs="Lucida Sans Unicode"/>
          <w:lang w:val="en-US"/>
        </w:rPr>
        <w:t>below 20% = minimum line-by-line reduction of 5% on 95% of all tariff lines).</w:t>
      </w:r>
      <w:r w:rsidR="00EB364F" w:rsidRPr="009B0C35">
        <w:rPr>
          <w:rFonts w:ascii="Lucida Sans Unicode" w:hAnsi="Lucida Sans Unicode" w:cs="Lucida Sans Unicode"/>
          <w:lang w:val="en-US"/>
        </w:rPr>
        <w:t xml:space="preserve"> </w:t>
      </w:r>
      <w:r w:rsidR="00904FB9" w:rsidRPr="009B0C35">
        <w:rPr>
          <w:rFonts w:ascii="Lucida Sans Unicode" w:hAnsi="Lucida Sans Unicode" w:cs="Lucida Sans Unicode"/>
          <w:lang w:val="en-US"/>
        </w:rPr>
        <w:t xml:space="preserve">It is clearly the case that the flexibilities for SVEs </w:t>
      </w:r>
      <w:r w:rsidR="001B2A8A" w:rsidRPr="009B0C35">
        <w:rPr>
          <w:rFonts w:ascii="Lucida Sans Unicode" w:hAnsi="Lucida Sans Unicode" w:cs="Lucida Sans Unicode"/>
          <w:lang w:val="en-US"/>
        </w:rPr>
        <w:lastRenderedPageBreak/>
        <w:t xml:space="preserve">amount </w:t>
      </w:r>
      <w:r w:rsidR="00363B6C" w:rsidRPr="009B0C35">
        <w:rPr>
          <w:rFonts w:ascii="Lucida Sans Unicode" w:hAnsi="Lucida Sans Unicode" w:cs="Lucida Sans Unicode"/>
          <w:lang w:val="en-US"/>
        </w:rPr>
        <w:t>to “</w:t>
      </w:r>
      <w:proofErr w:type="spellStart"/>
      <w:r w:rsidR="00363B6C" w:rsidRPr="009B0C35">
        <w:rPr>
          <w:rFonts w:ascii="Lucida Sans Unicode" w:hAnsi="Lucida Sans Unicode" w:cs="Lucida Sans Unicode"/>
          <w:lang w:val="en-US"/>
        </w:rPr>
        <w:t>favourable</w:t>
      </w:r>
      <w:proofErr w:type="spellEnd"/>
      <w:r w:rsidR="00363B6C" w:rsidRPr="009B0C35">
        <w:rPr>
          <w:rFonts w:ascii="Lucida Sans Unicode" w:hAnsi="Lucida Sans Unicode" w:cs="Lucida Sans Unicode"/>
          <w:lang w:val="en-US"/>
        </w:rPr>
        <w:t>” treatment for SVEs compared to other developing countries (except LDCs).</w:t>
      </w:r>
    </w:p>
    <w:p w:rsidR="00686E01" w:rsidRPr="009B0C35" w:rsidRDefault="009D0CC1"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SVEs have also been active participants in the Rules negotiations were they have followed negotiations on fisheries subsidies and regional trade agreements with particular inter</w:t>
      </w:r>
      <w:r w:rsidR="00FC2E90" w:rsidRPr="009B0C35">
        <w:rPr>
          <w:rFonts w:ascii="Lucida Sans Unicode" w:hAnsi="Lucida Sans Unicode" w:cs="Lucida Sans Unicode"/>
          <w:lang w:val="en-US"/>
        </w:rPr>
        <w:t>e</w:t>
      </w:r>
      <w:r w:rsidRPr="009B0C35">
        <w:rPr>
          <w:rFonts w:ascii="Lucida Sans Unicode" w:hAnsi="Lucida Sans Unicode" w:cs="Lucida Sans Unicode"/>
          <w:lang w:val="en-US"/>
        </w:rPr>
        <w:t xml:space="preserve">st. In regard to fisheries subsidies, </w:t>
      </w:r>
      <w:r w:rsidR="00FC2E90" w:rsidRPr="009B0C35">
        <w:rPr>
          <w:rFonts w:ascii="Lucida Sans Unicode" w:hAnsi="Lucida Sans Unicode" w:cs="Lucida Sans Unicode"/>
          <w:lang w:val="en-US"/>
        </w:rPr>
        <w:t xml:space="preserve">while generally supportive of strong disciplines on fisheries subsidies, </w:t>
      </w:r>
      <w:r w:rsidRPr="009B0C35">
        <w:rPr>
          <w:rFonts w:ascii="Lucida Sans Unicode" w:hAnsi="Lucida Sans Unicode" w:cs="Lucida Sans Unicode"/>
          <w:lang w:val="en-US"/>
        </w:rPr>
        <w:t>the</w:t>
      </w:r>
      <w:r w:rsidR="00FC2E90" w:rsidRPr="009B0C35">
        <w:rPr>
          <w:rFonts w:ascii="Lucida Sans Unicode" w:hAnsi="Lucida Sans Unicode" w:cs="Lucida Sans Unicode"/>
          <w:lang w:val="en-US"/>
        </w:rPr>
        <w:t xml:space="preserve">y have sought appropriate special and </w:t>
      </w:r>
      <w:r w:rsidR="001B2A8A" w:rsidRPr="009B0C35">
        <w:rPr>
          <w:rFonts w:ascii="Lucida Sans Unicode" w:hAnsi="Lucida Sans Unicode" w:cs="Lucida Sans Unicode"/>
          <w:lang w:val="en-US"/>
        </w:rPr>
        <w:t xml:space="preserve">differential </w:t>
      </w:r>
      <w:r w:rsidR="00FC2E90" w:rsidRPr="009B0C35">
        <w:rPr>
          <w:rFonts w:ascii="Lucida Sans Unicode" w:hAnsi="Lucida Sans Unicode" w:cs="Lucida Sans Unicode"/>
          <w:lang w:val="en-US"/>
        </w:rPr>
        <w:t xml:space="preserve">treatment to enable them to support their nascent fishing industries. Some of their concerns appear to have been taken </w:t>
      </w:r>
      <w:r w:rsidR="001B2A8A" w:rsidRPr="009B0C35">
        <w:rPr>
          <w:rFonts w:ascii="Lucida Sans Unicode" w:hAnsi="Lucida Sans Unicode" w:cs="Lucida Sans Unicode"/>
          <w:lang w:val="en-US"/>
        </w:rPr>
        <w:t>on board</w:t>
      </w:r>
      <w:r w:rsidR="00FC2E90" w:rsidRPr="009B0C35">
        <w:rPr>
          <w:rFonts w:ascii="Lucida Sans Unicode" w:hAnsi="Lucida Sans Unicode" w:cs="Lucida Sans Unicode"/>
          <w:lang w:val="en-US"/>
        </w:rPr>
        <w:t xml:space="preserve"> in the Chairman’s draft of 2007, but because major differences remain and might in fact have widened since that draft was produced, SVEs may yet find their room for </w:t>
      </w:r>
      <w:proofErr w:type="spellStart"/>
      <w:r w:rsidR="00FC2E90" w:rsidRPr="009B0C35">
        <w:rPr>
          <w:rFonts w:ascii="Lucida Sans Unicode" w:hAnsi="Lucida Sans Unicode" w:cs="Lucida Sans Unicode"/>
          <w:lang w:val="en-US"/>
        </w:rPr>
        <w:t>manoeuvre</w:t>
      </w:r>
      <w:proofErr w:type="spellEnd"/>
      <w:r w:rsidR="00FC2E90" w:rsidRPr="009B0C35">
        <w:rPr>
          <w:rFonts w:ascii="Lucida Sans Unicode" w:hAnsi="Lucida Sans Unicode" w:cs="Lucida Sans Unicode"/>
          <w:lang w:val="en-US"/>
        </w:rPr>
        <w:t xml:space="preserve"> curtailed in this area. </w:t>
      </w:r>
    </w:p>
    <w:p w:rsidR="001B2A8A" w:rsidRPr="009B0C35" w:rsidRDefault="00FA5AD8"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The rules governing RTAs in the WTO ha</w:t>
      </w:r>
      <w:r w:rsidR="00686E01" w:rsidRPr="009B0C35">
        <w:rPr>
          <w:rFonts w:ascii="Lucida Sans Unicode" w:hAnsi="Lucida Sans Unicode" w:cs="Lucida Sans Unicode"/>
          <w:lang w:val="en-US"/>
        </w:rPr>
        <w:t>ve al</w:t>
      </w:r>
      <w:r w:rsidRPr="009B0C35">
        <w:rPr>
          <w:rFonts w:ascii="Lucida Sans Unicode" w:hAnsi="Lucida Sans Unicode" w:cs="Lucida Sans Unicode"/>
          <w:lang w:val="en-US"/>
        </w:rPr>
        <w:t>s</w:t>
      </w:r>
      <w:r w:rsidR="00686E01" w:rsidRPr="009B0C35">
        <w:rPr>
          <w:rFonts w:ascii="Lucida Sans Unicode" w:hAnsi="Lucida Sans Unicode" w:cs="Lucida Sans Unicode"/>
          <w:lang w:val="en-US"/>
        </w:rPr>
        <w:t>o</w:t>
      </w:r>
      <w:r w:rsidRPr="009B0C35">
        <w:rPr>
          <w:rFonts w:ascii="Lucida Sans Unicode" w:hAnsi="Lucida Sans Unicode" w:cs="Lucida Sans Unicode"/>
          <w:lang w:val="en-US"/>
        </w:rPr>
        <w:t xml:space="preserve"> been a major concern for</w:t>
      </w:r>
      <w:r w:rsidR="001B2A8A" w:rsidRPr="009B0C35">
        <w:rPr>
          <w:rFonts w:ascii="Lucida Sans Unicode" w:hAnsi="Lucida Sans Unicode" w:cs="Lucida Sans Unicode"/>
          <w:lang w:val="en-US"/>
        </w:rPr>
        <w:t xml:space="preserve"> all</w:t>
      </w:r>
      <w:r w:rsidRPr="009B0C35">
        <w:rPr>
          <w:rFonts w:ascii="Lucida Sans Unicode" w:hAnsi="Lucida Sans Unicode" w:cs="Lucida Sans Unicode"/>
          <w:lang w:val="en-US"/>
        </w:rPr>
        <w:t xml:space="preserve"> ACP countries. They have argued strongly for greater flexibility under Article XXIV of the general Agreement on Tariffs and Trade (GATT), with respect to developing countries entering into such agreements with developed countries. </w:t>
      </w:r>
      <w:r w:rsidR="00057A54" w:rsidRPr="009B0C35">
        <w:rPr>
          <w:rFonts w:ascii="Lucida Sans Unicode" w:hAnsi="Lucida Sans Unicode" w:cs="Lucida Sans Unicode"/>
          <w:lang w:val="en-US"/>
        </w:rPr>
        <w:t xml:space="preserve">One way flexibility might be achieved is through incorporating an explicit special and differential treatment provision in the current rules, for example a “less than full reciprocity” clause. </w:t>
      </w:r>
    </w:p>
    <w:p w:rsidR="00D25CC2" w:rsidRPr="009B0C35" w:rsidRDefault="00057A54"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Unfortunately, in the EPA negotiations, t</w:t>
      </w:r>
      <w:r w:rsidR="00FA5AD8" w:rsidRPr="009B0C35">
        <w:rPr>
          <w:rFonts w:ascii="Lucida Sans Unicode" w:hAnsi="Lucida Sans Unicode" w:cs="Lucida Sans Unicode"/>
          <w:lang w:val="en-US"/>
        </w:rPr>
        <w:t>he way the EU has interpreted the key provision in Article XXIV, on the requirement for “substantially all trade” to be covered by an RTA, has provoked criticisms from many quarters, including the ACP countries, for the lack of flexibi</w:t>
      </w:r>
      <w:r w:rsidRPr="009B0C35">
        <w:rPr>
          <w:rFonts w:ascii="Lucida Sans Unicode" w:hAnsi="Lucida Sans Unicode" w:cs="Lucida Sans Unicode"/>
          <w:lang w:val="en-US"/>
        </w:rPr>
        <w:t>li</w:t>
      </w:r>
      <w:r w:rsidR="00FA5AD8" w:rsidRPr="009B0C35">
        <w:rPr>
          <w:rFonts w:ascii="Lucida Sans Unicode" w:hAnsi="Lucida Sans Unicode" w:cs="Lucida Sans Unicode"/>
          <w:lang w:val="en-US"/>
        </w:rPr>
        <w:t>ty in regard to product coverage</w:t>
      </w:r>
      <w:r w:rsidR="00686E01" w:rsidRPr="009B0C35">
        <w:rPr>
          <w:rFonts w:ascii="Lucida Sans Unicode" w:hAnsi="Lucida Sans Unicode" w:cs="Lucida Sans Unicode"/>
          <w:lang w:val="en-US"/>
        </w:rPr>
        <w:t xml:space="preserve"> and time frame for </w:t>
      </w:r>
      <w:proofErr w:type="spellStart"/>
      <w:r w:rsidR="00686E01" w:rsidRPr="009B0C35">
        <w:rPr>
          <w:rFonts w:ascii="Lucida Sans Unicode" w:hAnsi="Lucida Sans Unicode" w:cs="Lucida Sans Unicode"/>
          <w:lang w:val="en-US"/>
        </w:rPr>
        <w:t>liberalisation</w:t>
      </w:r>
      <w:proofErr w:type="spellEnd"/>
      <w:r w:rsidR="00FA5AD8" w:rsidRPr="009B0C35">
        <w:rPr>
          <w:rFonts w:ascii="Lucida Sans Unicode" w:hAnsi="Lucida Sans Unicode" w:cs="Lucida Sans Unicode"/>
          <w:lang w:val="en-US"/>
        </w:rPr>
        <w:t>.</w:t>
      </w:r>
      <w:r w:rsidRPr="009B0C35">
        <w:rPr>
          <w:rFonts w:ascii="Lucida Sans Unicode" w:hAnsi="Lucida Sans Unicode" w:cs="Lucida Sans Unicode"/>
          <w:lang w:val="en-US"/>
        </w:rPr>
        <w:t xml:space="preserve"> It has stuck to a benchmark of 80 per cent </w:t>
      </w:r>
      <w:proofErr w:type="spellStart"/>
      <w:r w:rsidRPr="009B0C35">
        <w:rPr>
          <w:rFonts w:ascii="Lucida Sans Unicode" w:hAnsi="Lucida Sans Unicode" w:cs="Lucida Sans Unicode"/>
          <w:lang w:val="en-US"/>
        </w:rPr>
        <w:t>liberalisation</w:t>
      </w:r>
      <w:proofErr w:type="spellEnd"/>
      <w:r w:rsidRPr="009B0C35">
        <w:rPr>
          <w:rFonts w:ascii="Lucida Sans Unicode" w:hAnsi="Lucida Sans Unicode" w:cs="Lucida Sans Unicode"/>
          <w:lang w:val="en-US"/>
        </w:rPr>
        <w:t xml:space="preserve"> </w:t>
      </w:r>
      <w:r w:rsidR="001B2A8A" w:rsidRPr="009B0C35">
        <w:rPr>
          <w:rFonts w:ascii="Lucida Sans Unicode" w:hAnsi="Lucida Sans Unicode" w:cs="Lucida Sans Unicode"/>
          <w:lang w:val="en-US"/>
        </w:rPr>
        <w:t xml:space="preserve">over a period - </w:t>
      </w:r>
      <w:r w:rsidR="009A4576" w:rsidRPr="009B0C35">
        <w:rPr>
          <w:rFonts w:ascii="Lucida Sans Unicode" w:hAnsi="Lucida Sans Unicode" w:cs="Lucida Sans Unicode"/>
          <w:lang w:val="en-US"/>
        </w:rPr>
        <w:t xml:space="preserve">generally 15 years for tariff </w:t>
      </w:r>
      <w:proofErr w:type="spellStart"/>
      <w:r w:rsidR="009A4576" w:rsidRPr="009B0C35">
        <w:rPr>
          <w:rFonts w:ascii="Lucida Sans Unicode" w:hAnsi="Lucida Sans Unicode" w:cs="Lucida Sans Unicode"/>
          <w:lang w:val="en-US"/>
        </w:rPr>
        <w:t>liberalisation</w:t>
      </w:r>
      <w:proofErr w:type="spellEnd"/>
      <w:r w:rsidR="009A4576" w:rsidRPr="009B0C35">
        <w:rPr>
          <w:rFonts w:ascii="Lucida Sans Unicode" w:hAnsi="Lucida Sans Unicode" w:cs="Lucida Sans Unicode"/>
          <w:lang w:val="en-US"/>
        </w:rPr>
        <w:t>. Some attribute the EU’s inflexibility to a reluctance to set a precedent that could limit the EU’s ambitions in future negotiations with other countries.</w:t>
      </w:r>
    </w:p>
    <w:p w:rsidR="007F73D8" w:rsidRPr="00890870" w:rsidRDefault="007F73D8" w:rsidP="00953335">
      <w:pPr>
        <w:pStyle w:val="ListParagraph"/>
        <w:numPr>
          <w:ilvl w:val="0"/>
          <w:numId w:val="15"/>
        </w:numPr>
        <w:jc w:val="both"/>
        <w:outlineLvl w:val="2"/>
        <w:rPr>
          <w:rFonts w:ascii="Lucida Sans Unicode" w:hAnsi="Lucida Sans Unicode" w:cs="Lucida Sans Unicode"/>
          <w:b/>
          <w:i/>
          <w:color w:val="0000CC"/>
        </w:rPr>
      </w:pPr>
      <w:bookmarkStart w:id="29" w:name="_Toc327534075"/>
      <w:proofErr w:type="spellStart"/>
      <w:r w:rsidRPr="00890870">
        <w:rPr>
          <w:rFonts w:ascii="Lucida Sans Unicode" w:hAnsi="Lucida Sans Unicode" w:cs="Lucida Sans Unicode"/>
          <w:b/>
          <w:i/>
          <w:color w:val="0000CC"/>
        </w:rPr>
        <w:t>Shared</w:t>
      </w:r>
      <w:proofErr w:type="spellEnd"/>
      <w:r w:rsidRPr="00890870">
        <w:rPr>
          <w:rFonts w:ascii="Lucida Sans Unicode" w:hAnsi="Lucida Sans Unicode" w:cs="Lucida Sans Unicode"/>
          <w:b/>
          <w:i/>
          <w:color w:val="0000CC"/>
        </w:rPr>
        <w:t xml:space="preserve"> </w:t>
      </w:r>
      <w:proofErr w:type="spellStart"/>
      <w:r w:rsidRPr="00890870">
        <w:rPr>
          <w:rFonts w:ascii="Lucida Sans Unicode" w:hAnsi="Lucida Sans Unicode" w:cs="Lucida Sans Unicode"/>
          <w:b/>
          <w:i/>
          <w:color w:val="0000CC"/>
        </w:rPr>
        <w:t>Concerns</w:t>
      </w:r>
      <w:proofErr w:type="spellEnd"/>
      <w:r w:rsidR="009B5BDD" w:rsidRPr="00890870">
        <w:rPr>
          <w:rFonts w:ascii="Lucida Sans Unicode" w:hAnsi="Lucida Sans Unicode" w:cs="Lucida Sans Unicode"/>
          <w:b/>
          <w:i/>
          <w:color w:val="0000CC"/>
        </w:rPr>
        <w:t xml:space="preserve"> </w:t>
      </w:r>
      <w:proofErr w:type="spellStart"/>
      <w:r w:rsidR="009B5BDD" w:rsidRPr="00890870">
        <w:rPr>
          <w:rFonts w:ascii="Lucida Sans Unicode" w:hAnsi="Lucida Sans Unicode" w:cs="Lucida Sans Unicode"/>
          <w:b/>
          <w:i/>
          <w:color w:val="0000CC"/>
        </w:rPr>
        <w:t>Across</w:t>
      </w:r>
      <w:proofErr w:type="spellEnd"/>
      <w:r w:rsidR="009B5BDD" w:rsidRPr="00890870">
        <w:rPr>
          <w:rFonts w:ascii="Lucida Sans Unicode" w:hAnsi="Lucida Sans Unicode" w:cs="Lucida Sans Unicode"/>
          <w:b/>
          <w:i/>
          <w:color w:val="0000CC"/>
        </w:rPr>
        <w:t xml:space="preserve"> the ACP</w:t>
      </w:r>
      <w:bookmarkEnd w:id="29"/>
    </w:p>
    <w:p w:rsidR="00281391" w:rsidRPr="009B0C35" w:rsidRDefault="007F73D8"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All ACP countries have been concerned about the potential loss of tariff revenue from trade </w:t>
      </w:r>
      <w:proofErr w:type="spellStart"/>
      <w:r w:rsidRPr="009B0C35">
        <w:rPr>
          <w:rFonts w:ascii="Lucida Sans Unicode" w:hAnsi="Lucida Sans Unicode" w:cs="Lucida Sans Unicode"/>
          <w:lang w:val="en-US"/>
        </w:rPr>
        <w:t>liberalisation</w:t>
      </w:r>
      <w:proofErr w:type="spellEnd"/>
      <w:r w:rsidRPr="009B0C35">
        <w:rPr>
          <w:rFonts w:ascii="Lucida Sans Unicode" w:hAnsi="Lucida Sans Unicode" w:cs="Lucida Sans Unicode"/>
          <w:lang w:val="en-US"/>
        </w:rPr>
        <w:t xml:space="preserve"> they might be required to undertake. They have also raised concerns about the erosion of non-reciprocal prefe</w:t>
      </w:r>
      <w:r w:rsidR="00F32D65" w:rsidRPr="009B0C35">
        <w:rPr>
          <w:rFonts w:ascii="Lucida Sans Unicode" w:hAnsi="Lucida Sans Unicode" w:cs="Lucida Sans Unicode"/>
          <w:lang w:val="en-US"/>
        </w:rPr>
        <w:t xml:space="preserve">rences for products of vital export importance to them. A substantial number of ACP countries have </w:t>
      </w:r>
      <w:r w:rsidR="00C33EF0" w:rsidRPr="009B0C35">
        <w:rPr>
          <w:rFonts w:ascii="Lucida Sans Unicode" w:hAnsi="Lucida Sans Unicode" w:cs="Lucida Sans Unicode"/>
          <w:lang w:val="en-US"/>
        </w:rPr>
        <w:t xml:space="preserve">also </w:t>
      </w:r>
      <w:r w:rsidR="00F32D65" w:rsidRPr="009B0C35">
        <w:rPr>
          <w:rFonts w:ascii="Lucida Sans Unicode" w:hAnsi="Lucida Sans Unicode" w:cs="Lucida Sans Unicode"/>
          <w:lang w:val="en-US"/>
        </w:rPr>
        <w:t xml:space="preserve">voiced concerns about food security, a concern further highlighted by the food price hikes of 2008. None of these issues is taken up directly in the proposals currently on the table, with the exception of preference erosion. </w:t>
      </w:r>
      <w:r w:rsidR="00397BAE" w:rsidRPr="009B0C35">
        <w:rPr>
          <w:rFonts w:ascii="Lucida Sans Unicode" w:hAnsi="Lucida Sans Unicode" w:cs="Lucida Sans Unicode"/>
          <w:lang w:val="en-US"/>
        </w:rPr>
        <w:t xml:space="preserve">On this, preference-granting countries are to cut tariffs </w:t>
      </w:r>
      <w:r w:rsidR="00397BAE" w:rsidRPr="009B0C35">
        <w:rPr>
          <w:rFonts w:ascii="Lucida Sans Unicode" w:hAnsi="Lucida Sans Unicode" w:cs="Lucida Sans Unicode"/>
          <w:lang w:val="en-US"/>
        </w:rPr>
        <w:lastRenderedPageBreak/>
        <w:t xml:space="preserve">on limited number of products more slowly so as to provide preference-receiving countries with additional time for adjustment. </w:t>
      </w:r>
    </w:p>
    <w:p w:rsidR="009B5BDD" w:rsidRPr="009B0C35" w:rsidRDefault="00281391"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The food price hikes of 2008 turned the spotlight on the role international trade plays in food security. The net food importing developing countries, among them many ACP countries are not just concerned about the effect of price increases on their import bills, they are also worried about some </w:t>
      </w:r>
      <w:r w:rsidR="009035F3" w:rsidRPr="009B0C35">
        <w:rPr>
          <w:rFonts w:ascii="Lucida Sans Unicode" w:hAnsi="Lucida Sans Unicode" w:cs="Lucida Sans Unicode"/>
          <w:lang w:val="en-US"/>
        </w:rPr>
        <w:t xml:space="preserve">of </w:t>
      </w:r>
      <w:r w:rsidRPr="009B0C35">
        <w:rPr>
          <w:rFonts w:ascii="Lucida Sans Unicode" w:hAnsi="Lucida Sans Unicode" w:cs="Lucida Sans Unicode"/>
          <w:lang w:val="en-US"/>
        </w:rPr>
        <w:t xml:space="preserve">the response measures adopted by some food exporters. One such response measure – export taxes on food exports – may reduce the amount of food available internationally. Here, there may of course be tensions between net food importing ACP countries and those ACP countries with the potential to produce more food, which </w:t>
      </w:r>
      <w:r w:rsidR="009035F3" w:rsidRPr="009B0C35">
        <w:rPr>
          <w:rFonts w:ascii="Lucida Sans Unicode" w:hAnsi="Lucida Sans Unicode" w:cs="Lucida Sans Unicode"/>
          <w:lang w:val="en-US"/>
        </w:rPr>
        <w:t>may view</w:t>
      </w:r>
      <w:r w:rsidRPr="009B0C35">
        <w:rPr>
          <w:rFonts w:ascii="Lucida Sans Unicode" w:hAnsi="Lucida Sans Unicode" w:cs="Lucida Sans Unicode"/>
          <w:lang w:val="en-US"/>
        </w:rPr>
        <w:t xml:space="preserve"> export taxes as a valuable tool to encourage development of the agro-processing industry. </w:t>
      </w:r>
    </w:p>
    <w:p w:rsidR="00281391" w:rsidRPr="009B0C35" w:rsidRDefault="00281391"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The other measure</w:t>
      </w:r>
      <w:r w:rsidR="009035F3" w:rsidRPr="009B0C35">
        <w:rPr>
          <w:rFonts w:ascii="Lucida Sans Unicode" w:hAnsi="Lucida Sans Unicode" w:cs="Lucida Sans Unicode"/>
          <w:lang w:val="en-US"/>
        </w:rPr>
        <w:t>s causing concern are the bio-fuel mandates and subsidies and import tariffs on cheaper supplies of bio-fuels that have become a feature of bio-fuel policies pursued by a number of countries, notably the USA.</w:t>
      </w:r>
      <w:r w:rsidRPr="009B0C35">
        <w:rPr>
          <w:rFonts w:ascii="Lucida Sans Unicode" w:hAnsi="Lucida Sans Unicode" w:cs="Lucida Sans Unicode"/>
          <w:lang w:val="en-US"/>
        </w:rPr>
        <w:t xml:space="preserve"> </w:t>
      </w:r>
      <w:r w:rsidR="009035F3" w:rsidRPr="009B0C35">
        <w:rPr>
          <w:rFonts w:ascii="Lucida Sans Unicode" w:hAnsi="Lucida Sans Unicode" w:cs="Lucida Sans Unicode"/>
          <w:lang w:val="en-US"/>
        </w:rPr>
        <w:t>The concern is that if the current t</w:t>
      </w:r>
      <w:r w:rsidR="001B2A8A" w:rsidRPr="009B0C35">
        <w:rPr>
          <w:rFonts w:ascii="Lucida Sans Unicode" w:hAnsi="Lucida Sans Unicode" w:cs="Lucida Sans Unicode"/>
          <w:lang w:val="en-US"/>
        </w:rPr>
        <w:t>rend of sustained energy demand accelerates the demand for crops as inputs in bio-fuel production</w:t>
      </w:r>
      <w:r w:rsidR="009035F3" w:rsidRPr="009B0C35">
        <w:rPr>
          <w:rFonts w:ascii="Lucida Sans Unicode" w:hAnsi="Lucida Sans Unicode" w:cs="Lucida Sans Unicode"/>
          <w:lang w:val="en-US"/>
        </w:rPr>
        <w:t>, then there may be a serious threat to the food security of the world’s poor, mostly in net food importing developing countries.</w:t>
      </w:r>
      <w:r w:rsidR="00A63F00" w:rsidRPr="009B0C35">
        <w:rPr>
          <w:rFonts w:ascii="Lucida Sans Unicode" w:hAnsi="Lucida Sans Unicode" w:cs="Lucida Sans Unicode"/>
          <w:lang w:val="en-US"/>
        </w:rPr>
        <w:t xml:space="preserve"> Such a threat would likely threaten any (probably) small gains from the Doha Round.</w:t>
      </w:r>
    </w:p>
    <w:p w:rsidR="001B2A8A" w:rsidRPr="009B0C35" w:rsidRDefault="00397BAE"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As far as potential loss of tariff revenues is concerned, it is difficult to make a </w:t>
      </w:r>
      <w:proofErr w:type="spellStart"/>
      <w:r w:rsidRPr="009B0C35">
        <w:rPr>
          <w:rFonts w:ascii="Lucida Sans Unicode" w:hAnsi="Lucida Sans Unicode" w:cs="Lucida Sans Unicode"/>
          <w:lang w:val="en-US"/>
        </w:rPr>
        <w:t>judgement</w:t>
      </w:r>
      <w:proofErr w:type="spellEnd"/>
      <w:r w:rsidRPr="009B0C35">
        <w:rPr>
          <w:rFonts w:ascii="Lucida Sans Unicode" w:hAnsi="Lucida Sans Unicode" w:cs="Lucida Sans Unicode"/>
          <w:lang w:val="en-US"/>
        </w:rPr>
        <w:t xml:space="preserve"> before </w:t>
      </w:r>
      <w:r w:rsidR="009C26DD" w:rsidRPr="009B0C35">
        <w:rPr>
          <w:rFonts w:ascii="Lucida Sans Unicode" w:hAnsi="Lucida Sans Unicode" w:cs="Lucida Sans Unicode"/>
          <w:lang w:val="en-US"/>
        </w:rPr>
        <w:t>th</w:t>
      </w:r>
      <w:r w:rsidRPr="009B0C35">
        <w:rPr>
          <w:rFonts w:ascii="Lucida Sans Unicode" w:hAnsi="Lucida Sans Unicode" w:cs="Lucida Sans Unicode"/>
          <w:lang w:val="en-US"/>
        </w:rPr>
        <w:t xml:space="preserve">e level of tariff cuts countries </w:t>
      </w:r>
      <w:r w:rsidR="009C26DD" w:rsidRPr="009B0C35">
        <w:rPr>
          <w:rFonts w:ascii="Lucida Sans Unicode" w:hAnsi="Lucida Sans Unicode" w:cs="Lucida Sans Unicode"/>
          <w:lang w:val="en-US"/>
        </w:rPr>
        <w:t xml:space="preserve">actually </w:t>
      </w:r>
      <w:r w:rsidRPr="009B0C35">
        <w:rPr>
          <w:rFonts w:ascii="Lucida Sans Unicode" w:hAnsi="Lucida Sans Unicode" w:cs="Lucida Sans Unicode"/>
          <w:lang w:val="en-US"/>
        </w:rPr>
        <w:t>choose to apply</w:t>
      </w:r>
      <w:r w:rsidR="009C26DD" w:rsidRPr="009B0C35">
        <w:rPr>
          <w:rFonts w:ascii="Lucida Sans Unicode" w:hAnsi="Lucida Sans Unicode" w:cs="Lucida Sans Unicode"/>
          <w:lang w:val="en-US"/>
        </w:rPr>
        <w:t xml:space="preserve"> is known</w:t>
      </w:r>
      <w:r w:rsidRPr="009B0C35">
        <w:rPr>
          <w:rFonts w:ascii="Lucida Sans Unicode" w:hAnsi="Lucida Sans Unicode" w:cs="Lucida Sans Unicode"/>
          <w:lang w:val="en-US"/>
        </w:rPr>
        <w:t xml:space="preserve">. </w:t>
      </w:r>
      <w:r w:rsidR="003C4D01" w:rsidRPr="009B0C35">
        <w:rPr>
          <w:rFonts w:ascii="Lucida Sans Unicode" w:hAnsi="Lucida Sans Unicode" w:cs="Lucida Sans Unicode"/>
          <w:lang w:val="en-US"/>
        </w:rPr>
        <w:t>But perhaps a</w:t>
      </w:r>
      <w:r w:rsidRPr="009B0C35">
        <w:rPr>
          <w:rFonts w:ascii="Lucida Sans Unicode" w:hAnsi="Lucida Sans Unicode" w:cs="Lucida Sans Unicode"/>
          <w:lang w:val="en-US"/>
        </w:rPr>
        <w:t xml:space="preserve"> relevant consideration here is that most of the flexibilities sought by ACP countries are defensive in the sense they are designed to limit the amount of </w:t>
      </w:r>
      <w:proofErr w:type="spellStart"/>
      <w:r w:rsidRPr="009B0C35">
        <w:rPr>
          <w:rFonts w:ascii="Lucida Sans Unicode" w:hAnsi="Lucida Sans Unicode" w:cs="Lucida Sans Unicode"/>
          <w:lang w:val="en-US"/>
        </w:rPr>
        <w:t>liberalisation</w:t>
      </w:r>
      <w:proofErr w:type="spellEnd"/>
      <w:r w:rsidRPr="009B0C35">
        <w:rPr>
          <w:rFonts w:ascii="Lucida Sans Unicode" w:hAnsi="Lucida Sans Unicode" w:cs="Lucida Sans Unicode"/>
          <w:lang w:val="en-US"/>
        </w:rPr>
        <w:t xml:space="preserve"> to be undertaken by them. </w:t>
      </w:r>
    </w:p>
    <w:p w:rsidR="00FA446D" w:rsidRPr="009B0C35" w:rsidRDefault="00397BAE"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The corollary </w:t>
      </w:r>
      <w:r w:rsidR="00C33EF0" w:rsidRPr="009B0C35">
        <w:rPr>
          <w:rFonts w:ascii="Lucida Sans Unicode" w:hAnsi="Lucida Sans Unicode" w:cs="Lucida Sans Unicode"/>
          <w:lang w:val="en-US"/>
        </w:rPr>
        <w:t xml:space="preserve">to this is that their offensive interests were probably limited in ambition. However, even if that were to be the case, what </w:t>
      </w:r>
      <w:r w:rsidR="003C4D01" w:rsidRPr="009B0C35">
        <w:rPr>
          <w:rFonts w:ascii="Lucida Sans Unicode" w:hAnsi="Lucida Sans Unicode" w:cs="Lucida Sans Unicode"/>
          <w:lang w:val="en-US"/>
        </w:rPr>
        <w:t xml:space="preserve">ultimately matters is whether </w:t>
      </w:r>
      <w:r w:rsidR="00C33EF0" w:rsidRPr="009B0C35">
        <w:rPr>
          <w:rFonts w:ascii="Lucida Sans Unicode" w:hAnsi="Lucida Sans Unicode" w:cs="Lucida Sans Unicode"/>
          <w:lang w:val="en-US"/>
        </w:rPr>
        <w:t xml:space="preserve">ACP countries </w:t>
      </w:r>
      <w:r w:rsidR="003C4D01" w:rsidRPr="009B0C35">
        <w:rPr>
          <w:rFonts w:ascii="Lucida Sans Unicode" w:hAnsi="Lucida Sans Unicode" w:cs="Lucida Sans Unicode"/>
          <w:lang w:val="en-US"/>
        </w:rPr>
        <w:t>have</w:t>
      </w:r>
      <w:r w:rsidR="00C33EF0" w:rsidRPr="009B0C35">
        <w:rPr>
          <w:rFonts w:ascii="Lucida Sans Unicode" w:hAnsi="Lucida Sans Unicode" w:cs="Lucida Sans Unicode"/>
          <w:lang w:val="en-US"/>
        </w:rPr>
        <w:t xml:space="preserve"> the capacity to actually benefit from increased market access as well as to face greater competition domestically. That means more support and attention </w:t>
      </w:r>
      <w:r w:rsidR="003C4D01" w:rsidRPr="009B0C35">
        <w:rPr>
          <w:rFonts w:ascii="Lucida Sans Unicode" w:hAnsi="Lucida Sans Unicode" w:cs="Lucida Sans Unicode"/>
          <w:lang w:val="en-US"/>
        </w:rPr>
        <w:t>needs to be</w:t>
      </w:r>
      <w:r w:rsidR="00C33EF0" w:rsidRPr="009B0C35">
        <w:rPr>
          <w:rFonts w:ascii="Lucida Sans Unicode" w:hAnsi="Lucida Sans Unicode" w:cs="Lucida Sans Unicode"/>
          <w:lang w:val="en-US"/>
        </w:rPr>
        <w:t xml:space="preserve"> directed towards breaking supply-side constraints, for which some international support will be required. </w:t>
      </w:r>
      <w:r w:rsidR="00076A55" w:rsidRPr="009B0C35">
        <w:rPr>
          <w:rFonts w:ascii="Lucida Sans Unicode" w:hAnsi="Lucida Sans Unicode" w:cs="Lucida Sans Unicode"/>
          <w:lang w:val="en-US"/>
        </w:rPr>
        <w:t>For this reason, A</w:t>
      </w:r>
      <w:r w:rsidR="00281391" w:rsidRPr="009B0C35">
        <w:rPr>
          <w:rFonts w:ascii="Lucida Sans Unicode" w:hAnsi="Lucida Sans Unicode" w:cs="Lucida Sans Unicode"/>
          <w:lang w:val="en-US"/>
        </w:rPr>
        <w:t xml:space="preserve">CP countries </w:t>
      </w:r>
      <w:r w:rsidR="00076A55" w:rsidRPr="009B0C35">
        <w:rPr>
          <w:rFonts w:ascii="Lucida Sans Unicode" w:hAnsi="Lucida Sans Unicode" w:cs="Lucida Sans Unicode"/>
          <w:lang w:val="en-US"/>
        </w:rPr>
        <w:t xml:space="preserve">should maintain the pressure for improvements in the aid for trade programme, especially in regard to certainty about the </w:t>
      </w:r>
      <w:r w:rsidR="00076A55" w:rsidRPr="009B0C35">
        <w:rPr>
          <w:rFonts w:ascii="Lucida Sans Unicode" w:hAnsi="Lucida Sans Unicode" w:cs="Lucida Sans Unicode"/>
          <w:lang w:val="en-US"/>
        </w:rPr>
        <w:lastRenderedPageBreak/>
        <w:t>funds to be made available and the need to ensure country or regional ownership of projects funded under the programme.</w:t>
      </w:r>
    </w:p>
    <w:p w:rsidR="007F73D8" w:rsidRPr="009B0C35" w:rsidRDefault="00FA446D"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It is also worth pointing out that the potentially positive outcomes from the DDA may be </w:t>
      </w:r>
      <w:r w:rsidR="009B5BDD" w:rsidRPr="009B0C35">
        <w:rPr>
          <w:rFonts w:ascii="Lucida Sans Unicode" w:hAnsi="Lucida Sans Unicode" w:cs="Lucida Sans Unicode"/>
          <w:lang w:val="en-US"/>
        </w:rPr>
        <w:t xml:space="preserve">diminished or undermined by decisions taken in ongoing regular work outside the negotiations. A good example of such relevant ongoing work is the work being undertaken by the WTO Sanitary and </w:t>
      </w:r>
      <w:proofErr w:type="spellStart"/>
      <w:r w:rsidR="009B5BDD" w:rsidRPr="009B0C35">
        <w:rPr>
          <w:rFonts w:ascii="Lucida Sans Unicode" w:hAnsi="Lucida Sans Unicode" w:cs="Lucida Sans Unicode"/>
          <w:lang w:val="en-US"/>
        </w:rPr>
        <w:t>Phytosanitary</w:t>
      </w:r>
      <w:proofErr w:type="spellEnd"/>
      <w:r w:rsidR="009B5BDD" w:rsidRPr="009B0C35">
        <w:rPr>
          <w:rFonts w:ascii="Lucida Sans Unicode" w:hAnsi="Lucida Sans Unicode" w:cs="Lucida Sans Unicode"/>
          <w:lang w:val="en-US"/>
        </w:rPr>
        <w:t xml:space="preserve"> Committee with respect to private standards. The outcome of such discussions may have far reaching implications on for example, the fisheries sector, than any special and differential treatment extended to developing countries on fisheries subsidies. </w:t>
      </w:r>
      <w:r w:rsidR="00397BAE" w:rsidRPr="009B0C35">
        <w:rPr>
          <w:rFonts w:ascii="Lucida Sans Unicode" w:hAnsi="Lucida Sans Unicode" w:cs="Lucida Sans Unicode"/>
          <w:lang w:val="en-US"/>
        </w:rPr>
        <w:t xml:space="preserve">  </w:t>
      </w:r>
    </w:p>
    <w:p w:rsidR="000F2239" w:rsidRPr="009B0C35" w:rsidRDefault="00D07BD4"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The only possible conclusion to this section is that each individual ACP country alone or in combination with others has to define a development dimension that is appropriate to its economic situation. </w:t>
      </w:r>
      <w:r w:rsidR="00C229C0" w:rsidRPr="009B0C35">
        <w:rPr>
          <w:rFonts w:ascii="Lucida Sans Unicode" w:hAnsi="Lucida Sans Unicode" w:cs="Lucida Sans Unicode"/>
          <w:lang w:val="en-US"/>
        </w:rPr>
        <w:t>It is also important to be specific about the interests a country or group of countries wants to advance - and to some extent the SVEs have been successful in do</w:t>
      </w:r>
      <w:r w:rsidR="001B2A8A" w:rsidRPr="009B0C35">
        <w:rPr>
          <w:rFonts w:ascii="Lucida Sans Unicode" w:hAnsi="Lucida Sans Unicode" w:cs="Lucida Sans Unicode"/>
          <w:lang w:val="en-US"/>
        </w:rPr>
        <w:t>ing this – instead of engaging i</w:t>
      </w:r>
      <w:r w:rsidR="00C229C0" w:rsidRPr="009B0C35">
        <w:rPr>
          <w:rFonts w:ascii="Lucida Sans Unicode" w:hAnsi="Lucida Sans Unicode" w:cs="Lucida Sans Unicode"/>
          <w:lang w:val="en-US"/>
        </w:rPr>
        <w:t>n what negotiating partners may view or conveniently treat as theoretical debates on the development dimension or policy space. After all, the policy space has to be used to be of any value.</w:t>
      </w:r>
    </w:p>
    <w:p w:rsidR="00D23D44" w:rsidRPr="009B0C35" w:rsidRDefault="00D23D44" w:rsidP="00913089">
      <w:pPr>
        <w:jc w:val="both"/>
        <w:rPr>
          <w:rFonts w:ascii="Lucida Sans Unicode" w:hAnsi="Lucida Sans Unicode" w:cs="Lucida Sans Unicode"/>
          <w:lang w:val="en-US"/>
        </w:rPr>
      </w:pPr>
      <w:r w:rsidRPr="009B0C35">
        <w:rPr>
          <w:rFonts w:ascii="Lucida Sans Unicode" w:hAnsi="Lucida Sans Unicode" w:cs="Lucida Sans Unicode"/>
          <w:lang w:val="en-US"/>
        </w:rPr>
        <w:br w:type="page"/>
      </w:r>
    </w:p>
    <w:p w:rsidR="004E48E2" w:rsidRPr="009B0C35" w:rsidRDefault="00D9731B" w:rsidP="00752F04">
      <w:pPr>
        <w:pStyle w:val="Heading1"/>
        <w:shd w:val="clear" w:color="auto" w:fill="B6DDE8" w:themeFill="accent5" w:themeFillTint="66"/>
        <w:rPr>
          <w:lang w:val="en-US"/>
        </w:rPr>
      </w:pPr>
      <w:bookmarkStart w:id="30" w:name="_Toc327534076"/>
      <w:r w:rsidRPr="009B0C35">
        <w:rPr>
          <w:lang w:val="en-US"/>
        </w:rPr>
        <w:lastRenderedPageBreak/>
        <w:t xml:space="preserve">5.0 </w:t>
      </w:r>
      <w:r w:rsidR="009E6087" w:rsidRPr="009B0C35">
        <w:rPr>
          <w:lang w:val="en-US"/>
        </w:rPr>
        <w:t>THE WORLD OUTSIDE EPAS AND THE DOHA ROUND</w:t>
      </w:r>
      <w:bookmarkEnd w:id="30"/>
    </w:p>
    <w:p w:rsidR="004E48E2" w:rsidRPr="009B0C35" w:rsidRDefault="004E48E2" w:rsidP="00913089">
      <w:pPr>
        <w:pStyle w:val="ListParagraph"/>
        <w:ind w:left="1080"/>
        <w:jc w:val="both"/>
        <w:rPr>
          <w:rFonts w:ascii="Lucida Sans Unicode" w:hAnsi="Lucida Sans Unicode" w:cs="Lucida Sans Unicode"/>
          <w:lang w:val="en-US"/>
        </w:rPr>
      </w:pPr>
    </w:p>
    <w:p w:rsidR="00A2348D" w:rsidRPr="009B0C35" w:rsidRDefault="00A90893" w:rsidP="00913089">
      <w:pPr>
        <w:pStyle w:val="ListParagraph"/>
        <w:ind w:left="0"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Our analysis of developments in the DDA over the past ten years shows that development has </w:t>
      </w:r>
      <w:r w:rsidR="00953E95" w:rsidRPr="009B0C35">
        <w:rPr>
          <w:rFonts w:ascii="Lucida Sans Unicode" w:hAnsi="Lucida Sans Unicode" w:cs="Lucida Sans Unicode"/>
          <w:lang w:val="en-US"/>
        </w:rPr>
        <w:t xml:space="preserve">not </w:t>
      </w:r>
      <w:r w:rsidRPr="009B0C35">
        <w:rPr>
          <w:rFonts w:ascii="Lucida Sans Unicode" w:hAnsi="Lucida Sans Unicode" w:cs="Lucida Sans Unicode"/>
          <w:lang w:val="en-US"/>
        </w:rPr>
        <w:t xml:space="preserve">been </w:t>
      </w:r>
      <w:r w:rsidR="00953E95" w:rsidRPr="009B0C35">
        <w:rPr>
          <w:rFonts w:ascii="Lucida Sans Unicode" w:hAnsi="Lucida Sans Unicode" w:cs="Lucida Sans Unicode"/>
          <w:lang w:val="en-US"/>
        </w:rPr>
        <w:t>as central to the</w:t>
      </w:r>
      <w:r w:rsidRPr="009B0C35">
        <w:rPr>
          <w:rFonts w:ascii="Lucida Sans Unicode" w:hAnsi="Lucida Sans Unicode" w:cs="Lucida Sans Unicode"/>
          <w:lang w:val="en-US"/>
        </w:rPr>
        <w:t xml:space="preserve"> round</w:t>
      </w:r>
      <w:r w:rsidR="00953E95" w:rsidRPr="009B0C35">
        <w:rPr>
          <w:rFonts w:ascii="Lucida Sans Unicode" w:hAnsi="Lucida Sans Unicode" w:cs="Lucida Sans Unicode"/>
          <w:lang w:val="en-US"/>
        </w:rPr>
        <w:t xml:space="preserve"> as some people might have imagined at the beginning due partly to important developments outside the realm of negotiations</w:t>
      </w:r>
      <w:r w:rsidRPr="009B0C35">
        <w:rPr>
          <w:rFonts w:ascii="Lucida Sans Unicode" w:hAnsi="Lucida Sans Unicode" w:cs="Lucida Sans Unicode"/>
          <w:lang w:val="en-US"/>
        </w:rPr>
        <w:t xml:space="preserve">. With this in mind, our third point of departure is to look at </w:t>
      </w:r>
      <w:r w:rsidR="006A155E" w:rsidRPr="009B0C35">
        <w:rPr>
          <w:rFonts w:ascii="Lucida Sans Unicode" w:hAnsi="Lucida Sans Unicode" w:cs="Lucida Sans Unicode"/>
          <w:lang w:val="en-US"/>
        </w:rPr>
        <w:t xml:space="preserve">major global economic developments that have unfolded since the DDA was launched, especially developments, which while not on the agenda of the DDA, are generally considered to </w:t>
      </w:r>
      <w:r w:rsidR="00A2348D" w:rsidRPr="009B0C35">
        <w:rPr>
          <w:rFonts w:ascii="Lucida Sans Unicode" w:hAnsi="Lucida Sans Unicode" w:cs="Lucida Sans Unicode"/>
          <w:lang w:val="en-US"/>
        </w:rPr>
        <w:t xml:space="preserve">have </w:t>
      </w:r>
      <w:r w:rsidR="006A155E" w:rsidRPr="009B0C35">
        <w:rPr>
          <w:rFonts w:ascii="Lucida Sans Unicode" w:hAnsi="Lucida Sans Unicode" w:cs="Lucida Sans Unicode"/>
          <w:lang w:val="en-US"/>
        </w:rPr>
        <w:t xml:space="preserve">had a major impact on </w:t>
      </w:r>
      <w:r w:rsidR="00A2348D" w:rsidRPr="009B0C35">
        <w:rPr>
          <w:rFonts w:ascii="Lucida Sans Unicode" w:hAnsi="Lucida Sans Unicode" w:cs="Lucida Sans Unicode"/>
          <w:lang w:val="en-US"/>
        </w:rPr>
        <w:t>the global trading system</w:t>
      </w:r>
      <w:r w:rsidR="006A155E" w:rsidRPr="009B0C35">
        <w:rPr>
          <w:rFonts w:ascii="Lucida Sans Unicode" w:hAnsi="Lucida Sans Unicode" w:cs="Lucida Sans Unicode"/>
          <w:lang w:val="en-US"/>
        </w:rPr>
        <w:t xml:space="preserve"> </w:t>
      </w:r>
      <w:r w:rsidR="00893118" w:rsidRPr="009B0C35">
        <w:rPr>
          <w:rFonts w:ascii="Lucida Sans Unicode" w:hAnsi="Lucida Sans Unicode" w:cs="Lucida Sans Unicode"/>
          <w:lang w:val="en-US"/>
        </w:rPr>
        <w:t>over the last decade</w:t>
      </w:r>
      <w:r w:rsidR="00A2348D" w:rsidRPr="009B0C35">
        <w:rPr>
          <w:rFonts w:ascii="Lucida Sans Unicode" w:hAnsi="Lucida Sans Unicode" w:cs="Lucida Sans Unicode"/>
          <w:lang w:val="en-US"/>
        </w:rPr>
        <w:t xml:space="preserve">. Most </w:t>
      </w:r>
      <w:r w:rsidR="00BA50F1" w:rsidRPr="009B0C35">
        <w:rPr>
          <w:rFonts w:ascii="Lucida Sans Unicode" w:hAnsi="Lucida Sans Unicode" w:cs="Lucida Sans Unicode"/>
          <w:lang w:val="en-US"/>
        </w:rPr>
        <w:t>commentators</w:t>
      </w:r>
      <w:r w:rsidR="00A2348D" w:rsidRPr="009B0C35">
        <w:rPr>
          <w:rFonts w:ascii="Lucida Sans Unicode" w:hAnsi="Lucida Sans Unicode" w:cs="Lucida Sans Unicode"/>
          <w:lang w:val="en-US"/>
        </w:rPr>
        <w:t xml:space="preserve"> give prominence to</w:t>
      </w:r>
      <w:r w:rsidR="00333F90" w:rsidRPr="009B0C35">
        <w:rPr>
          <w:rFonts w:ascii="Lucida Sans Unicode" w:hAnsi="Lucida Sans Unicode" w:cs="Lucida Sans Unicode"/>
          <w:lang w:val="en-US"/>
        </w:rPr>
        <w:t xml:space="preserve"> the following global economic developments</w:t>
      </w:r>
      <w:r w:rsidR="00A2348D" w:rsidRPr="009B0C35">
        <w:rPr>
          <w:rFonts w:ascii="Lucida Sans Unicode" w:hAnsi="Lucida Sans Unicode" w:cs="Lucida Sans Unicode"/>
          <w:lang w:val="en-US"/>
        </w:rPr>
        <w:t>:</w:t>
      </w:r>
    </w:p>
    <w:p w:rsidR="004C61BD" w:rsidRPr="009B0C35" w:rsidRDefault="004C61BD" w:rsidP="00913089">
      <w:pPr>
        <w:pStyle w:val="ListParagraph"/>
        <w:ind w:left="0"/>
        <w:jc w:val="both"/>
        <w:rPr>
          <w:rFonts w:ascii="Lucida Sans Unicode" w:hAnsi="Lucida Sans Unicode" w:cs="Lucida Sans Unicode"/>
          <w:b/>
          <w:color w:val="0000CC"/>
          <w:lang w:val="en-US"/>
        </w:rPr>
      </w:pPr>
    </w:p>
    <w:p w:rsidR="00A2348D" w:rsidRPr="009B0C35" w:rsidRDefault="00A2348D" w:rsidP="00953335">
      <w:pPr>
        <w:pStyle w:val="ListParagraph"/>
        <w:numPr>
          <w:ilvl w:val="0"/>
          <w:numId w:val="1"/>
        </w:numPr>
        <w:jc w:val="both"/>
        <w:rPr>
          <w:rFonts w:ascii="Lucida Sans Unicode" w:hAnsi="Lucida Sans Unicode" w:cs="Lucida Sans Unicode"/>
          <w:b/>
          <w:color w:val="0000CC"/>
          <w:lang w:val="en-US"/>
        </w:rPr>
      </w:pPr>
      <w:r w:rsidRPr="009B0C35">
        <w:rPr>
          <w:rFonts w:ascii="Lucida Sans Unicode" w:hAnsi="Lucida Sans Unicode" w:cs="Lucida Sans Unicode"/>
          <w:b/>
          <w:color w:val="0000CC"/>
          <w:lang w:val="en-US"/>
        </w:rPr>
        <w:t>the rise of the emerging economies, especially China and India</w:t>
      </w:r>
      <w:r w:rsidR="00C77759" w:rsidRPr="009B0C35">
        <w:rPr>
          <w:rFonts w:ascii="Lucida Sans Unicode" w:hAnsi="Lucida Sans Unicode" w:cs="Lucida Sans Unicode"/>
          <w:b/>
          <w:color w:val="0000CC"/>
          <w:lang w:val="en-US"/>
        </w:rPr>
        <w:t xml:space="preserve">; </w:t>
      </w:r>
    </w:p>
    <w:p w:rsidR="00A2348D" w:rsidRPr="00890870" w:rsidRDefault="00273180" w:rsidP="00953335">
      <w:pPr>
        <w:pStyle w:val="ListParagraph"/>
        <w:numPr>
          <w:ilvl w:val="0"/>
          <w:numId w:val="1"/>
        </w:numPr>
        <w:jc w:val="both"/>
        <w:rPr>
          <w:rFonts w:ascii="Lucida Sans Unicode" w:hAnsi="Lucida Sans Unicode" w:cs="Lucida Sans Unicode"/>
          <w:b/>
          <w:color w:val="0000CC"/>
        </w:rPr>
      </w:pPr>
      <w:proofErr w:type="spellStart"/>
      <w:r w:rsidRPr="00890870">
        <w:rPr>
          <w:rFonts w:ascii="Lucida Sans Unicode" w:hAnsi="Lucida Sans Unicode" w:cs="Lucida Sans Unicode"/>
          <w:b/>
          <w:color w:val="0000CC"/>
        </w:rPr>
        <w:t>resource</w:t>
      </w:r>
      <w:proofErr w:type="spellEnd"/>
      <w:r w:rsidRPr="00890870">
        <w:rPr>
          <w:rFonts w:ascii="Lucida Sans Unicode" w:hAnsi="Lucida Sans Unicode" w:cs="Lucida Sans Unicode"/>
          <w:b/>
          <w:color w:val="0000CC"/>
        </w:rPr>
        <w:t xml:space="preserve"> </w:t>
      </w:r>
      <w:proofErr w:type="spellStart"/>
      <w:r w:rsidRPr="00890870">
        <w:rPr>
          <w:rFonts w:ascii="Lucida Sans Unicode" w:hAnsi="Lucida Sans Unicode" w:cs="Lucida Sans Unicode"/>
          <w:b/>
          <w:color w:val="0000CC"/>
        </w:rPr>
        <w:t>scarcity</w:t>
      </w:r>
      <w:proofErr w:type="spellEnd"/>
      <w:r w:rsidRPr="00890870">
        <w:rPr>
          <w:rFonts w:ascii="Lucida Sans Unicode" w:hAnsi="Lucida Sans Unicode" w:cs="Lucida Sans Unicode"/>
          <w:b/>
          <w:color w:val="0000CC"/>
        </w:rPr>
        <w:t>;</w:t>
      </w:r>
    </w:p>
    <w:p w:rsidR="00A2348D" w:rsidRPr="00890870" w:rsidRDefault="00A2348D" w:rsidP="00953335">
      <w:pPr>
        <w:pStyle w:val="ListParagraph"/>
        <w:numPr>
          <w:ilvl w:val="0"/>
          <w:numId w:val="1"/>
        </w:numPr>
        <w:jc w:val="both"/>
        <w:rPr>
          <w:rFonts w:ascii="Lucida Sans Unicode" w:hAnsi="Lucida Sans Unicode" w:cs="Lucida Sans Unicode"/>
          <w:b/>
          <w:color w:val="0000CC"/>
        </w:rPr>
      </w:pPr>
      <w:r w:rsidRPr="00890870">
        <w:rPr>
          <w:rFonts w:ascii="Lucida Sans Unicode" w:hAnsi="Lucida Sans Unicode" w:cs="Lucida Sans Unicode"/>
          <w:b/>
          <w:color w:val="0000CC"/>
        </w:rPr>
        <w:t>climate change</w:t>
      </w:r>
      <w:r w:rsidR="00BA50F1" w:rsidRPr="00890870">
        <w:rPr>
          <w:rFonts w:ascii="Lucida Sans Unicode" w:hAnsi="Lucida Sans Unicode" w:cs="Lucida Sans Unicode"/>
          <w:b/>
          <w:color w:val="0000CC"/>
        </w:rPr>
        <w:t>; and</w:t>
      </w:r>
    </w:p>
    <w:p w:rsidR="00F47915" w:rsidRPr="00A81BA9" w:rsidRDefault="00F47915" w:rsidP="00953335">
      <w:pPr>
        <w:pStyle w:val="ListParagraph"/>
        <w:numPr>
          <w:ilvl w:val="0"/>
          <w:numId w:val="1"/>
        </w:numPr>
        <w:jc w:val="both"/>
        <w:rPr>
          <w:rFonts w:ascii="Lucida Sans Unicode" w:hAnsi="Lucida Sans Unicode" w:cs="Lucida Sans Unicode"/>
        </w:rPr>
      </w:pPr>
      <w:r w:rsidRPr="00890870">
        <w:rPr>
          <w:rFonts w:ascii="Lucida Sans Unicode" w:hAnsi="Lucida Sans Unicode" w:cs="Lucida Sans Unicode"/>
          <w:b/>
          <w:color w:val="0000CC"/>
        </w:rPr>
        <w:t>currency disagreements</w:t>
      </w:r>
    </w:p>
    <w:p w:rsidR="0068507A" w:rsidRPr="009B0C35" w:rsidRDefault="00A2348D"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The interplay between these factors and other important global changes, such as </w:t>
      </w:r>
      <w:r w:rsidR="00C77759" w:rsidRPr="009B0C35">
        <w:rPr>
          <w:rFonts w:ascii="Lucida Sans Unicode" w:hAnsi="Lucida Sans Unicode" w:cs="Lucida Sans Unicode"/>
          <w:lang w:val="en-US"/>
        </w:rPr>
        <w:t xml:space="preserve">demographic changes </w:t>
      </w:r>
      <w:r w:rsidR="004C61BD" w:rsidRPr="009B0C35">
        <w:rPr>
          <w:rFonts w:ascii="Lucida Sans Unicode" w:hAnsi="Lucida Sans Unicode" w:cs="Lucida Sans Unicode"/>
          <w:lang w:val="en-US"/>
        </w:rPr>
        <w:t>and technological developments</w:t>
      </w:r>
      <w:r w:rsidR="00BA50F1" w:rsidRPr="009B0C35">
        <w:rPr>
          <w:rFonts w:ascii="Lucida Sans Unicode" w:hAnsi="Lucida Sans Unicode" w:cs="Lucida Sans Unicode"/>
          <w:lang w:val="en-US"/>
        </w:rPr>
        <w:t xml:space="preserve"> </w:t>
      </w:r>
      <w:r w:rsidR="00893118" w:rsidRPr="009B0C35">
        <w:rPr>
          <w:rFonts w:ascii="Lucida Sans Unicode" w:hAnsi="Lucida Sans Unicode" w:cs="Lucida Sans Unicode"/>
          <w:lang w:val="en-US"/>
        </w:rPr>
        <w:t>has</w:t>
      </w:r>
      <w:r w:rsidR="00BA50F1" w:rsidRPr="009B0C35">
        <w:rPr>
          <w:rFonts w:ascii="Lucida Sans Unicode" w:hAnsi="Lucida Sans Unicode" w:cs="Lucida Sans Unicode"/>
          <w:lang w:val="en-US"/>
        </w:rPr>
        <w:t xml:space="preserve"> chang</w:t>
      </w:r>
      <w:r w:rsidR="00893118" w:rsidRPr="009B0C35">
        <w:rPr>
          <w:rFonts w:ascii="Lucida Sans Unicode" w:hAnsi="Lucida Sans Unicode" w:cs="Lucida Sans Unicode"/>
          <w:lang w:val="en-US"/>
        </w:rPr>
        <w:t>ed</w:t>
      </w:r>
      <w:r w:rsidR="00F47915" w:rsidRPr="009B0C35">
        <w:rPr>
          <w:rFonts w:ascii="Lucida Sans Unicode" w:hAnsi="Lucida Sans Unicode" w:cs="Lucida Sans Unicode"/>
          <w:lang w:val="en-US"/>
        </w:rPr>
        <w:t xml:space="preserve"> the context of development as well attitudes to </w:t>
      </w:r>
      <w:r w:rsidR="00893118" w:rsidRPr="009B0C35">
        <w:rPr>
          <w:rFonts w:ascii="Lucida Sans Unicode" w:hAnsi="Lucida Sans Unicode" w:cs="Lucida Sans Unicode"/>
          <w:lang w:val="en-US"/>
        </w:rPr>
        <w:t>development policy</w:t>
      </w:r>
      <w:r w:rsidR="00F47915" w:rsidRPr="009B0C35">
        <w:rPr>
          <w:rFonts w:ascii="Lucida Sans Unicode" w:hAnsi="Lucida Sans Unicode" w:cs="Lucida Sans Unicode"/>
          <w:lang w:val="en-US"/>
        </w:rPr>
        <w:t>.</w:t>
      </w:r>
      <w:r w:rsidR="00C77759" w:rsidRPr="009B0C35">
        <w:rPr>
          <w:rFonts w:ascii="Lucida Sans Unicode" w:hAnsi="Lucida Sans Unicode" w:cs="Lucida Sans Unicode"/>
          <w:lang w:val="en-US"/>
        </w:rPr>
        <w:t xml:space="preserve"> </w:t>
      </w:r>
      <w:r w:rsidR="00893118" w:rsidRPr="009B0C35">
        <w:rPr>
          <w:rFonts w:ascii="Lucida Sans Unicode" w:hAnsi="Lucida Sans Unicode" w:cs="Lucida Sans Unicode"/>
          <w:lang w:val="en-US"/>
        </w:rPr>
        <w:t xml:space="preserve">This is evident in the growing influence of emerging economies in the </w:t>
      </w:r>
      <w:r w:rsidR="0068507A" w:rsidRPr="009B0C35">
        <w:rPr>
          <w:rFonts w:ascii="Lucida Sans Unicode" w:hAnsi="Lucida Sans Unicode" w:cs="Lucida Sans Unicode"/>
          <w:lang w:val="en-US"/>
        </w:rPr>
        <w:t>governance of the world economy</w:t>
      </w:r>
      <w:r w:rsidR="00893118" w:rsidRPr="009B0C35">
        <w:rPr>
          <w:rFonts w:ascii="Lucida Sans Unicode" w:hAnsi="Lucida Sans Unicode" w:cs="Lucida Sans Unicode"/>
          <w:lang w:val="en-US"/>
        </w:rPr>
        <w:t>;</w:t>
      </w:r>
      <w:r w:rsidR="0068507A" w:rsidRPr="009B0C35">
        <w:rPr>
          <w:rFonts w:ascii="Lucida Sans Unicode" w:hAnsi="Lucida Sans Unicode" w:cs="Lucida Sans Unicode"/>
          <w:lang w:val="en-US"/>
        </w:rPr>
        <w:t xml:space="preserve"> </w:t>
      </w:r>
      <w:r w:rsidR="00BA50F1" w:rsidRPr="009B0C35">
        <w:rPr>
          <w:rFonts w:ascii="Lucida Sans Unicode" w:hAnsi="Lucida Sans Unicode" w:cs="Lucida Sans Unicode"/>
          <w:lang w:val="en-US"/>
        </w:rPr>
        <w:t xml:space="preserve">the </w:t>
      </w:r>
      <w:r w:rsidR="00B34073" w:rsidRPr="009B0C35">
        <w:rPr>
          <w:rFonts w:ascii="Lucida Sans Unicode" w:hAnsi="Lucida Sans Unicode" w:cs="Lucida Sans Unicode"/>
          <w:lang w:val="en-US"/>
        </w:rPr>
        <w:t>proliferation of regional trade arrangements (RTAs) and bilateral investment treaties (BITs)</w:t>
      </w:r>
      <w:r w:rsidR="00893118" w:rsidRPr="009B0C35">
        <w:rPr>
          <w:rFonts w:ascii="Lucida Sans Unicode" w:hAnsi="Lucida Sans Unicode" w:cs="Lucida Sans Unicode"/>
          <w:lang w:val="en-US"/>
        </w:rPr>
        <w:t xml:space="preserve"> - </w:t>
      </w:r>
      <w:r w:rsidR="00B34073" w:rsidRPr="009B0C35">
        <w:rPr>
          <w:rFonts w:ascii="Lucida Sans Unicode" w:hAnsi="Lucida Sans Unicode" w:cs="Lucida Sans Unicode"/>
          <w:lang w:val="en-US"/>
        </w:rPr>
        <w:t xml:space="preserve">seen by some as a way of exporting regulatory approaches of </w:t>
      </w:r>
      <w:r w:rsidR="00893118" w:rsidRPr="009B0C35">
        <w:rPr>
          <w:rFonts w:ascii="Lucida Sans Unicode" w:hAnsi="Lucida Sans Unicode" w:cs="Lucida Sans Unicode"/>
          <w:lang w:val="en-US"/>
        </w:rPr>
        <w:t xml:space="preserve">the </w:t>
      </w:r>
      <w:r w:rsidR="00B34073" w:rsidRPr="009B0C35">
        <w:rPr>
          <w:rFonts w:ascii="Lucida Sans Unicode" w:hAnsi="Lucida Sans Unicode" w:cs="Lucida Sans Unicode"/>
          <w:lang w:val="en-US"/>
        </w:rPr>
        <w:t>North to the South</w:t>
      </w:r>
      <w:r w:rsidR="00893118" w:rsidRPr="009B0C35">
        <w:rPr>
          <w:rFonts w:ascii="Lucida Sans Unicode" w:hAnsi="Lucida Sans Unicode" w:cs="Lucida Sans Unicode"/>
          <w:lang w:val="en-US"/>
        </w:rPr>
        <w:t xml:space="preserve">; </w:t>
      </w:r>
      <w:r w:rsidR="0068507A" w:rsidRPr="009B0C35">
        <w:rPr>
          <w:rFonts w:ascii="Lucida Sans Unicode" w:hAnsi="Lucida Sans Unicode" w:cs="Lucida Sans Unicode"/>
          <w:lang w:val="en-US"/>
        </w:rPr>
        <w:t xml:space="preserve">a growing sense of economic </w:t>
      </w:r>
      <w:r w:rsidR="00BF45EF" w:rsidRPr="009B0C35">
        <w:rPr>
          <w:rFonts w:ascii="Lucida Sans Unicode" w:hAnsi="Lucida Sans Unicode" w:cs="Lucida Sans Unicode"/>
          <w:lang w:val="en-US"/>
        </w:rPr>
        <w:t>in</w:t>
      </w:r>
      <w:r w:rsidR="0068507A" w:rsidRPr="009B0C35">
        <w:rPr>
          <w:rFonts w:ascii="Lucida Sans Unicode" w:hAnsi="Lucida Sans Unicode" w:cs="Lucida Sans Unicode"/>
          <w:lang w:val="en-US"/>
        </w:rPr>
        <w:t>security among countries,</w:t>
      </w:r>
      <w:r w:rsidR="00B34073" w:rsidRPr="009B0C35">
        <w:rPr>
          <w:rFonts w:ascii="Lucida Sans Unicode" w:hAnsi="Lucida Sans Unicode" w:cs="Lucida Sans Unicode"/>
          <w:lang w:val="en-US"/>
        </w:rPr>
        <w:t xml:space="preserve"> and within countries among</w:t>
      </w:r>
      <w:r w:rsidR="0068507A" w:rsidRPr="009B0C35">
        <w:rPr>
          <w:rFonts w:ascii="Lucida Sans Unicode" w:hAnsi="Lucida Sans Unicode" w:cs="Lucida Sans Unicode"/>
          <w:lang w:val="en-US"/>
        </w:rPr>
        <w:t xml:space="preserve"> </w:t>
      </w:r>
      <w:r w:rsidR="00B34073" w:rsidRPr="009B0C35">
        <w:rPr>
          <w:rFonts w:ascii="Lucida Sans Unicode" w:hAnsi="Lucida Sans Unicode" w:cs="Lucida Sans Unicode"/>
          <w:lang w:val="en-US"/>
        </w:rPr>
        <w:t>workers</w:t>
      </w:r>
      <w:r w:rsidR="0068507A" w:rsidRPr="009B0C35">
        <w:rPr>
          <w:rFonts w:ascii="Lucida Sans Unicode" w:hAnsi="Lucida Sans Unicode" w:cs="Lucida Sans Unicode"/>
          <w:lang w:val="en-US"/>
        </w:rPr>
        <w:t xml:space="preserve"> and consumers</w:t>
      </w:r>
      <w:r w:rsidR="00893118" w:rsidRPr="009B0C35">
        <w:rPr>
          <w:rFonts w:ascii="Lucida Sans Unicode" w:hAnsi="Lucida Sans Unicode" w:cs="Lucida Sans Unicode"/>
          <w:lang w:val="en-US"/>
        </w:rPr>
        <w:t>; and a</w:t>
      </w:r>
      <w:r w:rsidR="004C61BD" w:rsidRPr="009B0C35">
        <w:rPr>
          <w:rFonts w:ascii="Lucida Sans Unicode" w:hAnsi="Lucida Sans Unicode" w:cs="Lucida Sans Unicode"/>
          <w:lang w:val="en-US"/>
        </w:rPr>
        <w:t xml:space="preserve"> heightened interest in new approaches to development policy</w:t>
      </w:r>
      <w:r w:rsidR="00B34073" w:rsidRPr="009B0C35">
        <w:rPr>
          <w:rFonts w:ascii="Lucida Sans Unicode" w:hAnsi="Lucida Sans Unicode" w:cs="Lucida Sans Unicode"/>
          <w:lang w:val="en-US"/>
        </w:rPr>
        <w:t xml:space="preserve">. </w:t>
      </w:r>
    </w:p>
    <w:p w:rsidR="003524FD" w:rsidRPr="009B0C35" w:rsidRDefault="00C77759" w:rsidP="00913089">
      <w:pPr>
        <w:pStyle w:val="ListParagraph"/>
        <w:ind w:left="0"/>
        <w:jc w:val="both"/>
        <w:rPr>
          <w:rFonts w:ascii="Lucida Sans Unicode" w:hAnsi="Lucida Sans Unicode" w:cs="Lucida Sans Unicode"/>
          <w:lang w:val="en-US"/>
        </w:rPr>
      </w:pPr>
      <w:r w:rsidRPr="009B0C35">
        <w:rPr>
          <w:rFonts w:ascii="Lucida Sans Unicode" w:hAnsi="Lucida Sans Unicode" w:cs="Lucida Sans Unicode"/>
          <w:lang w:val="en-US"/>
        </w:rPr>
        <w:t xml:space="preserve"> </w:t>
      </w:r>
      <w:r w:rsidR="00893118" w:rsidRPr="009B0C35">
        <w:rPr>
          <w:rFonts w:ascii="Lucida Sans Unicode" w:hAnsi="Lucida Sans Unicode" w:cs="Lucida Sans Unicode"/>
          <w:lang w:val="en-US"/>
        </w:rPr>
        <w:tab/>
      </w:r>
      <w:r w:rsidR="00B63B80" w:rsidRPr="009B0C35">
        <w:rPr>
          <w:rFonts w:ascii="Lucida Sans Unicode" w:hAnsi="Lucida Sans Unicode" w:cs="Lucida Sans Unicode"/>
          <w:lang w:val="en-US"/>
        </w:rPr>
        <w:t>There are at least three ways to think about the</w:t>
      </w:r>
      <w:r w:rsidR="00CD41D4" w:rsidRPr="009B0C35">
        <w:rPr>
          <w:rFonts w:ascii="Lucida Sans Unicode" w:hAnsi="Lucida Sans Unicode" w:cs="Lucida Sans Unicode"/>
          <w:lang w:val="en-US"/>
        </w:rPr>
        <w:t xml:space="preserve">se changes and </w:t>
      </w:r>
      <w:r w:rsidR="003A680B" w:rsidRPr="009B0C35">
        <w:rPr>
          <w:rFonts w:ascii="Lucida Sans Unicode" w:hAnsi="Lucida Sans Unicode" w:cs="Lucida Sans Unicode"/>
          <w:lang w:val="en-US"/>
        </w:rPr>
        <w:t xml:space="preserve">their </w:t>
      </w:r>
      <w:r w:rsidR="00CD41D4" w:rsidRPr="009B0C35">
        <w:rPr>
          <w:rFonts w:ascii="Lucida Sans Unicode" w:hAnsi="Lucida Sans Unicode" w:cs="Lucida Sans Unicode"/>
          <w:lang w:val="en-US"/>
        </w:rPr>
        <w:t xml:space="preserve">potential </w:t>
      </w:r>
      <w:r w:rsidR="00F47915" w:rsidRPr="009B0C35">
        <w:rPr>
          <w:rFonts w:ascii="Lucida Sans Unicode" w:hAnsi="Lucida Sans Unicode" w:cs="Lucida Sans Unicode"/>
          <w:lang w:val="en-US"/>
        </w:rPr>
        <w:t>implications</w:t>
      </w:r>
      <w:r w:rsidR="00CD41D4" w:rsidRPr="009B0C35">
        <w:rPr>
          <w:rFonts w:ascii="Lucida Sans Unicode" w:hAnsi="Lucida Sans Unicode" w:cs="Lucida Sans Unicode"/>
          <w:lang w:val="en-US"/>
        </w:rPr>
        <w:t xml:space="preserve"> on the DDA negotiations</w:t>
      </w:r>
      <w:r w:rsidR="00B63B80" w:rsidRPr="009B0C35">
        <w:rPr>
          <w:rFonts w:ascii="Lucida Sans Unicode" w:hAnsi="Lucida Sans Unicode" w:cs="Lucida Sans Unicode"/>
          <w:lang w:val="en-US"/>
        </w:rPr>
        <w:t xml:space="preserve">. First, </w:t>
      </w:r>
      <w:r w:rsidR="007D1B5D" w:rsidRPr="009B0C35">
        <w:rPr>
          <w:rFonts w:ascii="Lucida Sans Unicode" w:hAnsi="Lucida Sans Unicode" w:cs="Lucida Sans Unicode"/>
          <w:lang w:val="en-US"/>
        </w:rPr>
        <w:t>there is a need to</w:t>
      </w:r>
      <w:r w:rsidR="00B63B80" w:rsidRPr="009B0C35">
        <w:rPr>
          <w:rFonts w:ascii="Lucida Sans Unicode" w:hAnsi="Lucida Sans Unicode" w:cs="Lucida Sans Unicode"/>
          <w:lang w:val="en-US"/>
        </w:rPr>
        <w:t xml:space="preserve"> </w:t>
      </w:r>
      <w:r w:rsidR="00F47915" w:rsidRPr="009B0C35">
        <w:rPr>
          <w:rFonts w:ascii="Lucida Sans Unicode" w:hAnsi="Lucida Sans Unicode" w:cs="Lucida Sans Unicode"/>
          <w:lang w:val="en-US"/>
        </w:rPr>
        <w:t>explore</w:t>
      </w:r>
      <w:r w:rsidR="00B63B80" w:rsidRPr="009B0C35">
        <w:rPr>
          <w:rFonts w:ascii="Lucida Sans Unicode" w:hAnsi="Lucida Sans Unicode" w:cs="Lucida Sans Unicode"/>
          <w:lang w:val="en-US"/>
        </w:rPr>
        <w:t xml:space="preserve"> what </w:t>
      </w:r>
      <w:r w:rsidR="00F47915" w:rsidRPr="009B0C35">
        <w:rPr>
          <w:rFonts w:ascii="Lucida Sans Unicode" w:hAnsi="Lucida Sans Unicode" w:cs="Lucida Sans Unicode"/>
          <w:lang w:val="en-US"/>
        </w:rPr>
        <w:t>exactly has been changing.</w:t>
      </w:r>
      <w:r w:rsidR="00CD41D4" w:rsidRPr="009B0C35">
        <w:rPr>
          <w:rFonts w:ascii="Lucida Sans Unicode" w:hAnsi="Lucida Sans Unicode" w:cs="Lucida Sans Unicode"/>
          <w:lang w:val="en-US"/>
        </w:rPr>
        <w:t xml:space="preserve"> </w:t>
      </w:r>
      <w:r w:rsidR="007D1B5D" w:rsidRPr="009B0C35">
        <w:rPr>
          <w:rFonts w:ascii="Lucida Sans Unicode" w:hAnsi="Lucida Sans Unicode" w:cs="Lucida Sans Unicode"/>
          <w:lang w:val="en-US"/>
        </w:rPr>
        <w:t>Then we need to assess how profound these changes are, specifically whether they represent a structural transformation. Finally, it is important to evaluate the implications of these developments for the DDA and the ACP’s participation in the Round.</w:t>
      </w:r>
      <w:r w:rsidR="00B63B80" w:rsidRPr="009B0C35">
        <w:rPr>
          <w:rFonts w:ascii="Lucida Sans Unicode" w:hAnsi="Lucida Sans Unicode" w:cs="Lucida Sans Unicode"/>
          <w:lang w:val="en-US"/>
        </w:rPr>
        <w:t xml:space="preserve"> </w:t>
      </w:r>
      <w:r w:rsidR="003524FD" w:rsidRPr="009B0C35">
        <w:rPr>
          <w:rFonts w:ascii="Lucida Sans Unicode" w:hAnsi="Lucida Sans Unicode" w:cs="Lucida Sans Unicode"/>
          <w:lang w:val="en-US"/>
        </w:rPr>
        <w:t xml:space="preserve">The first framing </w:t>
      </w:r>
      <w:r w:rsidR="00CD41D4" w:rsidRPr="009B0C35">
        <w:rPr>
          <w:rFonts w:ascii="Lucida Sans Unicode" w:hAnsi="Lucida Sans Unicode" w:cs="Lucida Sans Unicode"/>
          <w:lang w:val="en-US"/>
        </w:rPr>
        <w:t>is intended to identify major changes that have become more visible during the course of t</w:t>
      </w:r>
      <w:r w:rsidR="0019474F" w:rsidRPr="009B0C35">
        <w:rPr>
          <w:rFonts w:ascii="Lucida Sans Unicode" w:hAnsi="Lucida Sans Unicode" w:cs="Lucida Sans Unicode"/>
          <w:lang w:val="en-US"/>
        </w:rPr>
        <w:t xml:space="preserve">he DDA negotiations, but </w:t>
      </w:r>
      <w:r w:rsidR="00F17CA5" w:rsidRPr="009B0C35">
        <w:rPr>
          <w:rFonts w:ascii="Lucida Sans Unicode" w:hAnsi="Lucida Sans Unicode" w:cs="Lucida Sans Unicode"/>
          <w:lang w:val="en-US"/>
        </w:rPr>
        <w:t xml:space="preserve">were </w:t>
      </w:r>
      <w:r w:rsidR="0019474F" w:rsidRPr="009B0C35">
        <w:rPr>
          <w:rFonts w:ascii="Lucida Sans Unicode" w:hAnsi="Lucida Sans Unicode" w:cs="Lucida Sans Unicode"/>
          <w:lang w:val="en-US"/>
        </w:rPr>
        <w:t xml:space="preserve">not </w:t>
      </w:r>
      <w:r w:rsidR="00F17CA5" w:rsidRPr="009B0C35">
        <w:rPr>
          <w:rFonts w:ascii="Lucida Sans Unicode" w:hAnsi="Lucida Sans Unicode" w:cs="Lucida Sans Unicode"/>
          <w:lang w:val="en-US"/>
        </w:rPr>
        <w:t xml:space="preserve">taken into account when the Round was launched in 2001. The second framing directs attention to the role of emerging </w:t>
      </w:r>
      <w:r w:rsidR="00F17CA5" w:rsidRPr="009B0C35">
        <w:rPr>
          <w:rFonts w:ascii="Lucida Sans Unicode" w:hAnsi="Lucida Sans Unicode" w:cs="Lucida Sans Unicode"/>
          <w:lang w:val="en-US"/>
        </w:rPr>
        <w:lastRenderedPageBreak/>
        <w:t xml:space="preserve">economies and how their growing economic influence might have changed the negotiating dynamics in the DDA. </w:t>
      </w:r>
      <w:r w:rsidR="003524FD" w:rsidRPr="009B0C35">
        <w:rPr>
          <w:rFonts w:ascii="Lucida Sans Unicode" w:hAnsi="Lucida Sans Unicode" w:cs="Lucida Sans Unicode"/>
          <w:lang w:val="en-US"/>
        </w:rPr>
        <w:t>Finally</w:t>
      </w:r>
      <w:r w:rsidR="00B63B80" w:rsidRPr="009B0C35">
        <w:rPr>
          <w:rFonts w:ascii="Lucida Sans Unicode" w:hAnsi="Lucida Sans Unicode" w:cs="Lucida Sans Unicode"/>
          <w:lang w:val="en-US"/>
        </w:rPr>
        <w:t xml:space="preserve">, </w:t>
      </w:r>
      <w:r w:rsidR="003524FD" w:rsidRPr="009B0C35">
        <w:rPr>
          <w:rFonts w:ascii="Lucida Sans Unicode" w:hAnsi="Lucida Sans Unicode" w:cs="Lucida Sans Unicode"/>
          <w:lang w:val="en-US"/>
        </w:rPr>
        <w:t>we consider the implications of both the new issues and the rise of the emerging economies.</w:t>
      </w:r>
    </w:p>
    <w:p w:rsidR="00B63B80" w:rsidRPr="009B0C35" w:rsidRDefault="00B63B80" w:rsidP="00913089">
      <w:pPr>
        <w:pStyle w:val="ListParagraph"/>
        <w:ind w:left="1080"/>
        <w:jc w:val="both"/>
        <w:rPr>
          <w:rFonts w:ascii="Lucida Sans Unicode" w:hAnsi="Lucida Sans Unicode" w:cs="Lucida Sans Unicode"/>
          <w:lang w:val="en-US"/>
        </w:rPr>
      </w:pPr>
      <w:r w:rsidRPr="009B0C35">
        <w:rPr>
          <w:rFonts w:ascii="Lucida Sans Unicode" w:hAnsi="Lucida Sans Unicode" w:cs="Lucida Sans Unicode"/>
          <w:lang w:val="en-US"/>
        </w:rPr>
        <w:t xml:space="preserve"> </w:t>
      </w:r>
    </w:p>
    <w:p w:rsidR="00BA50F1" w:rsidRPr="009B0C35" w:rsidRDefault="00D9731B" w:rsidP="00752F04">
      <w:pPr>
        <w:pStyle w:val="Heading2"/>
        <w:pBdr>
          <w:bottom w:val="single" w:sz="4" w:space="1" w:color="auto"/>
        </w:pBdr>
        <w:shd w:val="clear" w:color="auto" w:fill="FBD4B4" w:themeFill="accent6" w:themeFillTint="66"/>
        <w:jc w:val="right"/>
        <w:rPr>
          <w:color w:val="1616F6"/>
          <w:lang w:val="en-US"/>
        </w:rPr>
      </w:pPr>
      <w:bookmarkStart w:id="31" w:name="_Toc327534077"/>
      <w:r w:rsidRPr="009B0C35">
        <w:rPr>
          <w:color w:val="1616F6"/>
          <w:lang w:val="en-US"/>
        </w:rPr>
        <w:t xml:space="preserve">5.1 </w:t>
      </w:r>
      <w:r w:rsidR="003F79F2" w:rsidRPr="009B0C35">
        <w:rPr>
          <w:color w:val="1616F6"/>
          <w:lang w:val="en-US"/>
        </w:rPr>
        <w:t>What exactly has been changing?</w:t>
      </w:r>
      <w:bookmarkEnd w:id="31"/>
    </w:p>
    <w:p w:rsidR="0036646C" w:rsidRPr="009B0C35" w:rsidRDefault="0036646C" w:rsidP="00913089">
      <w:pPr>
        <w:pStyle w:val="ListParagraph"/>
        <w:jc w:val="both"/>
        <w:rPr>
          <w:rFonts w:ascii="Lucida Sans Unicode" w:hAnsi="Lucida Sans Unicode" w:cs="Lucida Sans Unicode"/>
          <w:b/>
          <w:color w:val="0000CC"/>
          <w:lang w:val="en-US"/>
        </w:rPr>
      </w:pPr>
    </w:p>
    <w:p w:rsidR="004E48E2" w:rsidRPr="00890870" w:rsidRDefault="003F79F2" w:rsidP="00953335">
      <w:pPr>
        <w:pStyle w:val="ListParagraph"/>
        <w:numPr>
          <w:ilvl w:val="0"/>
          <w:numId w:val="2"/>
        </w:numPr>
        <w:jc w:val="both"/>
        <w:outlineLvl w:val="2"/>
        <w:rPr>
          <w:rFonts w:ascii="Lucida Sans Unicode" w:hAnsi="Lucida Sans Unicode" w:cs="Lucida Sans Unicode"/>
          <w:b/>
          <w:i/>
          <w:color w:val="0000CC"/>
        </w:rPr>
      </w:pPr>
      <w:bookmarkStart w:id="32" w:name="_Toc327534078"/>
      <w:r w:rsidRPr="00890870">
        <w:rPr>
          <w:rFonts w:ascii="Lucida Sans Unicode" w:hAnsi="Lucida Sans Unicode" w:cs="Lucida Sans Unicode"/>
          <w:b/>
          <w:i/>
          <w:color w:val="0000CC"/>
        </w:rPr>
        <w:t xml:space="preserve">The New </w:t>
      </w:r>
      <w:proofErr w:type="spellStart"/>
      <w:r w:rsidR="00BA50F1" w:rsidRPr="00890870">
        <w:rPr>
          <w:rFonts w:ascii="Lucida Sans Unicode" w:hAnsi="Lucida Sans Unicode" w:cs="Lucida Sans Unicode"/>
          <w:b/>
          <w:i/>
          <w:color w:val="0000CC"/>
        </w:rPr>
        <w:t>Actors</w:t>
      </w:r>
      <w:bookmarkEnd w:id="32"/>
      <w:proofErr w:type="spellEnd"/>
    </w:p>
    <w:p w:rsidR="00C275F0" w:rsidRPr="009B0C35" w:rsidRDefault="00BE4DC9"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When the DDA was launched in November 2001, it was in the shadow of the failed Seattle Ministerial meeting of November/December 1999. </w:t>
      </w:r>
      <w:r w:rsidR="00F47915" w:rsidRPr="009B0C35">
        <w:rPr>
          <w:rFonts w:ascii="Lucida Sans Unicode" w:hAnsi="Lucida Sans Unicode" w:cs="Lucida Sans Unicode"/>
          <w:lang w:val="en-US"/>
        </w:rPr>
        <w:t>Two years</w:t>
      </w:r>
      <w:r w:rsidR="007D1B5D" w:rsidRPr="009B0C35">
        <w:rPr>
          <w:rFonts w:ascii="Lucida Sans Unicode" w:hAnsi="Lucida Sans Unicode" w:cs="Lucida Sans Unicode"/>
          <w:lang w:val="en-US"/>
        </w:rPr>
        <w:t xml:space="preserve"> after its launch</w:t>
      </w:r>
      <w:r w:rsidR="00F47915" w:rsidRPr="009B0C35">
        <w:rPr>
          <w:rFonts w:ascii="Lucida Sans Unicode" w:hAnsi="Lucida Sans Unicode" w:cs="Lucida Sans Unicode"/>
          <w:lang w:val="en-US"/>
        </w:rPr>
        <w:t xml:space="preserve">, </w:t>
      </w:r>
      <w:r w:rsidR="007D1B5D" w:rsidRPr="009B0C35">
        <w:rPr>
          <w:rFonts w:ascii="Lucida Sans Unicode" w:hAnsi="Lucida Sans Unicode" w:cs="Lucida Sans Unicode"/>
          <w:lang w:val="en-US"/>
        </w:rPr>
        <w:t xml:space="preserve">another </w:t>
      </w:r>
      <w:r w:rsidR="00836B56" w:rsidRPr="009B0C35">
        <w:rPr>
          <w:rFonts w:ascii="Lucida Sans Unicode" w:hAnsi="Lucida Sans Unicode" w:cs="Lucida Sans Unicode"/>
          <w:lang w:val="en-US"/>
        </w:rPr>
        <w:t xml:space="preserve">WTO </w:t>
      </w:r>
      <w:r w:rsidR="007D1B5D" w:rsidRPr="009B0C35">
        <w:rPr>
          <w:rFonts w:ascii="Lucida Sans Unicode" w:hAnsi="Lucida Sans Unicode" w:cs="Lucida Sans Unicode"/>
          <w:lang w:val="en-US"/>
        </w:rPr>
        <w:t xml:space="preserve">Ministerial meeting </w:t>
      </w:r>
      <w:r w:rsidR="00836B56" w:rsidRPr="009B0C35">
        <w:rPr>
          <w:rFonts w:ascii="Lucida Sans Unicode" w:hAnsi="Lucida Sans Unicode" w:cs="Lucida Sans Unicode"/>
          <w:lang w:val="en-US"/>
        </w:rPr>
        <w:t xml:space="preserve">(Cancun, </w:t>
      </w:r>
      <w:r w:rsidR="00B31D42" w:rsidRPr="009B0C35">
        <w:rPr>
          <w:rFonts w:ascii="Lucida Sans Unicode" w:hAnsi="Lucida Sans Unicode" w:cs="Lucida Sans Unicode"/>
          <w:lang w:val="en-US"/>
        </w:rPr>
        <w:t>September</w:t>
      </w:r>
      <w:r w:rsidR="00F47915" w:rsidRPr="009B0C35">
        <w:rPr>
          <w:rFonts w:ascii="Lucida Sans Unicode" w:hAnsi="Lucida Sans Unicode" w:cs="Lucida Sans Unicode"/>
          <w:lang w:val="en-US"/>
        </w:rPr>
        <w:t xml:space="preserve"> 2003</w:t>
      </w:r>
      <w:r w:rsidR="00836B56" w:rsidRPr="009B0C35">
        <w:rPr>
          <w:rFonts w:ascii="Lucida Sans Unicode" w:hAnsi="Lucida Sans Unicode" w:cs="Lucida Sans Unicode"/>
          <w:lang w:val="en-US"/>
        </w:rPr>
        <w:t>) collapsed</w:t>
      </w:r>
      <w:r w:rsidR="00F47915" w:rsidRPr="009B0C35">
        <w:rPr>
          <w:rFonts w:ascii="Lucida Sans Unicode" w:hAnsi="Lucida Sans Unicode" w:cs="Lucida Sans Unicode"/>
          <w:lang w:val="en-US"/>
        </w:rPr>
        <w:t xml:space="preserve">. </w:t>
      </w:r>
      <w:r w:rsidR="009137A6" w:rsidRPr="009B0C35">
        <w:rPr>
          <w:rFonts w:ascii="Lucida Sans Unicode" w:hAnsi="Lucida Sans Unicode" w:cs="Lucida Sans Unicode"/>
          <w:lang w:val="en-US"/>
        </w:rPr>
        <w:t xml:space="preserve">The collapse of ministerial meetings on either side of the launch </w:t>
      </w:r>
      <w:r w:rsidR="00827509" w:rsidRPr="009B0C35">
        <w:rPr>
          <w:rFonts w:ascii="Lucida Sans Unicode" w:hAnsi="Lucida Sans Unicode" w:cs="Lucida Sans Unicode"/>
          <w:lang w:val="en-US"/>
        </w:rPr>
        <w:t xml:space="preserve">of </w:t>
      </w:r>
      <w:r w:rsidR="00273DAC" w:rsidRPr="009B0C35">
        <w:rPr>
          <w:rFonts w:ascii="Lucida Sans Unicode" w:hAnsi="Lucida Sans Unicode" w:cs="Lucida Sans Unicode"/>
          <w:lang w:val="en-US"/>
        </w:rPr>
        <w:t xml:space="preserve">a new round of trade negotiations </w:t>
      </w:r>
      <w:r w:rsidR="00836B56" w:rsidRPr="009B0C35">
        <w:rPr>
          <w:rFonts w:ascii="Lucida Sans Unicode" w:hAnsi="Lucida Sans Unicode" w:cs="Lucida Sans Unicode"/>
          <w:lang w:val="en-US"/>
        </w:rPr>
        <w:t xml:space="preserve">expected to consolidate the position of the newly created WTO suggested there were concerns about the future direction of the </w:t>
      </w:r>
      <w:proofErr w:type="spellStart"/>
      <w:r w:rsidR="00836B56" w:rsidRPr="009B0C35">
        <w:rPr>
          <w:rFonts w:ascii="Lucida Sans Unicode" w:hAnsi="Lucida Sans Unicode" w:cs="Lucida Sans Unicode"/>
          <w:lang w:val="en-US"/>
        </w:rPr>
        <w:t>organisation</w:t>
      </w:r>
      <w:proofErr w:type="spellEnd"/>
      <w:r w:rsidR="00836B56" w:rsidRPr="009B0C35">
        <w:rPr>
          <w:rFonts w:ascii="Lucida Sans Unicode" w:hAnsi="Lucida Sans Unicode" w:cs="Lucida Sans Unicode"/>
          <w:lang w:val="en-US"/>
        </w:rPr>
        <w:t xml:space="preserve">. There was disquiet in some quarters over </w:t>
      </w:r>
      <w:r w:rsidR="00487039" w:rsidRPr="009B0C35">
        <w:rPr>
          <w:rFonts w:ascii="Lucida Sans Unicode" w:hAnsi="Lucida Sans Unicode" w:cs="Lucida Sans Unicode"/>
          <w:lang w:val="en-US"/>
        </w:rPr>
        <w:t xml:space="preserve">its ambition to </w:t>
      </w:r>
      <w:r w:rsidR="00CB66E8" w:rsidRPr="009B0C35">
        <w:rPr>
          <w:rFonts w:ascii="Lucida Sans Unicode" w:hAnsi="Lucida Sans Unicode" w:cs="Lucida Sans Unicode"/>
          <w:lang w:val="en-US"/>
        </w:rPr>
        <w:t xml:space="preserve">deepen </w:t>
      </w:r>
      <w:r w:rsidR="00836B56" w:rsidRPr="009B0C35">
        <w:rPr>
          <w:rFonts w:ascii="Lucida Sans Unicode" w:hAnsi="Lucida Sans Unicode" w:cs="Lucida Sans Unicode"/>
          <w:lang w:val="en-US"/>
        </w:rPr>
        <w:t xml:space="preserve">the </w:t>
      </w:r>
      <w:r w:rsidR="00CB66E8" w:rsidRPr="009B0C35">
        <w:rPr>
          <w:rFonts w:ascii="Lucida Sans Unicode" w:hAnsi="Lucida Sans Unicode" w:cs="Lucida Sans Unicode"/>
          <w:lang w:val="en-US"/>
        </w:rPr>
        <w:t>international integration of markets for goods and capital</w:t>
      </w:r>
      <w:r w:rsidR="00487039" w:rsidRPr="009B0C35">
        <w:rPr>
          <w:rFonts w:ascii="Lucida Sans Unicode" w:hAnsi="Lucida Sans Unicode" w:cs="Lucida Sans Unicode"/>
          <w:lang w:val="en-US"/>
        </w:rPr>
        <w:t xml:space="preserve"> (not </w:t>
      </w:r>
      <w:proofErr w:type="spellStart"/>
      <w:r w:rsidR="00487039" w:rsidRPr="009B0C35">
        <w:rPr>
          <w:rFonts w:ascii="Lucida Sans Unicode" w:hAnsi="Lucida Sans Unicode" w:cs="Lucida Sans Unicode"/>
          <w:lang w:val="en-US"/>
        </w:rPr>
        <w:t>labour</w:t>
      </w:r>
      <w:proofErr w:type="spellEnd"/>
      <w:r w:rsidR="00487039" w:rsidRPr="009B0C35">
        <w:rPr>
          <w:rFonts w:ascii="Lucida Sans Unicode" w:hAnsi="Lucida Sans Unicode" w:cs="Lucida Sans Unicode"/>
          <w:lang w:val="en-US"/>
        </w:rPr>
        <w:t>)</w:t>
      </w:r>
      <w:r w:rsidR="00C275F0" w:rsidRPr="009B0C35">
        <w:rPr>
          <w:rFonts w:ascii="Lucida Sans Unicode" w:hAnsi="Lucida Sans Unicode" w:cs="Lucida Sans Unicode"/>
          <w:lang w:val="en-US"/>
        </w:rPr>
        <w:t xml:space="preserve">, </w:t>
      </w:r>
      <w:r w:rsidR="00836B56" w:rsidRPr="009B0C35">
        <w:rPr>
          <w:rFonts w:ascii="Lucida Sans Unicode" w:hAnsi="Lucida Sans Unicode" w:cs="Lucida Sans Unicode"/>
          <w:lang w:val="en-US"/>
        </w:rPr>
        <w:t xml:space="preserve">in particular the implicit assumption that </w:t>
      </w:r>
      <w:r w:rsidR="00CB66E8" w:rsidRPr="009B0C35">
        <w:rPr>
          <w:rFonts w:ascii="Lucida Sans Unicode" w:hAnsi="Lucida Sans Unicode" w:cs="Lucida Sans Unicode"/>
          <w:lang w:val="en-US"/>
        </w:rPr>
        <w:t>domestic economic management was to play second fiddle to international trade and financial rules, i</w:t>
      </w:r>
      <w:r w:rsidR="00836B56" w:rsidRPr="009B0C35">
        <w:rPr>
          <w:rFonts w:ascii="Lucida Sans Unicode" w:hAnsi="Lucida Sans Unicode" w:cs="Lucida Sans Unicode"/>
          <w:lang w:val="en-US"/>
        </w:rPr>
        <w:t>nstead of the other way round</w:t>
      </w:r>
      <w:r w:rsidR="00CB66E8" w:rsidRPr="009B0C35">
        <w:rPr>
          <w:rFonts w:ascii="Lucida Sans Unicode" w:hAnsi="Lucida Sans Unicode" w:cs="Lucida Sans Unicode"/>
          <w:lang w:val="en-US"/>
        </w:rPr>
        <w:t xml:space="preserve">. </w:t>
      </w:r>
      <w:r w:rsidR="00836B56" w:rsidRPr="009B0C35">
        <w:rPr>
          <w:rFonts w:ascii="Lucida Sans Unicode" w:hAnsi="Lucida Sans Unicode" w:cs="Lucida Sans Unicode"/>
          <w:lang w:val="en-US"/>
        </w:rPr>
        <w:t xml:space="preserve">New actors emerged to oppose </w:t>
      </w:r>
      <w:r w:rsidR="00193460" w:rsidRPr="009B0C35">
        <w:rPr>
          <w:rFonts w:ascii="Lucida Sans Unicode" w:hAnsi="Lucida Sans Unicode" w:cs="Lucida Sans Unicode"/>
          <w:lang w:val="en-US"/>
        </w:rPr>
        <w:t>the direction in which the WTO appeared headed.</w:t>
      </w:r>
    </w:p>
    <w:p w:rsidR="00953E95" w:rsidRPr="009B0C35" w:rsidRDefault="00C275F0"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One </w:t>
      </w:r>
      <w:r w:rsidR="00193460" w:rsidRPr="009B0C35">
        <w:rPr>
          <w:rFonts w:ascii="Lucida Sans Unicode" w:hAnsi="Lucida Sans Unicode" w:cs="Lucida Sans Unicode"/>
          <w:lang w:val="en-US"/>
        </w:rPr>
        <w:t xml:space="preserve">group of </w:t>
      </w:r>
      <w:r w:rsidRPr="009B0C35">
        <w:rPr>
          <w:rFonts w:ascii="Lucida Sans Unicode" w:hAnsi="Lucida Sans Unicode" w:cs="Lucida Sans Unicode"/>
          <w:lang w:val="en-US"/>
        </w:rPr>
        <w:t xml:space="preserve">new actors </w:t>
      </w:r>
      <w:r w:rsidR="00193460" w:rsidRPr="009B0C35">
        <w:rPr>
          <w:rFonts w:ascii="Lucida Sans Unicode" w:hAnsi="Lucida Sans Unicode" w:cs="Lucida Sans Unicode"/>
          <w:lang w:val="en-US"/>
        </w:rPr>
        <w:t xml:space="preserve">comprised </w:t>
      </w:r>
      <w:r w:rsidRPr="009B0C35">
        <w:rPr>
          <w:rFonts w:ascii="Lucida Sans Unicode" w:hAnsi="Lucida Sans Unicode" w:cs="Lucida Sans Unicode"/>
          <w:lang w:val="en-US"/>
        </w:rPr>
        <w:t xml:space="preserve">civil society </w:t>
      </w:r>
      <w:proofErr w:type="spellStart"/>
      <w:r w:rsidRPr="009B0C35">
        <w:rPr>
          <w:rFonts w:ascii="Lucida Sans Unicode" w:hAnsi="Lucida Sans Unicode" w:cs="Lucida Sans Unicode"/>
          <w:lang w:val="en-US"/>
        </w:rPr>
        <w:t>organisations</w:t>
      </w:r>
      <w:proofErr w:type="spellEnd"/>
      <w:r w:rsidRPr="009B0C35">
        <w:rPr>
          <w:rFonts w:ascii="Lucida Sans Unicode" w:hAnsi="Lucida Sans Unicode" w:cs="Lucida Sans Unicode"/>
          <w:lang w:val="en-US"/>
        </w:rPr>
        <w:t xml:space="preserve"> representing mainly workers, consumers and environmental </w:t>
      </w:r>
      <w:r w:rsidR="00193460" w:rsidRPr="009B0C35">
        <w:rPr>
          <w:rFonts w:ascii="Lucida Sans Unicode" w:hAnsi="Lucida Sans Unicode" w:cs="Lucida Sans Unicode"/>
          <w:lang w:val="en-US"/>
        </w:rPr>
        <w:t>interests</w:t>
      </w:r>
      <w:r w:rsidRPr="009B0C35">
        <w:rPr>
          <w:rFonts w:ascii="Lucida Sans Unicode" w:hAnsi="Lucida Sans Unicode" w:cs="Lucida Sans Unicode"/>
          <w:lang w:val="en-US"/>
        </w:rPr>
        <w:t xml:space="preserve"> opposed to the intrusion of international trade rules into </w:t>
      </w:r>
      <w:r w:rsidR="0065024C" w:rsidRPr="009B0C35">
        <w:rPr>
          <w:rFonts w:ascii="Lucida Sans Unicode" w:hAnsi="Lucida Sans Unicode" w:cs="Lucida Sans Unicode"/>
          <w:lang w:val="en-US"/>
        </w:rPr>
        <w:t xml:space="preserve">areas previously </w:t>
      </w:r>
      <w:r w:rsidR="00477A27" w:rsidRPr="009B0C35">
        <w:rPr>
          <w:rFonts w:ascii="Lucida Sans Unicode" w:hAnsi="Lucida Sans Unicode" w:cs="Lucida Sans Unicode"/>
          <w:lang w:val="en-US"/>
        </w:rPr>
        <w:t xml:space="preserve">considered </w:t>
      </w:r>
      <w:r w:rsidR="0065024C" w:rsidRPr="009B0C35">
        <w:rPr>
          <w:rFonts w:ascii="Lucida Sans Unicode" w:hAnsi="Lucida Sans Unicode" w:cs="Lucida Sans Unicode"/>
          <w:lang w:val="en-US"/>
        </w:rPr>
        <w:t xml:space="preserve">the exclusive domain of domestic </w:t>
      </w:r>
      <w:r w:rsidR="00477A27" w:rsidRPr="009B0C35">
        <w:rPr>
          <w:rFonts w:ascii="Lucida Sans Unicode" w:hAnsi="Lucida Sans Unicode" w:cs="Lucida Sans Unicode"/>
          <w:lang w:val="en-US"/>
        </w:rPr>
        <w:t xml:space="preserve">economic </w:t>
      </w:r>
      <w:r w:rsidR="0065024C" w:rsidRPr="009B0C35">
        <w:rPr>
          <w:rFonts w:ascii="Lucida Sans Unicode" w:hAnsi="Lucida Sans Unicode" w:cs="Lucida Sans Unicode"/>
          <w:lang w:val="en-US"/>
        </w:rPr>
        <w:t>policy</w:t>
      </w:r>
      <w:r w:rsidR="00477A27" w:rsidRPr="009B0C35">
        <w:rPr>
          <w:rFonts w:ascii="Lucida Sans Unicode" w:hAnsi="Lucida Sans Unicode" w:cs="Lucida Sans Unicode"/>
          <w:lang w:val="en-US"/>
        </w:rPr>
        <w:t xml:space="preserve">, </w:t>
      </w:r>
      <w:r w:rsidR="00193460" w:rsidRPr="009B0C35">
        <w:rPr>
          <w:rFonts w:ascii="Lucida Sans Unicode" w:hAnsi="Lucida Sans Unicode" w:cs="Lucida Sans Unicode"/>
          <w:lang w:val="en-US"/>
        </w:rPr>
        <w:t>of which</w:t>
      </w:r>
      <w:r w:rsidR="0065024C" w:rsidRPr="009B0C35">
        <w:rPr>
          <w:rFonts w:ascii="Lucida Sans Unicode" w:hAnsi="Lucida Sans Unicode" w:cs="Lucida Sans Unicode"/>
          <w:lang w:val="en-US"/>
        </w:rPr>
        <w:t xml:space="preserve"> tax systems, food safety rules, environmental regulations and industrial promotion policies</w:t>
      </w:r>
      <w:r w:rsidR="00193460" w:rsidRPr="009B0C35">
        <w:rPr>
          <w:rFonts w:ascii="Lucida Sans Unicode" w:hAnsi="Lucida Sans Unicode" w:cs="Lucida Sans Unicode"/>
          <w:lang w:val="en-US"/>
        </w:rPr>
        <w:t xml:space="preserve"> were among the key areas of concern</w:t>
      </w:r>
      <w:r w:rsidR="0065024C" w:rsidRPr="009B0C35">
        <w:rPr>
          <w:rFonts w:ascii="Lucida Sans Unicode" w:hAnsi="Lucida Sans Unicode" w:cs="Lucida Sans Unicode"/>
          <w:lang w:val="en-US"/>
        </w:rPr>
        <w:t>.</w:t>
      </w:r>
      <w:r w:rsidR="00CB66E8" w:rsidRPr="009B0C35">
        <w:rPr>
          <w:rFonts w:ascii="Lucida Sans Unicode" w:hAnsi="Lucida Sans Unicode" w:cs="Lucida Sans Unicode"/>
          <w:lang w:val="en-US"/>
        </w:rPr>
        <w:t xml:space="preserve"> </w:t>
      </w:r>
      <w:r w:rsidR="00193460" w:rsidRPr="009B0C35">
        <w:rPr>
          <w:rFonts w:ascii="Lucida Sans Unicode" w:hAnsi="Lucida Sans Unicode" w:cs="Lucida Sans Unicode"/>
          <w:lang w:val="en-US"/>
        </w:rPr>
        <w:t xml:space="preserve">The </w:t>
      </w:r>
      <w:proofErr w:type="spellStart"/>
      <w:r w:rsidR="00193460" w:rsidRPr="009B0C35">
        <w:rPr>
          <w:rFonts w:ascii="Lucida Sans Unicode" w:hAnsi="Lucida Sans Unicode" w:cs="Lucida Sans Unicode"/>
          <w:lang w:val="en-US"/>
        </w:rPr>
        <w:t>vigour</w:t>
      </w:r>
      <w:proofErr w:type="spellEnd"/>
      <w:r w:rsidR="00193460" w:rsidRPr="009B0C35">
        <w:rPr>
          <w:rFonts w:ascii="Lucida Sans Unicode" w:hAnsi="Lucida Sans Unicode" w:cs="Lucida Sans Unicode"/>
          <w:lang w:val="en-US"/>
        </w:rPr>
        <w:t xml:space="preserve"> with which these groups opposed the direction that the WTO appeared to be headed </w:t>
      </w:r>
      <w:r w:rsidR="00953E95" w:rsidRPr="009B0C35">
        <w:rPr>
          <w:rFonts w:ascii="Lucida Sans Unicode" w:hAnsi="Lucida Sans Unicode" w:cs="Lucida Sans Unicode"/>
          <w:lang w:val="en-US"/>
        </w:rPr>
        <w:t>for</w:t>
      </w:r>
      <w:r w:rsidR="00193460" w:rsidRPr="009B0C35">
        <w:rPr>
          <w:rFonts w:ascii="Lucida Sans Unicode" w:hAnsi="Lucida Sans Unicode" w:cs="Lucida Sans Unicode"/>
          <w:lang w:val="en-US"/>
        </w:rPr>
        <w:t xml:space="preserve"> was demonstrated by the Seattle “riots” when an estimated </w:t>
      </w:r>
      <w:r w:rsidR="00477A27" w:rsidRPr="009B0C35">
        <w:rPr>
          <w:rFonts w:ascii="Lucida Sans Unicode" w:hAnsi="Lucida Sans Unicode" w:cs="Lucida Sans Unicode"/>
          <w:lang w:val="en-US"/>
        </w:rPr>
        <w:t xml:space="preserve">30,000 </w:t>
      </w:r>
      <w:r w:rsidR="00193460" w:rsidRPr="009B0C35">
        <w:rPr>
          <w:rFonts w:ascii="Lucida Sans Unicode" w:hAnsi="Lucida Sans Unicode" w:cs="Lucida Sans Unicode"/>
          <w:lang w:val="en-US"/>
        </w:rPr>
        <w:t xml:space="preserve">activists turned up at the Seattle Ministerial meeting </w:t>
      </w:r>
      <w:r w:rsidR="00B9495E" w:rsidRPr="009B0C35">
        <w:rPr>
          <w:rFonts w:ascii="Lucida Sans Unicode" w:hAnsi="Lucida Sans Unicode" w:cs="Lucida Sans Unicode"/>
          <w:lang w:val="en-US"/>
        </w:rPr>
        <w:t xml:space="preserve">to call attention to their grievances with the WTO system. </w:t>
      </w:r>
    </w:p>
    <w:p w:rsidR="002D3EBC" w:rsidRPr="009B0C35" w:rsidRDefault="00B9495E"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The</w:t>
      </w:r>
      <w:r w:rsidR="00B85AE3" w:rsidRPr="009B0C35">
        <w:rPr>
          <w:rFonts w:ascii="Lucida Sans Unicode" w:hAnsi="Lucida Sans Unicode" w:cs="Lucida Sans Unicode"/>
          <w:lang w:val="en-US"/>
        </w:rPr>
        <w:t>ir</w:t>
      </w:r>
      <w:r w:rsidRPr="009B0C35">
        <w:rPr>
          <w:rFonts w:ascii="Lucida Sans Unicode" w:hAnsi="Lucida Sans Unicode" w:cs="Lucida Sans Unicode"/>
          <w:lang w:val="en-US"/>
        </w:rPr>
        <w:t xml:space="preserve"> </w:t>
      </w:r>
      <w:r w:rsidR="00010F97" w:rsidRPr="009B0C35">
        <w:rPr>
          <w:rFonts w:ascii="Lucida Sans Unicode" w:hAnsi="Lucida Sans Unicode" w:cs="Lucida Sans Unicode"/>
          <w:lang w:val="en-US"/>
        </w:rPr>
        <w:t xml:space="preserve">sense of grievance was heightened by the perception that powerful </w:t>
      </w:r>
      <w:r w:rsidR="00730296" w:rsidRPr="009B0C35">
        <w:rPr>
          <w:rFonts w:ascii="Lucida Sans Unicode" w:hAnsi="Lucida Sans Unicode" w:cs="Lucida Sans Unicode"/>
          <w:lang w:val="en-US"/>
        </w:rPr>
        <w:t xml:space="preserve">corporate </w:t>
      </w:r>
      <w:r w:rsidR="00010F97" w:rsidRPr="009B0C35">
        <w:rPr>
          <w:rFonts w:ascii="Lucida Sans Unicode" w:hAnsi="Lucida Sans Unicode" w:cs="Lucida Sans Unicode"/>
          <w:lang w:val="en-US"/>
        </w:rPr>
        <w:t>interests in the</w:t>
      </w:r>
      <w:r w:rsidRPr="009B0C35">
        <w:rPr>
          <w:rFonts w:ascii="Lucida Sans Unicode" w:hAnsi="Lucida Sans Unicode" w:cs="Lucida Sans Unicode"/>
          <w:lang w:val="en-US"/>
        </w:rPr>
        <w:t xml:space="preserve"> pharmaceuticals</w:t>
      </w:r>
      <w:r w:rsidR="00871539" w:rsidRPr="009B0C35">
        <w:rPr>
          <w:rFonts w:ascii="Lucida Sans Unicode" w:hAnsi="Lucida Sans Unicode" w:cs="Lucida Sans Unicode"/>
          <w:lang w:val="en-US"/>
        </w:rPr>
        <w:t>, software</w:t>
      </w:r>
      <w:r w:rsidRPr="009B0C35">
        <w:rPr>
          <w:rFonts w:ascii="Lucida Sans Unicode" w:hAnsi="Lucida Sans Unicode" w:cs="Lucida Sans Unicode"/>
          <w:lang w:val="en-US"/>
        </w:rPr>
        <w:t xml:space="preserve"> and services sector appeared to have </w:t>
      </w:r>
      <w:r w:rsidR="00010F97" w:rsidRPr="009B0C35">
        <w:rPr>
          <w:rFonts w:ascii="Lucida Sans Unicode" w:hAnsi="Lucida Sans Unicode" w:cs="Lucida Sans Unicode"/>
          <w:lang w:val="en-US"/>
        </w:rPr>
        <w:t xml:space="preserve">won major concessions </w:t>
      </w:r>
      <w:r w:rsidR="00193460" w:rsidRPr="009B0C35">
        <w:rPr>
          <w:rFonts w:ascii="Lucida Sans Unicode" w:hAnsi="Lucida Sans Unicode" w:cs="Lucida Sans Unicode"/>
          <w:lang w:val="en-US"/>
        </w:rPr>
        <w:t xml:space="preserve">in the Uruguay Round </w:t>
      </w:r>
      <w:r w:rsidR="00010F97" w:rsidRPr="009B0C35">
        <w:rPr>
          <w:rFonts w:ascii="Lucida Sans Unicode" w:hAnsi="Lucida Sans Unicode" w:cs="Lucida Sans Unicode"/>
          <w:lang w:val="en-US"/>
        </w:rPr>
        <w:t xml:space="preserve">that would open new markets </w:t>
      </w:r>
      <w:r w:rsidR="00193460" w:rsidRPr="009B0C35">
        <w:rPr>
          <w:rFonts w:ascii="Lucida Sans Unicode" w:hAnsi="Lucida Sans Unicode" w:cs="Lucida Sans Unicode"/>
          <w:lang w:val="en-US"/>
        </w:rPr>
        <w:t xml:space="preserve">for them </w:t>
      </w:r>
      <w:r w:rsidR="00010F97" w:rsidRPr="009B0C35">
        <w:rPr>
          <w:rFonts w:ascii="Lucida Sans Unicode" w:hAnsi="Lucida Sans Unicode" w:cs="Lucida Sans Unicode"/>
          <w:lang w:val="en-US"/>
        </w:rPr>
        <w:t xml:space="preserve">in developing countries. </w:t>
      </w:r>
      <w:r w:rsidR="00953E95" w:rsidRPr="009B0C35">
        <w:rPr>
          <w:rFonts w:ascii="Lucida Sans Unicode" w:hAnsi="Lucida Sans Unicode" w:cs="Lucida Sans Unicode"/>
          <w:lang w:val="en-US"/>
        </w:rPr>
        <w:t xml:space="preserve">This of course is not to suggest that the meeting failed largely because of pressure from these groups. The meeting failed for a variety of reasons, among them </w:t>
      </w:r>
      <w:r w:rsidR="00953E95" w:rsidRPr="009B0C35">
        <w:rPr>
          <w:rFonts w:ascii="Lucida Sans Unicode" w:hAnsi="Lucida Sans Unicode" w:cs="Lucida Sans Unicode"/>
          <w:lang w:val="en-US"/>
        </w:rPr>
        <w:lastRenderedPageBreak/>
        <w:t xml:space="preserve">inadequate preparation, an ambivalent attitude by the host government, disagreements over new issues such as </w:t>
      </w:r>
      <w:proofErr w:type="spellStart"/>
      <w:r w:rsidR="00953E95" w:rsidRPr="009B0C35">
        <w:rPr>
          <w:rFonts w:ascii="Lucida Sans Unicode" w:hAnsi="Lucida Sans Unicode" w:cs="Lucida Sans Unicode"/>
          <w:lang w:val="en-US"/>
        </w:rPr>
        <w:t>labour</w:t>
      </w:r>
      <w:proofErr w:type="spellEnd"/>
      <w:r w:rsidR="00953E95" w:rsidRPr="009B0C35">
        <w:rPr>
          <w:rFonts w:ascii="Lucida Sans Unicode" w:hAnsi="Lucida Sans Unicode" w:cs="Lucida Sans Unicode"/>
          <w:lang w:val="en-US"/>
        </w:rPr>
        <w:t xml:space="preserve"> and environmental standards and a general perception that the whole process was not transparent and inclusive.</w:t>
      </w:r>
    </w:p>
    <w:p w:rsidR="00353FBE" w:rsidRPr="009B0C35" w:rsidRDefault="003033EA"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It is somewhat ironic that the same corporate interests have shown </w:t>
      </w:r>
      <w:r w:rsidR="002D3EBC" w:rsidRPr="009B0C35">
        <w:rPr>
          <w:rFonts w:ascii="Lucida Sans Unicode" w:hAnsi="Lucida Sans Unicode" w:cs="Lucida Sans Unicode"/>
          <w:lang w:val="en-US"/>
        </w:rPr>
        <w:t>little</w:t>
      </w:r>
      <w:r w:rsidRPr="009B0C35">
        <w:rPr>
          <w:rFonts w:ascii="Lucida Sans Unicode" w:hAnsi="Lucida Sans Unicode" w:cs="Lucida Sans Unicode"/>
          <w:lang w:val="en-US"/>
        </w:rPr>
        <w:t xml:space="preserve"> or no interest in the Doha Round, leading some observers to link the lack of progress in the Doha Round to the lack of support by corporate interests from c</w:t>
      </w:r>
      <w:r w:rsidR="00B85AE3" w:rsidRPr="009B0C35">
        <w:rPr>
          <w:rFonts w:ascii="Lucida Sans Unicode" w:hAnsi="Lucida Sans Unicode" w:cs="Lucida Sans Unicode"/>
          <w:lang w:val="en-US"/>
        </w:rPr>
        <w:t xml:space="preserve">orporate interests in </w:t>
      </w:r>
      <w:proofErr w:type="spellStart"/>
      <w:r w:rsidR="00B85AE3" w:rsidRPr="009B0C35">
        <w:rPr>
          <w:rFonts w:ascii="Lucida Sans Unicode" w:hAnsi="Lucida Sans Unicode" w:cs="Lucida Sans Unicode"/>
          <w:lang w:val="en-US"/>
        </w:rPr>
        <w:t>industrialised</w:t>
      </w:r>
      <w:proofErr w:type="spellEnd"/>
      <w:r w:rsidR="00B85AE3" w:rsidRPr="009B0C35">
        <w:rPr>
          <w:rFonts w:ascii="Lucida Sans Unicode" w:hAnsi="Lucida Sans Unicode" w:cs="Lucida Sans Unicode"/>
          <w:lang w:val="en-US"/>
        </w:rPr>
        <w:t xml:space="preserve"> countries</w:t>
      </w:r>
      <w:r w:rsidRPr="009B0C35">
        <w:rPr>
          <w:rFonts w:ascii="Lucida Sans Unicode" w:hAnsi="Lucida Sans Unicode" w:cs="Lucida Sans Unicode"/>
          <w:lang w:val="en-US"/>
        </w:rPr>
        <w:t xml:space="preserve">. Other observers </w:t>
      </w:r>
      <w:r w:rsidR="002D3EBC" w:rsidRPr="009B0C35">
        <w:rPr>
          <w:rFonts w:ascii="Lucida Sans Unicode" w:hAnsi="Lucida Sans Unicode" w:cs="Lucida Sans Unicode"/>
          <w:lang w:val="en-US"/>
        </w:rPr>
        <w:t>offer</w:t>
      </w:r>
      <w:r w:rsidRPr="009B0C35">
        <w:rPr>
          <w:rFonts w:ascii="Lucida Sans Unicode" w:hAnsi="Lucida Sans Unicode" w:cs="Lucida Sans Unicode"/>
          <w:lang w:val="en-US"/>
        </w:rPr>
        <w:t xml:space="preserve"> a completely different explanation for the apparent lack of interest in the Doha Round by companies from </w:t>
      </w:r>
      <w:proofErr w:type="spellStart"/>
      <w:r w:rsidRPr="009B0C35">
        <w:rPr>
          <w:rFonts w:ascii="Lucida Sans Unicode" w:hAnsi="Lucida Sans Unicode" w:cs="Lucida Sans Unicode"/>
          <w:lang w:val="en-US"/>
        </w:rPr>
        <w:t>industrialised</w:t>
      </w:r>
      <w:proofErr w:type="spellEnd"/>
      <w:r w:rsidRPr="009B0C35">
        <w:rPr>
          <w:rFonts w:ascii="Lucida Sans Unicode" w:hAnsi="Lucida Sans Unicode" w:cs="Lucida Sans Unicode"/>
          <w:lang w:val="en-US"/>
        </w:rPr>
        <w:t xml:space="preserve"> countries. </w:t>
      </w:r>
      <w:r w:rsidR="002D3EBC" w:rsidRPr="009B0C35">
        <w:rPr>
          <w:rFonts w:ascii="Lucida Sans Unicode" w:hAnsi="Lucida Sans Unicode" w:cs="Lucida Sans Unicode"/>
          <w:lang w:val="en-US"/>
        </w:rPr>
        <w:t xml:space="preserve">Their focus of attention has shifted to bilateral investment treaties (BITS) and free trade areas (FTAs), particularly since these agreements have become the main arena for negotiating issues of interest to them, issues such as investment, services, and government procurement. </w:t>
      </w:r>
      <w:r w:rsidR="00871539" w:rsidRPr="009B0C35">
        <w:rPr>
          <w:rFonts w:ascii="Lucida Sans Unicode" w:hAnsi="Lucida Sans Unicode" w:cs="Lucida Sans Unicode"/>
          <w:lang w:val="en-US"/>
        </w:rPr>
        <w:t xml:space="preserve"> </w:t>
      </w:r>
    </w:p>
    <w:p w:rsidR="00477C08" w:rsidRPr="009B0C35" w:rsidRDefault="0072405D"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Unfortunately the disparate nature of </w:t>
      </w:r>
      <w:r w:rsidR="00730296" w:rsidRPr="009B0C35">
        <w:rPr>
          <w:rFonts w:ascii="Lucida Sans Unicode" w:hAnsi="Lucida Sans Unicode" w:cs="Lucida Sans Unicode"/>
          <w:lang w:val="en-US"/>
        </w:rPr>
        <w:t>the interests pursued by the new actors made it difficult for them to exert sustained pressure on the WTO system, although the WTO itself</w:t>
      </w:r>
      <w:r w:rsidR="002D3EBC" w:rsidRPr="009B0C35">
        <w:rPr>
          <w:rFonts w:ascii="Lucida Sans Unicode" w:hAnsi="Lucida Sans Unicode" w:cs="Lucida Sans Unicode"/>
          <w:lang w:val="en-US"/>
        </w:rPr>
        <w:t xml:space="preserve"> saw the need to </w:t>
      </w:r>
      <w:r w:rsidR="00730296" w:rsidRPr="009B0C35">
        <w:rPr>
          <w:rFonts w:ascii="Lucida Sans Unicode" w:hAnsi="Lucida Sans Unicode" w:cs="Lucida Sans Unicode"/>
          <w:lang w:val="en-US"/>
        </w:rPr>
        <w:t>increase its interaction with these groups.</w:t>
      </w:r>
      <w:r w:rsidRPr="009B0C35">
        <w:rPr>
          <w:rFonts w:ascii="Lucida Sans Unicode" w:hAnsi="Lucida Sans Unicode" w:cs="Lucida Sans Unicode"/>
          <w:lang w:val="en-US"/>
        </w:rPr>
        <w:t xml:space="preserve"> </w:t>
      </w:r>
      <w:r w:rsidR="00DA3094" w:rsidRPr="009B0C35">
        <w:rPr>
          <w:rFonts w:ascii="Lucida Sans Unicode" w:hAnsi="Lucida Sans Unicode" w:cs="Lucida Sans Unicode"/>
          <w:lang w:val="en-US"/>
        </w:rPr>
        <w:t>Th</w:t>
      </w:r>
      <w:r w:rsidR="002E7A40" w:rsidRPr="009B0C35">
        <w:rPr>
          <w:rFonts w:ascii="Lucida Sans Unicode" w:hAnsi="Lucida Sans Unicode" w:cs="Lucida Sans Unicode"/>
          <w:lang w:val="en-US"/>
        </w:rPr>
        <w:t>is outcome i</w:t>
      </w:r>
      <w:r w:rsidR="00DA3094" w:rsidRPr="009B0C35">
        <w:rPr>
          <w:rFonts w:ascii="Lucida Sans Unicode" w:hAnsi="Lucida Sans Unicode" w:cs="Lucida Sans Unicode"/>
          <w:lang w:val="en-US"/>
        </w:rPr>
        <w:t>s</w:t>
      </w:r>
      <w:r w:rsidR="002E7A40" w:rsidRPr="009B0C35">
        <w:rPr>
          <w:rFonts w:ascii="Lucida Sans Unicode" w:hAnsi="Lucida Sans Unicode" w:cs="Lucida Sans Unicode"/>
          <w:lang w:val="en-US"/>
        </w:rPr>
        <w:t xml:space="preserve"> what those </w:t>
      </w:r>
      <w:r w:rsidR="00DA3094" w:rsidRPr="009B0C35">
        <w:rPr>
          <w:rFonts w:ascii="Lucida Sans Unicode" w:hAnsi="Lucida Sans Unicode" w:cs="Lucida Sans Unicode"/>
          <w:lang w:val="en-US"/>
        </w:rPr>
        <w:t xml:space="preserve">who study the political economy of trade policy </w:t>
      </w:r>
      <w:r w:rsidR="00712980" w:rsidRPr="009B0C35">
        <w:rPr>
          <w:rFonts w:ascii="Lucida Sans Unicode" w:hAnsi="Lucida Sans Unicode" w:cs="Lucida Sans Unicode"/>
          <w:lang w:val="en-US"/>
        </w:rPr>
        <w:t xml:space="preserve">would have predicted </w:t>
      </w:r>
      <w:r w:rsidR="002E7A40" w:rsidRPr="009B0C35">
        <w:rPr>
          <w:rFonts w:ascii="Lucida Sans Unicode" w:hAnsi="Lucida Sans Unicode" w:cs="Lucida Sans Unicode"/>
          <w:lang w:val="en-US"/>
        </w:rPr>
        <w:t xml:space="preserve">because in their view, </w:t>
      </w:r>
      <w:r w:rsidR="0051202E" w:rsidRPr="009B0C35">
        <w:rPr>
          <w:rFonts w:ascii="Lucida Sans Unicode" w:hAnsi="Lucida Sans Unicode" w:cs="Lucida Sans Unicode"/>
          <w:lang w:val="en-US"/>
        </w:rPr>
        <w:t>producers</w:t>
      </w:r>
      <w:r w:rsidR="002E7A40" w:rsidRPr="009B0C35">
        <w:rPr>
          <w:rFonts w:ascii="Lucida Sans Unicode" w:hAnsi="Lucida Sans Unicode" w:cs="Lucida Sans Unicode"/>
          <w:lang w:val="en-US"/>
        </w:rPr>
        <w:t xml:space="preserve">’ interests </w:t>
      </w:r>
      <w:r w:rsidR="0051202E" w:rsidRPr="009B0C35">
        <w:rPr>
          <w:rFonts w:ascii="Lucida Sans Unicode" w:hAnsi="Lucida Sans Unicode" w:cs="Lucida Sans Unicode"/>
          <w:lang w:val="en-US"/>
        </w:rPr>
        <w:t>will always trump consumers</w:t>
      </w:r>
      <w:r w:rsidR="002E7A40" w:rsidRPr="009B0C35">
        <w:rPr>
          <w:rFonts w:ascii="Lucida Sans Unicode" w:hAnsi="Lucida Sans Unicode" w:cs="Lucida Sans Unicode"/>
          <w:lang w:val="en-US"/>
        </w:rPr>
        <w:t>’ interests</w:t>
      </w:r>
      <w:r w:rsidR="0051202E" w:rsidRPr="009B0C35">
        <w:rPr>
          <w:rFonts w:ascii="Lucida Sans Unicode" w:hAnsi="Lucida Sans Unicode" w:cs="Lucida Sans Unicode"/>
          <w:lang w:val="en-US"/>
        </w:rPr>
        <w:t xml:space="preserve"> because the quantitative stakes </w:t>
      </w:r>
      <w:r w:rsidR="00477C08" w:rsidRPr="009B0C35">
        <w:rPr>
          <w:rFonts w:ascii="Lucida Sans Unicode" w:hAnsi="Lucida Sans Unicode" w:cs="Lucida Sans Unicode"/>
          <w:lang w:val="en-US"/>
        </w:rPr>
        <w:t>for</w:t>
      </w:r>
      <w:r w:rsidR="0051202E" w:rsidRPr="009B0C35">
        <w:rPr>
          <w:rFonts w:ascii="Lucida Sans Unicode" w:hAnsi="Lucida Sans Unicode" w:cs="Lucida Sans Unicode"/>
          <w:lang w:val="en-US"/>
        </w:rPr>
        <w:t xml:space="preserve"> producers (corporate interests) tend to overwhelm the disparate interests of individual consumers</w:t>
      </w:r>
      <w:r w:rsidR="00DD238F" w:rsidRPr="009B0C35">
        <w:rPr>
          <w:rFonts w:ascii="Lucida Sans Unicode" w:hAnsi="Lucida Sans Unicode" w:cs="Lucida Sans Unicode"/>
          <w:lang w:val="en-US"/>
        </w:rPr>
        <w:t xml:space="preserve">. </w:t>
      </w:r>
    </w:p>
    <w:p w:rsidR="00010F97" w:rsidRPr="009B0C35" w:rsidRDefault="002E7A40"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There are however two reasons why it may be premature to write-off the power of these disparate actors. One is that they may have become more sophisticated in their lobbying activities. The other is that the sense of </w:t>
      </w:r>
      <w:r w:rsidR="00477C08" w:rsidRPr="009B0C35">
        <w:rPr>
          <w:rFonts w:ascii="Lucida Sans Unicode" w:hAnsi="Lucida Sans Unicode" w:cs="Lucida Sans Unicode"/>
          <w:lang w:val="en-US"/>
        </w:rPr>
        <w:t>rising</w:t>
      </w:r>
      <w:r w:rsidRPr="009B0C35">
        <w:rPr>
          <w:rFonts w:ascii="Lucida Sans Unicode" w:hAnsi="Lucida Sans Unicode" w:cs="Lucida Sans Unicode"/>
          <w:lang w:val="en-US"/>
        </w:rPr>
        <w:t xml:space="preserve"> economic</w:t>
      </w:r>
      <w:r w:rsidR="0051202E" w:rsidRPr="009B0C35">
        <w:rPr>
          <w:rFonts w:ascii="Lucida Sans Unicode" w:hAnsi="Lucida Sans Unicode" w:cs="Lucida Sans Unicode"/>
          <w:lang w:val="en-US"/>
        </w:rPr>
        <w:t xml:space="preserve"> </w:t>
      </w:r>
      <w:r w:rsidRPr="009B0C35">
        <w:rPr>
          <w:rFonts w:ascii="Lucida Sans Unicode" w:hAnsi="Lucida Sans Unicode" w:cs="Lucida Sans Unicode"/>
          <w:lang w:val="en-US"/>
        </w:rPr>
        <w:t>in</w:t>
      </w:r>
      <w:r w:rsidR="0051202E" w:rsidRPr="009B0C35">
        <w:rPr>
          <w:rFonts w:ascii="Lucida Sans Unicode" w:hAnsi="Lucida Sans Unicode" w:cs="Lucida Sans Unicode"/>
          <w:lang w:val="en-US"/>
        </w:rPr>
        <w:t>security</w:t>
      </w:r>
      <w:r w:rsidRPr="009B0C35">
        <w:rPr>
          <w:rFonts w:ascii="Lucida Sans Unicode" w:hAnsi="Lucida Sans Unicode" w:cs="Lucida Sans Unicode"/>
          <w:lang w:val="en-US"/>
        </w:rPr>
        <w:t xml:space="preserve"> is increasingly felt by a growing number of people</w:t>
      </w:r>
      <w:r w:rsidR="0051202E" w:rsidRPr="009B0C35">
        <w:rPr>
          <w:rFonts w:ascii="Lucida Sans Unicode" w:hAnsi="Lucida Sans Unicode" w:cs="Lucida Sans Unicode"/>
          <w:lang w:val="en-US"/>
        </w:rPr>
        <w:t>.</w:t>
      </w:r>
      <w:r w:rsidR="00353FBE" w:rsidRPr="009B0C35">
        <w:rPr>
          <w:rFonts w:ascii="Lucida Sans Unicode" w:hAnsi="Lucida Sans Unicode" w:cs="Lucida Sans Unicode"/>
          <w:lang w:val="en-US"/>
        </w:rPr>
        <w:t xml:space="preserve"> </w:t>
      </w:r>
      <w:r w:rsidR="004A7192" w:rsidRPr="009B0C35">
        <w:rPr>
          <w:rFonts w:ascii="Lucida Sans Unicode" w:hAnsi="Lucida Sans Unicode" w:cs="Lucida Sans Unicode"/>
          <w:lang w:val="en-US"/>
        </w:rPr>
        <w:t xml:space="preserve">Many people view </w:t>
      </w:r>
      <w:r w:rsidR="00353FBE" w:rsidRPr="009B0C35">
        <w:rPr>
          <w:rFonts w:ascii="Lucida Sans Unicode" w:hAnsi="Lucida Sans Unicode" w:cs="Lucida Sans Unicode"/>
          <w:lang w:val="en-US"/>
        </w:rPr>
        <w:t xml:space="preserve">rising </w:t>
      </w:r>
      <w:r w:rsidR="004A7192" w:rsidRPr="009B0C35">
        <w:rPr>
          <w:rFonts w:ascii="Lucida Sans Unicode" w:hAnsi="Lucida Sans Unicode" w:cs="Lucida Sans Unicode"/>
          <w:lang w:val="en-US"/>
        </w:rPr>
        <w:t xml:space="preserve">food and </w:t>
      </w:r>
      <w:r w:rsidR="00353FBE" w:rsidRPr="009B0C35">
        <w:rPr>
          <w:rFonts w:ascii="Lucida Sans Unicode" w:hAnsi="Lucida Sans Unicode" w:cs="Lucida Sans Unicode"/>
          <w:lang w:val="en-US"/>
        </w:rPr>
        <w:t xml:space="preserve">commodity prices as potentially threatening </w:t>
      </w:r>
      <w:r w:rsidR="004A7192" w:rsidRPr="009B0C35">
        <w:rPr>
          <w:rFonts w:ascii="Lucida Sans Unicode" w:hAnsi="Lucida Sans Unicode" w:cs="Lucida Sans Unicode"/>
          <w:lang w:val="en-US"/>
        </w:rPr>
        <w:t xml:space="preserve">to </w:t>
      </w:r>
      <w:r w:rsidR="00353FBE" w:rsidRPr="009B0C35">
        <w:rPr>
          <w:rFonts w:ascii="Lucida Sans Unicode" w:hAnsi="Lucida Sans Unicode" w:cs="Lucida Sans Unicode"/>
          <w:lang w:val="en-US"/>
        </w:rPr>
        <w:t xml:space="preserve">food and energy security and </w:t>
      </w:r>
      <w:r w:rsidR="004A7192" w:rsidRPr="009B0C35">
        <w:rPr>
          <w:rFonts w:ascii="Lucida Sans Unicode" w:hAnsi="Lucida Sans Unicode" w:cs="Lucida Sans Unicode"/>
          <w:lang w:val="en-US"/>
        </w:rPr>
        <w:t>the threat is felt by both the poor and the middle classes</w:t>
      </w:r>
      <w:r w:rsidR="00353FBE" w:rsidRPr="009B0C35">
        <w:rPr>
          <w:rFonts w:ascii="Lucida Sans Unicode" w:hAnsi="Lucida Sans Unicode" w:cs="Lucida Sans Unicode"/>
          <w:lang w:val="en-US"/>
        </w:rPr>
        <w:t>.</w:t>
      </w:r>
    </w:p>
    <w:p w:rsidR="00CC4C88" w:rsidRPr="009B0C35" w:rsidRDefault="00A85ED9"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Developing countries, especially the large emerging economies </w:t>
      </w:r>
      <w:r w:rsidR="004A7192" w:rsidRPr="009B0C35">
        <w:rPr>
          <w:rFonts w:ascii="Lucida Sans Unicode" w:hAnsi="Lucida Sans Unicode" w:cs="Lucida Sans Unicode"/>
          <w:lang w:val="en-US"/>
        </w:rPr>
        <w:t xml:space="preserve">are </w:t>
      </w:r>
      <w:r w:rsidRPr="009B0C35">
        <w:rPr>
          <w:rFonts w:ascii="Lucida Sans Unicode" w:hAnsi="Lucida Sans Unicode" w:cs="Lucida Sans Unicode"/>
          <w:lang w:val="en-US"/>
        </w:rPr>
        <w:t xml:space="preserve">the second group of </w:t>
      </w:r>
      <w:r w:rsidR="008A0E35" w:rsidRPr="009B0C35">
        <w:rPr>
          <w:rFonts w:ascii="Lucida Sans Unicode" w:hAnsi="Lucida Sans Unicode" w:cs="Lucida Sans Unicode"/>
          <w:lang w:val="en-US"/>
        </w:rPr>
        <w:t>“</w:t>
      </w:r>
      <w:r w:rsidRPr="009B0C35">
        <w:rPr>
          <w:rFonts w:ascii="Lucida Sans Unicode" w:hAnsi="Lucida Sans Unicode" w:cs="Lucida Sans Unicode"/>
          <w:lang w:val="en-US"/>
        </w:rPr>
        <w:t>new actors</w:t>
      </w:r>
      <w:r w:rsidR="008A0E35" w:rsidRPr="009B0C35">
        <w:rPr>
          <w:rFonts w:ascii="Lucida Sans Unicode" w:hAnsi="Lucida Sans Unicode" w:cs="Lucida Sans Unicode"/>
          <w:lang w:val="en-US"/>
        </w:rPr>
        <w:t>”</w:t>
      </w:r>
      <w:r w:rsidR="00477C08" w:rsidRPr="009B0C35">
        <w:rPr>
          <w:rFonts w:ascii="Lucida Sans Unicode" w:hAnsi="Lucida Sans Unicode" w:cs="Lucida Sans Unicode"/>
          <w:lang w:val="en-US"/>
        </w:rPr>
        <w:t xml:space="preserve"> to have emerged over the course of the </w:t>
      </w:r>
      <w:r w:rsidR="00BB1BFD" w:rsidRPr="009B0C35">
        <w:rPr>
          <w:rFonts w:ascii="Lucida Sans Unicode" w:hAnsi="Lucida Sans Unicode" w:cs="Lucida Sans Unicode"/>
          <w:lang w:val="en-US"/>
        </w:rPr>
        <w:t>negotiations</w:t>
      </w:r>
      <w:r w:rsidRPr="009B0C35">
        <w:rPr>
          <w:rFonts w:ascii="Lucida Sans Unicode" w:hAnsi="Lucida Sans Unicode" w:cs="Lucida Sans Unicode"/>
          <w:lang w:val="en-US"/>
        </w:rPr>
        <w:t>. W</w:t>
      </w:r>
      <w:r w:rsidR="00130103" w:rsidRPr="009B0C35">
        <w:rPr>
          <w:rFonts w:ascii="Lucida Sans Unicode" w:hAnsi="Lucida Sans Unicode" w:cs="Lucida Sans Unicode"/>
          <w:lang w:val="en-US"/>
        </w:rPr>
        <w:t xml:space="preserve">e </w:t>
      </w:r>
      <w:proofErr w:type="spellStart"/>
      <w:r w:rsidR="00130103" w:rsidRPr="009B0C35">
        <w:rPr>
          <w:rFonts w:ascii="Lucida Sans Unicode" w:hAnsi="Lucida Sans Unicode" w:cs="Lucida Sans Unicode"/>
          <w:lang w:val="en-US"/>
        </w:rPr>
        <w:t>characterise</w:t>
      </w:r>
      <w:proofErr w:type="spellEnd"/>
      <w:r w:rsidR="00130103" w:rsidRPr="009B0C35">
        <w:rPr>
          <w:rFonts w:ascii="Lucida Sans Unicode" w:hAnsi="Lucida Sans Unicode" w:cs="Lucida Sans Unicode"/>
          <w:lang w:val="en-US"/>
        </w:rPr>
        <w:t xml:space="preserve"> them as new </w:t>
      </w:r>
      <w:r w:rsidR="008A0E35" w:rsidRPr="009B0C35">
        <w:rPr>
          <w:rFonts w:ascii="Lucida Sans Unicode" w:hAnsi="Lucida Sans Unicode" w:cs="Lucida Sans Unicode"/>
          <w:lang w:val="en-US"/>
        </w:rPr>
        <w:t xml:space="preserve">only in the </w:t>
      </w:r>
      <w:r w:rsidR="00130103" w:rsidRPr="009B0C35">
        <w:rPr>
          <w:rFonts w:ascii="Lucida Sans Unicode" w:hAnsi="Lucida Sans Unicode" w:cs="Lucida Sans Unicode"/>
          <w:lang w:val="en-US"/>
        </w:rPr>
        <w:t xml:space="preserve">specific sense of </w:t>
      </w:r>
      <w:r w:rsidR="001B1CE6" w:rsidRPr="009B0C35">
        <w:rPr>
          <w:rFonts w:ascii="Lucida Sans Unicode" w:hAnsi="Lucida Sans Unicode" w:cs="Lucida Sans Unicode"/>
          <w:lang w:val="en-US"/>
        </w:rPr>
        <w:t xml:space="preserve">their </w:t>
      </w:r>
      <w:r w:rsidR="00130103" w:rsidRPr="009B0C35">
        <w:rPr>
          <w:rFonts w:ascii="Lucida Sans Unicode" w:hAnsi="Lucida Sans Unicode" w:cs="Lucida Sans Unicode"/>
          <w:lang w:val="en-US"/>
        </w:rPr>
        <w:t xml:space="preserve">being clearly </w:t>
      </w:r>
      <w:r w:rsidRPr="009B0C35">
        <w:rPr>
          <w:rFonts w:ascii="Lucida Sans Unicode" w:hAnsi="Lucida Sans Unicode" w:cs="Lucida Sans Unicode"/>
          <w:lang w:val="en-US"/>
        </w:rPr>
        <w:t xml:space="preserve">able and willing to </w:t>
      </w:r>
      <w:r w:rsidR="00130103" w:rsidRPr="009B0C35">
        <w:rPr>
          <w:rFonts w:ascii="Lucida Sans Unicode" w:hAnsi="Lucida Sans Unicode" w:cs="Lucida Sans Unicode"/>
          <w:lang w:val="en-US"/>
        </w:rPr>
        <w:t>engage</w:t>
      </w:r>
      <w:r w:rsidRPr="009B0C35">
        <w:rPr>
          <w:rFonts w:ascii="Lucida Sans Unicode" w:hAnsi="Lucida Sans Unicode" w:cs="Lucida Sans Unicode"/>
          <w:lang w:val="en-US"/>
        </w:rPr>
        <w:t xml:space="preserve"> in the main </w:t>
      </w:r>
      <w:r w:rsidR="001B1CE6" w:rsidRPr="009B0C35">
        <w:rPr>
          <w:rFonts w:ascii="Lucida Sans Unicode" w:hAnsi="Lucida Sans Unicode" w:cs="Lucida Sans Unicode"/>
          <w:lang w:val="en-US"/>
        </w:rPr>
        <w:t>WTO “</w:t>
      </w:r>
      <w:r w:rsidRPr="009B0C35">
        <w:rPr>
          <w:rFonts w:ascii="Lucida Sans Unicode" w:hAnsi="Lucida Sans Unicode" w:cs="Lucida Sans Unicode"/>
          <w:lang w:val="en-US"/>
        </w:rPr>
        <w:t>game</w:t>
      </w:r>
      <w:r w:rsidR="001B1CE6" w:rsidRPr="009B0C35">
        <w:rPr>
          <w:rFonts w:ascii="Lucida Sans Unicode" w:hAnsi="Lucida Sans Unicode" w:cs="Lucida Sans Unicode"/>
          <w:lang w:val="en-US"/>
        </w:rPr>
        <w:t>”</w:t>
      </w:r>
      <w:r w:rsidRPr="009B0C35">
        <w:rPr>
          <w:rFonts w:ascii="Lucida Sans Unicode" w:hAnsi="Lucida Sans Unicode" w:cs="Lucida Sans Unicode"/>
          <w:lang w:val="en-US"/>
        </w:rPr>
        <w:t xml:space="preserve"> of </w:t>
      </w:r>
      <w:r w:rsidR="0093050E" w:rsidRPr="009B0C35">
        <w:rPr>
          <w:rFonts w:ascii="Lucida Sans Unicode" w:hAnsi="Lucida Sans Unicode" w:cs="Lucida Sans Unicode"/>
          <w:lang w:val="en-US"/>
        </w:rPr>
        <w:t xml:space="preserve">reciprocal trade </w:t>
      </w:r>
      <w:proofErr w:type="spellStart"/>
      <w:r w:rsidR="0093050E" w:rsidRPr="009B0C35">
        <w:rPr>
          <w:rFonts w:ascii="Lucida Sans Unicode" w:hAnsi="Lucida Sans Unicode" w:cs="Lucida Sans Unicode"/>
          <w:lang w:val="en-US"/>
        </w:rPr>
        <w:t>liberalisation</w:t>
      </w:r>
      <w:proofErr w:type="spellEnd"/>
      <w:r w:rsidR="003943C2" w:rsidRPr="009B0C35">
        <w:rPr>
          <w:rFonts w:ascii="Lucida Sans Unicode" w:hAnsi="Lucida Sans Unicode" w:cs="Lucida Sans Unicode"/>
          <w:lang w:val="en-US"/>
        </w:rPr>
        <w:t>.</w:t>
      </w:r>
      <w:r w:rsidR="0093050E" w:rsidRPr="009B0C35">
        <w:rPr>
          <w:rFonts w:ascii="Lucida Sans Unicode" w:hAnsi="Lucida Sans Unicode" w:cs="Lucida Sans Unicode"/>
          <w:lang w:val="en-US"/>
        </w:rPr>
        <w:t xml:space="preserve"> </w:t>
      </w:r>
      <w:r w:rsidR="00130103" w:rsidRPr="009B0C35">
        <w:rPr>
          <w:rFonts w:ascii="Lucida Sans Unicode" w:hAnsi="Lucida Sans Unicode" w:cs="Lucida Sans Unicode"/>
          <w:lang w:val="en-US"/>
        </w:rPr>
        <w:t>The</w:t>
      </w:r>
      <w:r w:rsidR="001B1CE6" w:rsidRPr="009B0C35">
        <w:rPr>
          <w:rFonts w:ascii="Lucida Sans Unicode" w:hAnsi="Lucida Sans Unicode" w:cs="Lucida Sans Unicode"/>
          <w:lang w:val="en-US"/>
        </w:rPr>
        <w:t xml:space="preserve">ir </w:t>
      </w:r>
      <w:r w:rsidR="00130103" w:rsidRPr="009B0C35">
        <w:rPr>
          <w:rFonts w:ascii="Lucida Sans Unicode" w:hAnsi="Lucida Sans Unicode" w:cs="Lucida Sans Unicode"/>
          <w:lang w:val="en-US"/>
        </w:rPr>
        <w:t>new</w:t>
      </w:r>
      <w:r w:rsidR="001B1CE6" w:rsidRPr="009B0C35">
        <w:rPr>
          <w:rFonts w:ascii="Lucida Sans Unicode" w:hAnsi="Lucida Sans Unicode" w:cs="Lucida Sans Unicode"/>
          <w:lang w:val="en-US"/>
        </w:rPr>
        <w:t>ness was given impetus by the</w:t>
      </w:r>
      <w:r w:rsidR="00D84AFB" w:rsidRPr="009B0C35">
        <w:rPr>
          <w:rFonts w:ascii="Lucida Sans Unicode" w:hAnsi="Lucida Sans Unicode" w:cs="Lucida Sans Unicode"/>
          <w:lang w:val="en-US"/>
        </w:rPr>
        <w:t xml:space="preserve"> emergence of </w:t>
      </w:r>
      <w:r w:rsidR="008A0E35" w:rsidRPr="009B0C35">
        <w:rPr>
          <w:rFonts w:ascii="Lucida Sans Unicode" w:hAnsi="Lucida Sans Unicode" w:cs="Lucida Sans Unicode"/>
          <w:lang w:val="en-US"/>
        </w:rPr>
        <w:t>the G20 led by Brazil,</w:t>
      </w:r>
      <w:r w:rsidR="00130103" w:rsidRPr="009B0C35">
        <w:rPr>
          <w:rFonts w:ascii="Lucida Sans Unicode" w:hAnsi="Lucida Sans Unicode" w:cs="Lucida Sans Unicode"/>
          <w:lang w:val="en-US"/>
        </w:rPr>
        <w:t xml:space="preserve"> India and South Africa. T</w:t>
      </w:r>
      <w:r w:rsidR="008A0E35" w:rsidRPr="009B0C35">
        <w:rPr>
          <w:rFonts w:ascii="Lucida Sans Unicode" w:hAnsi="Lucida Sans Unicode" w:cs="Lucida Sans Unicode"/>
          <w:lang w:val="en-US"/>
        </w:rPr>
        <w:t>he group managed to demand successfully</w:t>
      </w:r>
      <w:r w:rsidR="0006362E" w:rsidRPr="009B0C35">
        <w:rPr>
          <w:rFonts w:ascii="Lucida Sans Unicode" w:hAnsi="Lucida Sans Unicode" w:cs="Lucida Sans Unicode"/>
          <w:lang w:val="en-US"/>
        </w:rPr>
        <w:t xml:space="preserve"> that the EU and United States go back to the </w:t>
      </w:r>
      <w:r w:rsidR="0006362E" w:rsidRPr="009B0C35">
        <w:rPr>
          <w:rFonts w:ascii="Lucida Sans Unicode" w:hAnsi="Lucida Sans Unicode" w:cs="Lucida Sans Unicode"/>
          <w:lang w:val="en-US"/>
        </w:rPr>
        <w:lastRenderedPageBreak/>
        <w:t>drawing board and come back with improved offers on agricultural subsidies and trade barriers (</w:t>
      </w:r>
      <w:proofErr w:type="spellStart"/>
      <w:r w:rsidR="0006362E" w:rsidRPr="009B0C35">
        <w:rPr>
          <w:rFonts w:ascii="Lucida Sans Unicode" w:hAnsi="Lucida Sans Unicode" w:cs="Lucida Sans Unicode"/>
          <w:lang w:val="en-US"/>
        </w:rPr>
        <w:t>Bhagwati</w:t>
      </w:r>
      <w:proofErr w:type="spellEnd"/>
      <w:r w:rsidR="0006362E" w:rsidRPr="009B0C35">
        <w:rPr>
          <w:rFonts w:ascii="Lucida Sans Unicode" w:hAnsi="Lucida Sans Unicode" w:cs="Lucida Sans Unicode"/>
          <w:lang w:val="en-US"/>
        </w:rPr>
        <w:t xml:space="preserve"> 2005). After Cancun, </w:t>
      </w:r>
      <w:r w:rsidR="003943C2" w:rsidRPr="009B0C35">
        <w:rPr>
          <w:rFonts w:ascii="Lucida Sans Unicode" w:hAnsi="Lucida Sans Unicode" w:cs="Lucida Sans Unicode"/>
          <w:lang w:val="en-US"/>
        </w:rPr>
        <w:t xml:space="preserve">the Quad - United States, EU, Japan and Canada - which had been previously set </w:t>
      </w:r>
      <w:r w:rsidR="0006362E" w:rsidRPr="009B0C35">
        <w:rPr>
          <w:rFonts w:ascii="Lucida Sans Unicode" w:hAnsi="Lucida Sans Unicode" w:cs="Lucida Sans Unicode"/>
          <w:lang w:val="en-US"/>
        </w:rPr>
        <w:t xml:space="preserve">the terms for WTO negotiations </w:t>
      </w:r>
      <w:r w:rsidR="003943C2" w:rsidRPr="009B0C35">
        <w:rPr>
          <w:rFonts w:ascii="Lucida Sans Unicode" w:hAnsi="Lucida Sans Unicode" w:cs="Lucida Sans Unicode"/>
          <w:lang w:val="en-US"/>
        </w:rPr>
        <w:t xml:space="preserve">was replaced by </w:t>
      </w:r>
      <w:r w:rsidR="0006362E" w:rsidRPr="009B0C35">
        <w:rPr>
          <w:rFonts w:ascii="Lucida Sans Unicode" w:hAnsi="Lucida Sans Unicode" w:cs="Lucida Sans Unicode"/>
          <w:lang w:val="en-US"/>
        </w:rPr>
        <w:t xml:space="preserve">a new group of </w:t>
      </w:r>
      <w:r w:rsidR="00CC4C88" w:rsidRPr="009B0C35">
        <w:rPr>
          <w:rFonts w:ascii="Lucida Sans Unicode" w:hAnsi="Lucida Sans Unicode" w:cs="Lucida Sans Unicode"/>
          <w:lang w:val="en-US"/>
        </w:rPr>
        <w:t>four</w:t>
      </w:r>
      <w:r w:rsidR="0006362E" w:rsidRPr="009B0C35">
        <w:rPr>
          <w:rFonts w:ascii="Lucida Sans Unicode" w:hAnsi="Lucida Sans Unicode" w:cs="Lucida Sans Unicode"/>
          <w:lang w:val="en-US"/>
        </w:rPr>
        <w:t>, which included the United States, EU, Brazil</w:t>
      </w:r>
      <w:r w:rsidR="00CC4C88" w:rsidRPr="009B0C35">
        <w:rPr>
          <w:rFonts w:ascii="Lucida Sans Unicode" w:hAnsi="Lucida Sans Unicode" w:cs="Lucida Sans Unicode"/>
          <w:lang w:val="en-US"/>
        </w:rPr>
        <w:t xml:space="preserve"> and </w:t>
      </w:r>
      <w:r w:rsidR="0006362E" w:rsidRPr="009B0C35">
        <w:rPr>
          <w:rFonts w:ascii="Lucida Sans Unicode" w:hAnsi="Lucida Sans Unicode" w:cs="Lucida Sans Unicode"/>
          <w:lang w:val="en-US"/>
        </w:rPr>
        <w:t>India.</w:t>
      </w:r>
    </w:p>
    <w:p w:rsidR="00335345" w:rsidRPr="009B0C35" w:rsidRDefault="00CC4C88"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The emergence of the G20 </w:t>
      </w:r>
      <w:r w:rsidR="001B1CE6" w:rsidRPr="009B0C35">
        <w:rPr>
          <w:rFonts w:ascii="Lucida Sans Unicode" w:hAnsi="Lucida Sans Unicode" w:cs="Lucida Sans Unicode"/>
          <w:lang w:val="en-US"/>
        </w:rPr>
        <w:t>should not however</w:t>
      </w:r>
      <w:r w:rsidRPr="009B0C35">
        <w:rPr>
          <w:rFonts w:ascii="Lucida Sans Unicode" w:hAnsi="Lucida Sans Unicode" w:cs="Lucida Sans Unicode"/>
          <w:lang w:val="en-US"/>
        </w:rPr>
        <w:t xml:space="preserve"> be taken as the first attempt by these countries to seriously engage with t</w:t>
      </w:r>
      <w:r w:rsidR="001B1CE6" w:rsidRPr="009B0C35">
        <w:rPr>
          <w:rFonts w:ascii="Lucida Sans Unicode" w:hAnsi="Lucida Sans Unicode" w:cs="Lucida Sans Unicode"/>
          <w:lang w:val="en-US"/>
        </w:rPr>
        <w:t>he multilateral trading system. D</w:t>
      </w:r>
      <w:r w:rsidRPr="009B0C35">
        <w:rPr>
          <w:rFonts w:ascii="Lucida Sans Unicode" w:hAnsi="Lucida Sans Unicode" w:cs="Lucida Sans Unicode"/>
          <w:lang w:val="en-US"/>
        </w:rPr>
        <w:t xml:space="preserve">uring the Uruguay Round, some developing countries, notably Brazil and India, played a crucial role in shaping the negotiating agenda of the Round, including the important decision to negotiate trade in goods and trade in services under parallel tracks. </w:t>
      </w:r>
      <w:r w:rsidR="001B1CE6" w:rsidRPr="009B0C35">
        <w:rPr>
          <w:rFonts w:ascii="Lucida Sans Unicode" w:hAnsi="Lucida Sans Unicode" w:cs="Lucida Sans Unicode"/>
          <w:lang w:val="en-US"/>
        </w:rPr>
        <w:t>So the issue of interest here is t</w:t>
      </w:r>
      <w:r w:rsidRPr="009B0C35">
        <w:rPr>
          <w:rFonts w:ascii="Lucida Sans Unicode" w:hAnsi="Lucida Sans Unicode" w:cs="Lucida Sans Unicode"/>
          <w:lang w:val="en-US"/>
        </w:rPr>
        <w:t xml:space="preserve">he increased assertiveness </w:t>
      </w:r>
      <w:r w:rsidR="001B1CE6" w:rsidRPr="009B0C35">
        <w:rPr>
          <w:rFonts w:ascii="Lucida Sans Unicode" w:hAnsi="Lucida Sans Unicode" w:cs="Lucida Sans Unicode"/>
          <w:lang w:val="en-US"/>
        </w:rPr>
        <w:t>exhibited by these</w:t>
      </w:r>
      <w:r w:rsidRPr="009B0C35">
        <w:rPr>
          <w:rFonts w:ascii="Lucida Sans Unicode" w:hAnsi="Lucida Sans Unicode" w:cs="Lucida Sans Unicode"/>
          <w:lang w:val="en-US"/>
        </w:rPr>
        <w:t xml:space="preserve"> countries</w:t>
      </w:r>
      <w:r w:rsidR="007565A8" w:rsidRPr="009B0C35">
        <w:rPr>
          <w:rFonts w:ascii="Lucida Sans Unicode" w:hAnsi="Lucida Sans Unicode" w:cs="Lucida Sans Unicode"/>
          <w:lang w:val="en-US"/>
        </w:rPr>
        <w:t xml:space="preserve">. The assertiveness </w:t>
      </w:r>
      <w:r w:rsidRPr="009B0C35">
        <w:rPr>
          <w:rFonts w:ascii="Lucida Sans Unicode" w:hAnsi="Lucida Sans Unicode" w:cs="Lucida Sans Unicode"/>
          <w:lang w:val="en-US"/>
        </w:rPr>
        <w:t xml:space="preserve">reflected two </w:t>
      </w:r>
      <w:r w:rsidR="00DB0FC7" w:rsidRPr="009B0C35">
        <w:rPr>
          <w:rFonts w:ascii="Lucida Sans Unicode" w:hAnsi="Lucida Sans Unicode" w:cs="Lucida Sans Unicode"/>
          <w:lang w:val="en-US"/>
        </w:rPr>
        <w:t xml:space="preserve">significant developments, one systemic and the other economic. </w:t>
      </w:r>
      <w:r w:rsidR="0042239A" w:rsidRPr="009B0C35">
        <w:rPr>
          <w:rFonts w:ascii="Lucida Sans Unicode" w:hAnsi="Lucida Sans Unicode" w:cs="Lucida Sans Unicode"/>
          <w:lang w:val="en-US"/>
        </w:rPr>
        <w:t xml:space="preserve">Looked at from the perspective of developing countries, </w:t>
      </w:r>
      <w:r w:rsidR="007565A8" w:rsidRPr="009B0C35">
        <w:rPr>
          <w:rFonts w:ascii="Lucida Sans Unicode" w:hAnsi="Lucida Sans Unicode" w:cs="Lucida Sans Unicode"/>
          <w:lang w:val="en-US"/>
        </w:rPr>
        <w:t xml:space="preserve">it seemed the WTO system could not be changed to </w:t>
      </w:r>
      <w:r w:rsidR="00DB0FC7" w:rsidRPr="009B0C35">
        <w:rPr>
          <w:rFonts w:ascii="Lucida Sans Unicode" w:hAnsi="Lucida Sans Unicode" w:cs="Lucida Sans Unicode"/>
          <w:lang w:val="en-US"/>
        </w:rPr>
        <w:t>serve the interests of all its members unless it underwent</w:t>
      </w:r>
      <w:r w:rsidR="0042239A" w:rsidRPr="009B0C35">
        <w:rPr>
          <w:rFonts w:ascii="Lucida Sans Unicode" w:hAnsi="Lucida Sans Unicode" w:cs="Lucida Sans Unicode"/>
          <w:lang w:val="en-US"/>
        </w:rPr>
        <w:t xml:space="preserve"> major surgery</w:t>
      </w:r>
      <w:r w:rsidR="00DB0FC7" w:rsidRPr="009B0C35">
        <w:rPr>
          <w:rFonts w:ascii="Lucida Sans Unicode" w:hAnsi="Lucida Sans Unicode" w:cs="Lucida Sans Unicode"/>
          <w:lang w:val="en-US"/>
        </w:rPr>
        <w:t xml:space="preserve">.  </w:t>
      </w:r>
    </w:p>
    <w:p w:rsidR="00477C08" w:rsidRPr="009B0C35" w:rsidRDefault="00435D3E"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A more compelling reason </w:t>
      </w:r>
      <w:r w:rsidR="00174C45" w:rsidRPr="009B0C35">
        <w:rPr>
          <w:rFonts w:ascii="Lucida Sans Unicode" w:hAnsi="Lucida Sans Unicode" w:cs="Lucida Sans Unicode"/>
          <w:lang w:val="en-US"/>
        </w:rPr>
        <w:t xml:space="preserve">for </w:t>
      </w:r>
      <w:r w:rsidR="00DB0FC7" w:rsidRPr="009B0C35">
        <w:rPr>
          <w:rFonts w:ascii="Lucida Sans Unicode" w:hAnsi="Lucida Sans Unicode" w:cs="Lucida Sans Unicode"/>
          <w:lang w:val="en-US"/>
        </w:rPr>
        <w:t xml:space="preserve">the increased assertiveness of developing countries was their growing economic power. The </w:t>
      </w:r>
      <w:r w:rsidR="00874133" w:rsidRPr="009B0C35">
        <w:rPr>
          <w:rFonts w:ascii="Lucida Sans Unicode" w:hAnsi="Lucida Sans Unicode" w:cs="Lucida Sans Unicode"/>
          <w:lang w:val="en-US"/>
        </w:rPr>
        <w:t xml:space="preserve">increasing weight of large developing </w:t>
      </w:r>
      <w:r w:rsidR="00DB0FC7" w:rsidRPr="009B0C35">
        <w:rPr>
          <w:rFonts w:ascii="Lucida Sans Unicode" w:hAnsi="Lucida Sans Unicode" w:cs="Lucida Sans Unicode"/>
          <w:lang w:val="en-US"/>
        </w:rPr>
        <w:t>eco</w:t>
      </w:r>
      <w:r w:rsidR="0042239A" w:rsidRPr="009B0C35">
        <w:rPr>
          <w:rFonts w:ascii="Lucida Sans Unicode" w:hAnsi="Lucida Sans Unicode" w:cs="Lucida Sans Unicode"/>
          <w:lang w:val="en-US"/>
        </w:rPr>
        <w:t xml:space="preserve">nomies </w:t>
      </w:r>
      <w:r w:rsidR="002A6170" w:rsidRPr="009B0C35">
        <w:rPr>
          <w:rFonts w:ascii="Lucida Sans Unicode" w:hAnsi="Lucida Sans Unicode" w:cs="Lucida Sans Unicode"/>
          <w:lang w:val="en-US"/>
        </w:rPr>
        <w:t xml:space="preserve">in the global economy is evident from data on GDP and exports. As can be seen from Figure 1, the share of world GDP accounted for by </w:t>
      </w:r>
      <w:r w:rsidR="00DB0FC7" w:rsidRPr="009B0C35">
        <w:rPr>
          <w:rFonts w:ascii="Lucida Sans Unicode" w:hAnsi="Lucida Sans Unicode" w:cs="Lucida Sans Unicode"/>
          <w:lang w:val="en-US"/>
        </w:rPr>
        <w:t>India</w:t>
      </w:r>
      <w:r w:rsidR="0042239A" w:rsidRPr="009B0C35">
        <w:rPr>
          <w:rFonts w:ascii="Lucida Sans Unicode" w:hAnsi="Lucida Sans Unicode" w:cs="Lucida Sans Unicode"/>
          <w:lang w:val="en-US"/>
        </w:rPr>
        <w:t>,</w:t>
      </w:r>
      <w:r w:rsidR="00DB0FC7" w:rsidRPr="009B0C35">
        <w:rPr>
          <w:rFonts w:ascii="Lucida Sans Unicode" w:hAnsi="Lucida Sans Unicode" w:cs="Lucida Sans Unicode"/>
          <w:lang w:val="en-US"/>
        </w:rPr>
        <w:t xml:space="preserve"> Brazil </w:t>
      </w:r>
      <w:r w:rsidR="0042239A" w:rsidRPr="009B0C35">
        <w:rPr>
          <w:rFonts w:ascii="Lucida Sans Unicode" w:hAnsi="Lucida Sans Unicode" w:cs="Lucida Sans Unicode"/>
          <w:lang w:val="en-US"/>
        </w:rPr>
        <w:t xml:space="preserve">and especially </w:t>
      </w:r>
      <w:r w:rsidR="002A6170" w:rsidRPr="009B0C35">
        <w:rPr>
          <w:rFonts w:ascii="Lucida Sans Unicode" w:hAnsi="Lucida Sans Unicode" w:cs="Lucida Sans Unicode"/>
          <w:lang w:val="en-US"/>
        </w:rPr>
        <w:t>China, during the first decade of the 21</w:t>
      </w:r>
      <w:r w:rsidR="002A6170" w:rsidRPr="009B0C35">
        <w:rPr>
          <w:rFonts w:ascii="Lucida Sans Unicode" w:hAnsi="Lucida Sans Unicode" w:cs="Lucida Sans Unicode"/>
          <w:vertAlign w:val="superscript"/>
          <w:lang w:val="en-US"/>
        </w:rPr>
        <w:t>st</w:t>
      </w:r>
      <w:r w:rsidR="002A6170" w:rsidRPr="009B0C35">
        <w:rPr>
          <w:rFonts w:ascii="Lucida Sans Unicode" w:hAnsi="Lucida Sans Unicode" w:cs="Lucida Sans Unicode"/>
          <w:lang w:val="en-US"/>
        </w:rPr>
        <w:t xml:space="preserve"> century has grown significantly. </w:t>
      </w:r>
      <w:r w:rsidR="00532ED7" w:rsidRPr="009B0C35">
        <w:rPr>
          <w:rFonts w:ascii="Lucida Sans Unicode" w:hAnsi="Lucida Sans Unicode" w:cs="Lucida Sans Unicode"/>
          <w:lang w:val="en-US"/>
        </w:rPr>
        <w:t>By 2010, China had overtaken Japan to become the second largest economy in the world after the US (Figures 2(a) and (b)).</w:t>
      </w:r>
      <w:r w:rsidR="00C4794F" w:rsidRPr="009B0C35">
        <w:rPr>
          <w:rFonts w:ascii="Lucida Sans Unicode" w:hAnsi="Lucida Sans Unicode" w:cs="Lucida Sans Unicode"/>
          <w:lang w:val="en-US"/>
        </w:rPr>
        <w:t xml:space="preserve"> China is also now the largest exporting nation in the world</w:t>
      </w:r>
      <w:r w:rsidR="00D95147" w:rsidRPr="009B0C35">
        <w:rPr>
          <w:rFonts w:ascii="Lucida Sans Unicode" w:hAnsi="Lucida Sans Unicode" w:cs="Lucida Sans Unicode"/>
          <w:lang w:val="en-US"/>
        </w:rPr>
        <w:t xml:space="preserve"> (Figure 3)</w:t>
      </w:r>
      <w:r w:rsidR="00C4794F" w:rsidRPr="009B0C35">
        <w:rPr>
          <w:rFonts w:ascii="Lucida Sans Unicode" w:hAnsi="Lucida Sans Unicode" w:cs="Lucida Sans Unicode"/>
          <w:lang w:val="en-US"/>
        </w:rPr>
        <w:t>.</w:t>
      </w:r>
    </w:p>
    <w:p w:rsidR="00477C08" w:rsidRPr="009B0C35" w:rsidRDefault="00477C08" w:rsidP="00913089">
      <w:pPr>
        <w:jc w:val="both"/>
        <w:rPr>
          <w:rFonts w:ascii="Lucida Sans Unicode" w:hAnsi="Lucida Sans Unicode" w:cs="Lucida Sans Unicode"/>
          <w:lang w:val="en-US"/>
        </w:rPr>
      </w:pPr>
    </w:p>
    <w:p w:rsidR="00477C08" w:rsidRPr="009B0C35" w:rsidRDefault="00477C08" w:rsidP="00913089">
      <w:pPr>
        <w:jc w:val="both"/>
        <w:rPr>
          <w:rFonts w:ascii="Lucida Sans Unicode" w:hAnsi="Lucida Sans Unicode" w:cs="Lucida Sans Unicode"/>
          <w:lang w:val="en-US"/>
        </w:rPr>
      </w:pPr>
    </w:p>
    <w:p w:rsidR="00372538" w:rsidRPr="009B0C35" w:rsidRDefault="00D84AFB" w:rsidP="00913089">
      <w:pPr>
        <w:jc w:val="both"/>
        <w:rPr>
          <w:rFonts w:ascii="Lucida Sans Unicode" w:hAnsi="Lucida Sans Unicode" w:cs="Lucida Sans Unicode"/>
          <w:lang w:val="en-US"/>
        </w:rPr>
      </w:pPr>
      <w:r w:rsidRPr="009B0C35">
        <w:rPr>
          <w:rFonts w:ascii="Lucida Sans Unicode" w:hAnsi="Lucida Sans Unicode" w:cs="Lucida Sans Unicode"/>
          <w:lang w:val="en-US"/>
        </w:rPr>
        <w:t xml:space="preserve">Figure 1: </w:t>
      </w:r>
      <w:r w:rsidR="003562E5" w:rsidRPr="009B0C35">
        <w:rPr>
          <w:rFonts w:ascii="Lucida Sans Unicode" w:hAnsi="Lucida Sans Unicode" w:cs="Lucida Sans Unicode"/>
          <w:lang w:val="en-US"/>
        </w:rPr>
        <w:t xml:space="preserve">Emerging Economies Share of World GDP </w:t>
      </w:r>
      <w:r w:rsidRPr="009B0C35">
        <w:rPr>
          <w:rFonts w:ascii="Lucida Sans Unicode" w:hAnsi="Lucida Sans Unicode" w:cs="Lucida Sans Unicode"/>
          <w:lang w:val="en-US"/>
        </w:rPr>
        <w:t>(</w:t>
      </w:r>
      <w:r w:rsidR="003562E5" w:rsidRPr="009B0C35">
        <w:rPr>
          <w:rFonts w:ascii="Lucida Sans Unicode" w:hAnsi="Lucida Sans Unicode" w:cs="Lucida Sans Unicode"/>
          <w:lang w:val="en-US"/>
        </w:rPr>
        <w:t xml:space="preserve">% </w:t>
      </w:r>
      <w:r w:rsidRPr="009B0C35">
        <w:rPr>
          <w:rFonts w:ascii="Lucida Sans Unicode" w:hAnsi="Lucida Sans Unicode" w:cs="Lucida Sans Unicode"/>
          <w:lang w:val="en-US"/>
        </w:rPr>
        <w:t>of World GDP)</w:t>
      </w:r>
      <w:r w:rsidR="0042239A" w:rsidRPr="009B0C35">
        <w:rPr>
          <w:rFonts w:ascii="Lucida Sans Unicode" w:hAnsi="Lucida Sans Unicode" w:cs="Lucida Sans Unicode"/>
          <w:lang w:val="en-US"/>
        </w:rPr>
        <w:t xml:space="preserve"> in 2000 and 2009</w:t>
      </w:r>
    </w:p>
    <w:p w:rsidR="00D84AFB" w:rsidRPr="009B0C35" w:rsidRDefault="00D84AFB" w:rsidP="00913089">
      <w:pPr>
        <w:jc w:val="both"/>
        <w:rPr>
          <w:rFonts w:ascii="Lucida Sans Unicode" w:hAnsi="Lucida Sans Unicode" w:cs="Lucida Sans Unicode"/>
          <w:lang w:val="en-US"/>
        </w:rPr>
        <w:sectPr w:rsidR="00D84AFB" w:rsidRPr="009B0C35" w:rsidSect="00AA427B">
          <w:headerReference w:type="default" r:id="rId11"/>
          <w:footerReference w:type="default" r:id="rId12"/>
          <w:pgSz w:w="11906" w:h="16838" w:code="9"/>
          <w:pgMar w:top="1440" w:right="1080" w:bottom="864" w:left="1080" w:header="706" w:footer="706" w:gutter="0"/>
          <w:cols w:space="708"/>
          <w:docGrid w:linePitch="360"/>
        </w:sectPr>
      </w:pPr>
    </w:p>
    <w:p w:rsidR="00372538" w:rsidRPr="00A81BA9" w:rsidRDefault="00E90133" w:rsidP="00913089">
      <w:pPr>
        <w:jc w:val="both"/>
        <w:rPr>
          <w:rFonts w:ascii="Lucida Sans Unicode" w:hAnsi="Lucida Sans Unicode" w:cs="Lucida Sans Unicode"/>
        </w:rPr>
      </w:pPr>
      <w:r w:rsidRPr="00A81BA9">
        <w:rPr>
          <w:rFonts w:ascii="Lucida Sans Unicode" w:hAnsi="Lucida Sans Unicode" w:cs="Lucida Sans Unicode"/>
          <w:noProof/>
        </w:rPr>
        <w:lastRenderedPageBreak/>
        <w:drawing>
          <wp:inline distT="0" distB="0" distL="0" distR="0">
            <wp:extent cx="2600325" cy="282892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90133" w:rsidRPr="00A81BA9" w:rsidRDefault="00E90133" w:rsidP="00913089">
      <w:pPr>
        <w:jc w:val="both"/>
        <w:rPr>
          <w:rFonts w:ascii="Lucida Sans Unicode" w:hAnsi="Lucida Sans Unicode" w:cs="Lucida Sans Unicode"/>
        </w:rPr>
      </w:pPr>
    </w:p>
    <w:p w:rsidR="00E90133" w:rsidRPr="00A81BA9" w:rsidRDefault="00E90133" w:rsidP="00913089">
      <w:pPr>
        <w:jc w:val="both"/>
        <w:rPr>
          <w:rFonts w:ascii="Lucida Sans Unicode" w:hAnsi="Lucida Sans Unicode" w:cs="Lucida Sans Unicode"/>
        </w:rPr>
      </w:pPr>
      <w:r w:rsidRPr="00A81BA9">
        <w:rPr>
          <w:rFonts w:ascii="Lucida Sans Unicode" w:hAnsi="Lucida Sans Unicode" w:cs="Lucida Sans Unicode"/>
          <w:noProof/>
        </w:rPr>
        <w:drawing>
          <wp:inline distT="0" distB="0" distL="0" distR="0">
            <wp:extent cx="2600325" cy="282892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84AFB" w:rsidRPr="00A81BA9" w:rsidRDefault="00D84AFB" w:rsidP="00913089">
      <w:pPr>
        <w:jc w:val="both"/>
        <w:rPr>
          <w:rFonts w:ascii="Lucida Sans Unicode" w:hAnsi="Lucida Sans Unicode" w:cs="Lucida Sans Unicode"/>
        </w:rPr>
        <w:sectPr w:rsidR="00D84AFB" w:rsidRPr="00A81BA9" w:rsidSect="00A81BA9">
          <w:type w:val="continuous"/>
          <w:pgSz w:w="11906" w:h="16838" w:code="9"/>
          <w:pgMar w:top="1440" w:right="1080" w:bottom="1440" w:left="1080" w:header="709" w:footer="709" w:gutter="0"/>
          <w:cols w:num="2" w:space="708"/>
          <w:docGrid w:linePitch="360"/>
        </w:sectPr>
      </w:pPr>
    </w:p>
    <w:p w:rsidR="00E90133" w:rsidRPr="00A81BA9" w:rsidRDefault="00ED0AF7" w:rsidP="00913089">
      <w:pPr>
        <w:jc w:val="both"/>
        <w:rPr>
          <w:rFonts w:ascii="Lucida Sans Unicode" w:hAnsi="Lucida Sans Unicode" w:cs="Lucida Sans Unicode"/>
        </w:rPr>
      </w:pPr>
      <w:r w:rsidRPr="00A81BA9">
        <w:rPr>
          <w:rFonts w:ascii="Lucida Sans Unicode" w:hAnsi="Lucida Sans Unicode" w:cs="Lucida Sans Unicode"/>
          <w:noProof/>
        </w:rPr>
        <w:lastRenderedPageBreak/>
        <w:drawing>
          <wp:inline distT="0" distB="0" distL="0" distR="0">
            <wp:extent cx="3724275" cy="2581275"/>
            <wp:effectExtent l="19050" t="0" r="9525"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0133" w:rsidRPr="00A81BA9" w:rsidRDefault="00E90133" w:rsidP="00913089">
      <w:pPr>
        <w:jc w:val="both"/>
        <w:rPr>
          <w:rFonts w:ascii="Lucida Sans Unicode" w:hAnsi="Lucida Sans Unicode" w:cs="Lucida Sans Unicode"/>
        </w:rPr>
      </w:pPr>
    </w:p>
    <w:p w:rsidR="00E90133" w:rsidRPr="00A81BA9" w:rsidRDefault="00E90133" w:rsidP="00913089">
      <w:pPr>
        <w:jc w:val="both"/>
        <w:rPr>
          <w:rFonts w:ascii="Lucida Sans Unicode" w:hAnsi="Lucida Sans Unicode" w:cs="Lucida Sans Unicode"/>
        </w:rPr>
      </w:pPr>
    </w:p>
    <w:p w:rsidR="00E90133" w:rsidRPr="00A81BA9" w:rsidRDefault="00ED0AF7" w:rsidP="00913089">
      <w:pPr>
        <w:jc w:val="both"/>
        <w:rPr>
          <w:rFonts w:ascii="Lucida Sans Unicode" w:hAnsi="Lucida Sans Unicode" w:cs="Lucida Sans Unicode"/>
        </w:rPr>
      </w:pPr>
      <w:r w:rsidRPr="00A81BA9">
        <w:rPr>
          <w:rFonts w:ascii="Lucida Sans Unicode" w:hAnsi="Lucida Sans Unicode" w:cs="Lucida Sans Unicode"/>
          <w:noProof/>
        </w:rPr>
        <w:drawing>
          <wp:inline distT="0" distB="0" distL="0" distR="0">
            <wp:extent cx="3724275" cy="2505075"/>
            <wp:effectExtent l="19050" t="0" r="9525" b="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90133" w:rsidRPr="009B0C35" w:rsidRDefault="00477C08" w:rsidP="00913089">
      <w:pPr>
        <w:jc w:val="both"/>
        <w:rPr>
          <w:rFonts w:ascii="Lucida Sans Unicode" w:hAnsi="Lucida Sans Unicode" w:cs="Lucida Sans Unicode"/>
          <w:lang w:val="en-US"/>
        </w:rPr>
      </w:pPr>
      <w:r w:rsidRPr="009B0C35">
        <w:rPr>
          <w:rFonts w:ascii="Lucida Sans Unicode" w:hAnsi="Lucida Sans Unicode" w:cs="Lucida Sans Unicode"/>
          <w:lang w:val="en-US"/>
        </w:rPr>
        <w:t>Source: UNCTAD Statistics</w:t>
      </w:r>
    </w:p>
    <w:p w:rsidR="00E90133" w:rsidRPr="009B0C35" w:rsidRDefault="00197294"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T</w:t>
      </w:r>
      <w:r w:rsidR="00C4794F" w:rsidRPr="009B0C35">
        <w:rPr>
          <w:rFonts w:ascii="Lucida Sans Unicode" w:hAnsi="Lucida Sans Unicode" w:cs="Lucida Sans Unicode"/>
          <w:lang w:val="en-US"/>
        </w:rPr>
        <w:t xml:space="preserve">he </w:t>
      </w:r>
      <w:r w:rsidR="00335345" w:rsidRPr="009B0C35">
        <w:rPr>
          <w:rFonts w:ascii="Lucida Sans Unicode" w:hAnsi="Lucida Sans Unicode" w:cs="Lucida Sans Unicode"/>
          <w:lang w:val="en-US"/>
        </w:rPr>
        <w:t>economic transformation of large</w:t>
      </w:r>
      <w:r w:rsidR="00C4794F" w:rsidRPr="009B0C35">
        <w:rPr>
          <w:rFonts w:ascii="Lucida Sans Unicode" w:hAnsi="Lucida Sans Unicode" w:cs="Lucida Sans Unicode"/>
          <w:lang w:val="en-US"/>
        </w:rPr>
        <w:t xml:space="preserve"> developing</w:t>
      </w:r>
      <w:r w:rsidR="00335345" w:rsidRPr="009B0C35">
        <w:rPr>
          <w:rFonts w:ascii="Lucida Sans Unicode" w:hAnsi="Lucida Sans Unicode" w:cs="Lucida Sans Unicode"/>
          <w:lang w:val="en-US"/>
        </w:rPr>
        <w:t xml:space="preserve"> </w:t>
      </w:r>
      <w:r w:rsidR="00C4794F" w:rsidRPr="009B0C35">
        <w:rPr>
          <w:rFonts w:ascii="Lucida Sans Unicode" w:hAnsi="Lucida Sans Unicode" w:cs="Lucida Sans Unicode"/>
          <w:lang w:val="en-US"/>
        </w:rPr>
        <w:t xml:space="preserve">countries, especially </w:t>
      </w:r>
      <w:r w:rsidR="00CC0C0E" w:rsidRPr="009B0C35">
        <w:rPr>
          <w:rFonts w:ascii="Lucida Sans Unicode" w:hAnsi="Lucida Sans Unicode" w:cs="Lucida Sans Unicode"/>
          <w:lang w:val="en-US"/>
        </w:rPr>
        <w:t xml:space="preserve">that of </w:t>
      </w:r>
      <w:r w:rsidR="00C4794F" w:rsidRPr="009B0C35">
        <w:rPr>
          <w:rFonts w:ascii="Lucida Sans Unicode" w:hAnsi="Lucida Sans Unicode" w:cs="Lucida Sans Unicode"/>
          <w:lang w:val="en-US"/>
        </w:rPr>
        <w:t xml:space="preserve">China </w:t>
      </w:r>
      <w:r w:rsidR="00D95147" w:rsidRPr="009B0C35">
        <w:rPr>
          <w:rFonts w:ascii="Lucida Sans Unicode" w:hAnsi="Lucida Sans Unicode" w:cs="Lucida Sans Unicode"/>
          <w:lang w:val="en-US"/>
        </w:rPr>
        <w:t xml:space="preserve">has </w:t>
      </w:r>
      <w:r w:rsidR="00CC0C0E" w:rsidRPr="009B0C35">
        <w:rPr>
          <w:rFonts w:ascii="Lucida Sans Unicode" w:hAnsi="Lucida Sans Unicode" w:cs="Lucida Sans Unicode"/>
          <w:lang w:val="en-US"/>
        </w:rPr>
        <w:t>triggered trade tensions that overshadow the tensions witnessed during the emergence of Japan as an economic power. Most of the tensions are between China and the US.</w:t>
      </w:r>
      <w:r w:rsidR="00DF3297" w:rsidRPr="009B0C35">
        <w:rPr>
          <w:rFonts w:ascii="Lucida Sans Unicode" w:hAnsi="Lucida Sans Unicode" w:cs="Lucida Sans Unicode"/>
          <w:lang w:val="en-US"/>
        </w:rPr>
        <w:t xml:space="preserve"> </w:t>
      </w:r>
      <w:r w:rsidR="00CC0C0E" w:rsidRPr="009B0C35">
        <w:rPr>
          <w:rFonts w:ascii="Lucida Sans Unicode" w:hAnsi="Lucida Sans Unicode" w:cs="Lucida Sans Unicode"/>
          <w:lang w:val="en-US"/>
        </w:rPr>
        <w:t xml:space="preserve">Figure 3 shows why this is the case: </w:t>
      </w:r>
      <w:r w:rsidR="00477C08" w:rsidRPr="009B0C35">
        <w:rPr>
          <w:rFonts w:ascii="Lucida Sans Unicode" w:hAnsi="Lucida Sans Unicode" w:cs="Lucida Sans Unicode"/>
          <w:lang w:val="en-US"/>
        </w:rPr>
        <w:t xml:space="preserve">in that chart, </w:t>
      </w:r>
      <w:r w:rsidR="00CC0C0E" w:rsidRPr="009B0C35">
        <w:rPr>
          <w:rFonts w:ascii="Lucida Sans Unicode" w:hAnsi="Lucida Sans Unicode" w:cs="Lucida Sans Unicode"/>
          <w:lang w:val="en-US"/>
        </w:rPr>
        <w:t xml:space="preserve">China’s rise is </w:t>
      </w:r>
      <w:r w:rsidR="00477C08" w:rsidRPr="009B0C35">
        <w:rPr>
          <w:rFonts w:ascii="Lucida Sans Unicode" w:hAnsi="Lucida Sans Unicode" w:cs="Lucida Sans Unicode"/>
          <w:lang w:val="en-US"/>
        </w:rPr>
        <w:t xml:space="preserve">almost exactly </w:t>
      </w:r>
      <w:r w:rsidR="00CC0C0E" w:rsidRPr="009B0C35">
        <w:rPr>
          <w:rFonts w:ascii="Lucida Sans Unicode" w:hAnsi="Lucida Sans Unicode" w:cs="Lucida Sans Unicode"/>
          <w:lang w:val="en-US"/>
        </w:rPr>
        <w:t xml:space="preserve">mirrored by the US’s relative decline. </w:t>
      </w:r>
      <w:r w:rsidR="00F16D8A" w:rsidRPr="009B0C35">
        <w:rPr>
          <w:rFonts w:ascii="Lucida Sans Unicode" w:hAnsi="Lucida Sans Unicode" w:cs="Lucida Sans Unicode"/>
          <w:lang w:val="en-US"/>
        </w:rPr>
        <w:t xml:space="preserve">But China’s competitiveness is not just an issue for the US or </w:t>
      </w:r>
      <w:proofErr w:type="spellStart"/>
      <w:r w:rsidR="00F16D8A" w:rsidRPr="009B0C35">
        <w:rPr>
          <w:rFonts w:ascii="Lucida Sans Unicode" w:hAnsi="Lucida Sans Unicode" w:cs="Lucida Sans Unicode"/>
          <w:lang w:val="en-US"/>
        </w:rPr>
        <w:t>industrialised</w:t>
      </w:r>
      <w:proofErr w:type="spellEnd"/>
      <w:r w:rsidR="00F16D8A" w:rsidRPr="009B0C35">
        <w:rPr>
          <w:rFonts w:ascii="Lucida Sans Unicode" w:hAnsi="Lucida Sans Unicode" w:cs="Lucida Sans Unicode"/>
          <w:lang w:val="en-US"/>
        </w:rPr>
        <w:t xml:space="preserve"> countries, it is also a problem for other developing countries ranging from poor African countries to large emerging </w:t>
      </w:r>
      <w:r w:rsidR="00F16D8A" w:rsidRPr="009B0C35">
        <w:rPr>
          <w:rFonts w:ascii="Lucida Sans Unicode" w:hAnsi="Lucida Sans Unicode" w:cs="Lucida Sans Unicode"/>
          <w:lang w:val="en-US"/>
        </w:rPr>
        <w:lastRenderedPageBreak/>
        <w:t>economies like Brazil. It is not surprising then that China’s competitiveness looms</w:t>
      </w:r>
      <w:r w:rsidR="00DF3297" w:rsidRPr="009B0C35">
        <w:rPr>
          <w:rFonts w:ascii="Lucida Sans Unicode" w:hAnsi="Lucida Sans Unicode" w:cs="Lucida Sans Unicode"/>
          <w:lang w:val="en-US"/>
        </w:rPr>
        <w:t xml:space="preserve"> large in the DDA negotiations </w:t>
      </w:r>
      <w:r w:rsidR="00F16D8A" w:rsidRPr="009B0C35">
        <w:rPr>
          <w:rFonts w:ascii="Lucida Sans Unicode" w:hAnsi="Lucida Sans Unicode" w:cs="Lucida Sans Unicode"/>
          <w:lang w:val="en-US"/>
        </w:rPr>
        <w:t>and even in FTAs</w:t>
      </w:r>
      <w:r w:rsidR="00DF3297" w:rsidRPr="009B0C35">
        <w:rPr>
          <w:rFonts w:ascii="Lucida Sans Unicode" w:hAnsi="Lucida Sans Unicode" w:cs="Lucida Sans Unicode"/>
          <w:lang w:val="en-US"/>
        </w:rPr>
        <w:t>.</w:t>
      </w:r>
      <w:r w:rsidR="006168AF" w:rsidRPr="009B0C35">
        <w:rPr>
          <w:rFonts w:ascii="Lucida Sans Unicode" w:hAnsi="Lucida Sans Unicode" w:cs="Lucida Sans Unicode"/>
          <w:lang w:val="en-US"/>
        </w:rPr>
        <w:t xml:space="preserve"> </w:t>
      </w:r>
      <w:r w:rsidR="00F16D8A" w:rsidRPr="009B0C35">
        <w:rPr>
          <w:rFonts w:ascii="Lucida Sans Unicode" w:hAnsi="Lucida Sans Unicode" w:cs="Lucida Sans Unicode"/>
          <w:lang w:val="en-US"/>
        </w:rPr>
        <w:t xml:space="preserve">It is why the US </w:t>
      </w:r>
      <w:r w:rsidR="006168AF" w:rsidRPr="009B0C35">
        <w:rPr>
          <w:rFonts w:ascii="Lucida Sans Unicode" w:hAnsi="Lucida Sans Unicode" w:cs="Lucida Sans Unicode"/>
          <w:lang w:val="en-US"/>
        </w:rPr>
        <w:t>focused on extracti</w:t>
      </w:r>
      <w:r w:rsidR="00F16D8A" w:rsidRPr="009B0C35">
        <w:rPr>
          <w:rFonts w:ascii="Lucida Sans Unicode" w:hAnsi="Lucida Sans Unicode" w:cs="Lucida Sans Unicode"/>
          <w:lang w:val="en-US"/>
        </w:rPr>
        <w:t>ng major concessions from China</w:t>
      </w:r>
      <w:r w:rsidR="00DD6BDF" w:rsidRPr="009B0C35">
        <w:rPr>
          <w:rFonts w:ascii="Lucida Sans Unicode" w:hAnsi="Lucida Sans Unicode" w:cs="Lucida Sans Unicode"/>
          <w:lang w:val="en-US"/>
        </w:rPr>
        <w:t xml:space="preserve">. That </w:t>
      </w:r>
      <w:r w:rsidR="00F16D8A" w:rsidRPr="009B0C35">
        <w:rPr>
          <w:rFonts w:ascii="Lucida Sans Unicode" w:hAnsi="Lucida Sans Unicode" w:cs="Lucida Sans Unicode"/>
          <w:lang w:val="en-US"/>
        </w:rPr>
        <w:t xml:space="preserve">has turned the Doha Round into a traditional WTO Round, involving reciprocal exchange of concessions. </w:t>
      </w:r>
    </w:p>
    <w:p w:rsidR="00E90133" w:rsidRPr="009B0C35" w:rsidRDefault="00E90133" w:rsidP="00913089">
      <w:pPr>
        <w:jc w:val="both"/>
        <w:rPr>
          <w:rFonts w:ascii="Lucida Sans Unicode" w:hAnsi="Lucida Sans Unicode" w:cs="Lucida Sans Unicode"/>
          <w:lang w:val="en-US"/>
        </w:rPr>
      </w:pPr>
    </w:p>
    <w:p w:rsidR="00477C08" w:rsidRPr="009B0C35" w:rsidRDefault="00477C08" w:rsidP="00913089">
      <w:pPr>
        <w:jc w:val="both"/>
        <w:rPr>
          <w:rFonts w:ascii="Lucida Sans Unicode" w:hAnsi="Lucida Sans Unicode" w:cs="Lucida Sans Unicode"/>
          <w:lang w:val="en-US"/>
        </w:rPr>
      </w:pPr>
    </w:p>
    <w:p w:rsidR="00E90133" w:rsidRPr="009B0C35" w:rsidRDefault="007A01C5" w:rsidP="00913089">
      <w:pPr>
        <w:jc w:val="both"/>
        <w:rPr>
          <w:rFonts w:ascii="Lucida Sans Unicode" w:hAnsi="Lucida Sans Unicode" w:cs="Lucida Sans Unicode"/>
          <w:lang w:val="en-US"/>
        </w:rPr>
      </w:pPr>
      <w:r w:rsidRPr="009B0C35">
        <w:rPr>
          <w:rFonts w:ascii="Lucida Sans Unicode" w:hAnsi="Lucida Sans Unicode" w:cs="Lucida Sans Unicode"/>
          <w:lang w:val="en-US"/>
        </w:rPr>
        <w:t>Fig 3: Exports of Key Players in Total World Trade</w:t>
      </w:r>
    </w:p>
    <w:p w:rsidR="00E90133" w:rsidRPr="00A81BA9" w:rsidRDefault="00E90133" w:rsidP="00913089">
      <w:pPr>
        <w:jc w:val="both"/>
        <w:rPr>
          <w:rFonts w:ascii="Lucida Sans Unicode" w:hAnsi="Lucida Sans Unicode" w:cs="Lucida Sans Unicode"/>
        </w:rPr>
      </w:pPr>
      <w:r w:rsidRPr="00A81BA9">
        <w:rPr>
          <w:rFonts w:ascii="Lucida Sans Unicode" w:hAnsi="Lucida Sans Unicode" w:cs="Lucida Sans Unicode"/>
          <w:noProof/>
        </w:rPr>
        <w:lastRenderedPageBreak/>
        <w:drawing>
          <wp:inline distT="0" distB="0" distL="0" distR="0">
            <wp:extent cx="4572000" cy="618172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D6BDF" w:rsidRPr="00A81BA9" w:rsidRDefault="00DD6BDF" w:rsidP="00913089">
      <w:pPr>
        <w:jc w:val="both"/>
        <w:rPr>
          <w:rFonts w:ascii="Lucida Sans Unicode" w:hAnsi="Lucida Sans Unicode" w:cs="Lucida Sans Unicode"/>
        </w:rPr>
      </w:pPr>
    </w:p>
    <w:p w:rsidR="00874133" w:rsidRPr="009B0C35" w:rsidRDefault="000A4A0E"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But while most of the attention after Cancun focused on the larger emerging developing countries, especially China and India, in fact other developing countries also became increasingly assertive.</w:t>
      </w:r>
      <w:r w:rsidR="00F601C2" w:rsidRPr="009B0C35">
        <w:rPr>
          <w:rFonts w:ascii="Lucida Sans Unicode" w:hAnsi="Lucida Sans Unicode" w:cs="Lucida Sans Unicode"/>
          <w:lang w:val="en-US"/>
        </w:rPr>
        <w:t xml:space="preserve"> </w:t>
      </w:r>
      <w:r w:rsidRPr="009B0C35">
        <w:rPr>
          <w:rFonts w:ascii="Lucida Sans Unicode" w:hAnsi="Lucida Sans Unicode" w:cs="Lucida Sans Unicode"/>
          <w:lang w:val="en-US"/>
        </w:rPr>
        <w:t xml:space="preserve">Thus, Brazil was joined by Argentina and Thailand, also large agricultural exporters, in demanding significant agricultural trade </w:t>
      </w:r>
      <w:proofErr w:type="spellStart"/>
      <w:r w:rsidRPr="009B0C35">
        <w:rPr>
          <w:rFonts w:ascii="Lucida Sans Unicode" w:hAnsi="Lucida Sans Unicode" w:cs="Lucida Sans Unicode"/>
          <w:lang w:val="en-US"/>
        </w:rPr>
        <w:t>liberalisation</w:t>
      </w:r>
      <w:proofErr w:type="spellEnd"/>
      <w:r w:rsidRPr="009B0C35">
        <w:rPr>
          <w:rFonts w:ascii="Lucida Sans Unicode" w:hAnsi="Lucida Sans Unicode" w:cs="Lucida Sans Unicode"/>
          <w:lang w:val="en-US"/>
        </w:rPr>
        <w:t xml:space="preserve">. </w:t>
      </w:r>
      <w:r w:rsidR="00452B2A" w:rsidRPr="009B0C35">
        <w:rPr>
          <w:rFonts w:ascii="Lucida Sans Unicode" w:hAnsi="Lucida Sans Unicode" w:cs="Lucida Sans Unicode"/>
          <w:lang w:val="en-US"/>
        </w:rPr>
        <w:t xml:space="preserve">Indonesia led a group of large and small developing countries in the G33 – </w:t>
      </w:r>
      <w:r w:rsidR="008E05AE" w:rsidRPr="009B0C35">
        <w:rPr>
          <w:rFonts w:ascii="Lucida Sans Unicode" w:hAnsi="Lucida Sans Unicode" w:cs="Lucida Sans Unicode"/>
          <w:lang w:val="en-US"/>
        </w:rPr>
        <w:t xml:space="preserve">a </w:t>
      </w:r>
      <w:r w:rsidR="00452B2A" w:rsidRPr="009B0C35">
        <w:rPr>
          <w:rFonts w:ascii="Lucida Sans Unicode" w:hAnsi="Lucida Sans Unicode" w:cs="Lucida Sans Unicode"/>
          <w:lang w:val="en-US"/>
        </w:rPr>
        <w:t xml:space="preserve">group of mainly food importers that were concerned about the potential negative effects of agricultural trade </w:t>
      </w:r>
      <w:proofErr w:type="spellStart"/>
      <w:r w:rsidR="00452B2A" w:rsidRPr="009B0C35">
        <w:rPr>
          <w:rFonts w:ascii="Lucida Sans Unicode" w:hAnsi="Lucida Sans Unicode" w:cs="Lucida Sans Unicode"/>
          <w:lang w:val="en-US"/>
        </w:rPr>
        <w:t>liberalisation</w:t>
      </w:r>
      <w:proofErr w:type="spellEnd"/>
      <w:r w:rsidR="00452B2A" w:rsidRPr="009B0C35">
        <w:rPr>
          <w:rFonts w:ascii="Lucida Sans Unicode" w:hAnsi="Lucida Sans Unicode" w:cs="Lucida Sans Unicode"/>
          <w:lang w:val="en-US"/>
        </w:rPr>
        <w:t xml:space="preserve"> on their food security</w:t>
      </w:r>
      <w:r w:rsidR="00A27CD3" w:rsidRPr="009B0C35">
        <w:rPr>
          <w:rFonts w:ascii="Lucida Sans Unicode" w:hAnsi="Lucida Sans Unicode" w:cs="Lucida Sans Unicode"/>
          <w:lang w:val="en-US"/>
        </w:rPr>
        <w:t xml:space="preserve">, </w:t>
      </w:r>
      <w:r w:rsidR="00A27CD3" w:rsidRPr="009B0C35">
        <w:rPr>
          <w:rFonts w:ascii="Lucida Sans Unicode" w:hAnsi="Lucida Sans Unicode" w:cs="Lucida Sans Unicode"/>
          <w:lang w:val="en-US"/>
        </w:rPr>
        <w:lastRenderedPageBreak/>
        <w:t>rural development and livelihoods</w:t>
      </w:r>
      <w:r w:rsidR="00452B2A" w:rsidRPr="009B0C35">
        <w:rPr>
          <w:rFonts w:ascii="Lucida Sans Unicode" w:hAnsi="Lucida Sans Unicode" w:cs="Lucida Sans Unicode"/>
          <w:lang w:val="en-US"/>
        </w:rPr>
        <w:t xml:space="preserve">. </w:t>
      </w:r>
      <w:r w:rsidR="00A27CD3" w:rsidRPr="009B0C35">
        <w:rPr>
          <w:rFonts w:ascii="Lucida Sans Unicode" w:hAnsi="Lucida Sans Unicode" w:cs="Lucida Sans Unicode"/>
          <w:lang w:val="en-US"/>
        </w:rPr>
        <w:t xml:space="preserve">They were also keen to ensure that the </w:t>
      </w:r>
      <w:proofErr w:type="spellStart"/>
      <w:r w:rsidR="00A27CD3" w:rsidRPr="009B0C35">
        <w:rPr>
          <w:rFonts w:ascii="Lucida Sans Unicode" w:hAnsi="Lucida Sans Unicode" w:cs="Lucida Sans Unicode"/>
          <w:lang w:val="en-US"/>
        </w:rPr>
        <w:t>liberalisation</w:t>
      </w:r>
      <w:proofErr w:type="spellEnd"/>
      <w:r w:rsidR="00A27CD3" w:rsidRPr="009B0C35">
        <w:rPr>
          <w:rFonts w:ascii="Lucida Sans Unicode" w:hAnsi="Lucida Sans Unicode" w:cs="Lucida Sans Unicode"/>
          <w:lang w:val="en-US"/>
        </w:rPr>
        <w:t xml:space="preserve"> of industrial tariffs would be car</w:t>
      </w:r>
      <w:r w:rsidR="002C0F77" w:rsidRPr="009B0C35">
        <w:rPr>
          <w:rFonts w:ascii="Lucida Sans Unicode" w:hAnsi="Lucida Sans Unicode" w:cs="Lucida Sans Unicode"/>
          <w:lang w:val="en-US"/>
        </w:rPr>
        <w:t xml:space="preserve">ried out in a balanced manner, </w:t>
      </w:r>
      <w:r w:rsidR="00A27CD3" w:rsidRPr="009B0C35">
        <w:rPr>
          <w:rFonts w:ascii="Lucida Sans Unicode" w:hAnsi="Lucida Sans Unicode" w:cs="Lucida Sans Unicode"/>
          <w:lang w:val="en-US"/>
        </w:rPr>
        <w:t>to avoid an outcome more burdensome to developing countries</w:t>
      </w:r>
      <w:r w:rsidR="002C0F77" w:rsidRPr="009B0C35">
        <w:rPr>
          <w:rFonts w:ascii="Lucida Sans Unicode" w:hAnsi="Lucida Sans Unicode" w:cs="Lucida Sans Unicode"/>
          <w:lang w:val="en-US"/>
        </w:rPr>
        <w:t xml:space="preserve"> and allow for policy space</w:t>
      </w:r>
      <w:r w:rsidR="00A27CD3" w:rsidRPr="009B0C35">
        <w:rPr>
          <w:rFonts w:ascii="Lucida Sans Unicode" w:hAnsi="Lucida Sans Unicode" w:cs="Lucida Sans Unicode"/>
          <w:lang w:val="en-US"/>
        </w:rPr>
        <w:t>. In the services sector, the G33, which included India, sought an ambitious outcome, especially on mode 4 (movement of natural persons) and the strengthening of disciplines on mode 1 and 3 – the latter to promote increased outsourcing of services to developing countries (</w:t>
      </w:r>
      <w:r w:rsidR="002C0F77" w:rsidRPr="009B0C35">
        <w:rPr>
          <w:rFonts w:ascii="Lucida Sans Unicode" w:hAnsi="Lucida Sans Unicode" w:cs="Lucida Sans Unicode"/>
          <w:lang w:val="en-US"/>
        </w:rPr>
        <w:t xml:space="preserve">Ismail JWTL, 2009). </w:t>
      </w:r>
    </w:p>
    <w:p w:rsidR="00874133" w:rsidRPr="009B0C35" w:rsidRDefault="002C0F77" w:rsidP="00913089">
      <w:pPr>
        <w:jc w:val="both"/>
        <w:rPr>
          <w:rFonts w:ascii="Lucida Sans Unicode" w:hAnsi="Lucida Sans Unicode" w:cs="Lucida Sans Unicode"/>
          <w:lang w:val="en-US"/>
        </w:rPr>
      </w:pPr>
      <w:r w:rsidRPr="009B0C35">
        <w:rPr>
          <w:rFonts w:ascii="Lucida Sans Unicode" w:hAnsi="Lucida Sans Unicode" w:cs="Lucida Sans Unicode"/>
          <w:lang w:val="en-US"/>
        </w:rPr>
        <w:t xml:space="preserve">A still larger group, the G90 brought together the G20, G33, LDCs and ACP countries and according to Ismail (2009), their major concerns were the fundamental challenges of development. These </w:t>
      </w:r>
      <w:r w:rsidR="00D65130" w:rsidRPr="009B0C35">
        <w:rPr>
          <w:rFonts w:ascii="Lucida Sans Unicode" w:hAnsi="Lucida Sans Unicode" w:cs="Lucida Sans Unicode"/>
          <w:lang w:val="en-US"/>
        </w:rPr>
        <w:t xml:space="preserve">development challenges </w:t>
      </w:r>
      <w:r w:rsidR="00874133" w:rsidRPr="009B0C35">
        <w:rPr>
          <w:rFonts w:ascii="Lucida Sans Unicode" w:hAnsi="Lucida Sans Unicode" w:cs="Lucida Sans Unicode"/>
          <w:lang w:val="en-US"/>
        </w:rPr>
        <w:t xml:space="preserve">were outlined in the General Council package of July 2004 and include: food security, rural development, livelihoods, preferences, commodities, food imports and give due credit to prior unilateral trade </w:t>
      </w:r>
      <w:proofErr w:type="spellStart"/>
      <w:r w:rsidR="00874133" w:rsidRPr="009B0C35">
        <w:rPr>
          <w:rFonts w:ascii="Lucida Sans Unicode" w:hAnsi="Lucida Sans Unicode" w:cs="Lucida Sans Unicode"/>
          <w:lang w:val="en-US"/>
        </w:rPr>
        <w:t>liberalisation</w:t>
      </w:r>
      <w:proofErr w:type="spellEnd"/>
      <w:r w:rsidR="00874133" w:rsidRPr="009B0C35">
        <w:rPr>
          <w:rFonts w:ascii="Lucida Sans Unicode" w:hAnsi="Lucida Sans Unicode" w:cs="Lucida Sans Unicode"/>
          <w:lang w:val="en-US"/>
        </w:rPr>
        <w:t xml:space="preserve"> undertaken by developing countries in negotiations on agriculture and NAMA. </w:t>
      </w:r>
    </w:p>
    <w:p w:rsidR="00874133" w:rsidRPr="009B0C35" w:rsidRDefault="00452B2A" w:rsidP="00913089">
      <w:pPr>
        <w:jc w:val="both"/>
        <w:rPr>
          <w:rFonts w:ascii="Lucida Sans Unicode" w:hAnsi="Lucida Sans Unicode" w:cs="Lucida Sans Unicode"/>
          <w:lang w:val="en-US"/>
        </w:rPr>
      </w:pPr>
      <w:r w:rsidRPr="009B0C35">
        <w:rPr>
          <w:rFonts w:ascii="Lucida Sans Unicode" w:hAnsi="Lucida Sans Unicode" w:cs="Lucida Sans Unicode"/>
          <w:lang w:val="en-US"/>
        </w:rPr>
        <w:t>Another group led by Mauritius, the small and vulnerable economies</w:t>
      </w:r>
      <w:r w:rsidR="00D65130" w:rsidRPr="009B0C35">
        <w:rPr>
          <w:rFonts w:ascii="Lucida Sans Unicode" w:hAnsi="Lucida Sans Unicode" w:cs="Lucida Sans Unicode"/>
          <w:lang w:val="en-US"/>
        </w:rPr>
        <w:t>,</w:t>
      </w:r>
      <w:r w:rsidRPr="009B0C35">
        <w:rPr>
          <w:rFonts w:ascii="Lucida Sans Unicode" w:hAnsi="Lucida Sans Unicode" w:cs="Lucida Sans Unicode"/>
          <w:lang w:val="en-US"/>
        </w:rPr>
        <w:t xml:space="preserve"> managed to get what amounted to informal recognition by the rest of the WTO membership and the group has fought hard to get its concerns </w:t>
      </w:r>
      <w:proofErr w:type="spellStart"/>
      <w:r w:rsidRPr="009B0C35">
        <w:rPr>
          <w:rFonts w:ascii="Lucida Sans Unicode" w:hAnsi="Lucida Sans Unicode" w:cs="Lucida Sans Unicode"/>
          <w:lang w:val="en-US"/>
        </w:rPr>
        <w:t>recognised</w:t>
      </w:r>
      <w:proofErr w:type="spellEnd"/>
      <w:r w:rsidRPr="009B0C35">
        <w:rPr>
          <w:rFonts w:ascii="Lucida Sans Unicode" w:hAnsi="Lucida Sans Unicode" w:cs="Lucida Sans Unicode"/>
          <w:lang w:val="en-US"/>
        </w:rPr>
        <w:t xml:space="preserve">, mostly on a case-by-case basis. At the same time the </w:t>
      </w:r>
      <w:r w:rsidR="008E05AE" w:rsidRPr="009B0C35">
        <w:rPr>
          <w:rFonts w:ascii="Lucida Sans Unicode" w:hAnsi="Lucida Sans Unicode" w:cs="Lucida Sans Unicode"/>
          <w:lang w:val="en-US"/>
        </w:rPr>
        <w:t>LDCs</w:t>
      </w:r>
      <w:r w:rsidRPr="009B0C35">
        <w:rPr>
          <w:rFonts w:ascii="Lucida Sans Unicode" w:hAnsi="Lucida Sans Unicode" w:cs="Lucida Sans Unicode"/>
          <w:lang w:val="en-US"/>
        </w:rPr>
        <w:t xml:space="preserve">, formally </w:t>
      </w:r>
      <w:proofErr w:type="spellStart"/>
      <w:r w:rsidRPr="009B0C35">
        <w:rPr>
          <w:rFonts w:ascii="Lucida Sans Unicode" w:hAnsi="Lucida Sans Unicode" w:cs="Lucida Sans Unicode"/>
          <w:lang w:val="en-US"/>
        </w:rPr>
        <w:t>recognised</w:t>
      </w:r>
      <w:proofErr w:type="spellEnd"/>
      <w:r w:rsidRPr="009B0C35">
        <w:rPr>
          <w:rFonts w:ascii="Lucida Sans Unicode" w:hAnsi="Lucida Sans Unicode" w:cs="Lucida Sans Unicode"/>
          <w:lang w:val="en-US"/>
        </w:rPr>
        <w:t xml:space="preserve"> by the WTO, raised its profile </w:t>
      </w:r>
      <w:r w:rsidR="002A6A84" w:rsidRPr="009B0C35">
        <w:rPr>
          <w:rFonts w:ascii="Lucida Sans Unicode" w:hAnsi="Lucida Sans Unicode" w:cs="Lucida Sans Unicode"/>
          <w:lang w:val="en-US"/>
        </w:rPr>
        <w:t xml:space="preserve">significantly, </w:t>
      </w:r>
      <w:r w:rsidRPr="009B0C35">
        <w:rPr>
          <w:rFonts w:ascii="Lucida Sans Unicode" w:hAnsi="Lucida Sans Unicode" w:cs="Lucida Sans Unicode"/>
          <w:lang w:val="en-US"/>
        </w:rPr>
        <w:t xml:space="preserve">as evidenced by the decision of duty-free and quota-free access adopted at the Hong Kong Ministerial meeting in 2005. </w:t>
      </w:r>
    </w:p>
    <w:p w:rsidR="00F601C2" w:rsidRPr="009B0C35" w:rsidRDefault="008E05AE" w:rsidP="00913089">
      <w:pPr>
        <w:jc w:val="both"/>
        <w:rPr>
          <w:rFonts w:ascii="Lucida Sans Unicode" w:hAnsi="Lucida Sans Unicode" w:cs="Lucida Sans Unicode"/>
          <w:lang w:val="en-US"/>
        </w:rPr>
      </w:pPr>
      <w:r w:rsidRPr="009B0C35">
        <w:rPr>
          <w:rFonts w:ascii="Lucida Sans Unicode" w:hAnsi="Lucida Sans Unicode" w:cs="Lucida Sans Unicode"/>
          <w:lang w:val="en-US"/>
        </w:rPr>
        <w:t xml:space="preserve">Ten years after the launch of the DDA, the point of these groups is no longer that they exist at all: rather it is </w:t>
      </w:r>
      <w:r w:rsidR="00A04644" w:rsidRPr="009B0C35">
        <w:rPr>
          <w:rFonts w:ascii="Lucida Sans Unicode" w:hAnsi="Lucida Sans Unicode" w:cs="Lucida Sans Unicode"/>
          <w:lang w:val="en-US"/>
        </w:rPr>
        <w:t xml:space="preserve">that their strong economic performance combined with better </w:t>
      </w:r>
      <w:proofErr w:type="spellStart"/>
      <w:r w:rsidR="00A04644" w:rsidRPr="009B0C35">
        <w:rPr>
          <w:rFonts w:ascii="Lucida Sans Unicode" w:hAnsi="Lucida Sans Unicode" w:cs="Lucida Sans Unicode"/>
          <w:lang w:val="en-US"/>
        </w:rPr>
        <w:t>organisation</w:t>
      </w:r>
      <w:proofErr w:type="spellEnd"/>
      <w:r w:rsidR="00A04644" w:rsidRPr="009B0C35">
        <w:rPr>
          <w:rFonts w:ascii="Lucida Sans Unicode" w:hAnsi="Lucida Sans Unicode" w:cs="Lucida Sans Unicode"/>
          <w:lang w:val="en-US"/>
        </w:rPr>
        <w:t xml:space="preserve"> is changing the negotiating dynamics at the WTO in profound ways. The negotiating dynamics are changing even amongst developing countries themselves as their economic performance</w:t>
      </w:r>
      <w:r w:rsidR="00D65130" w:rsidRPr="009B0C35">
        <w:rPr>
          <w:rFonts w:ascii="Lucida Sans Unicode" w:hAnsi="Lucida Sans Unicode" w:cs="Lucida Sans Unicode"/>
          <w:lang w:val="en-US"/>
        </w:rPr>
        <w:t>s</w:t>
      </w:r>
      <w:r w:rsidR="00A04644" w:rsidRPr="009B0C35">
        <w:rPr>
          <w:rFonts w:ascii="Lucida Sans Unicode" w:hAnsi="Lucida Sans Unicode" w:cs="Lucida Sans Unicode"/>
          <w:lang w:val="en-US"/>
        </w:rPr>
        <w:t xml:space="preserve"> diverge. </w:t>
      </w:r>
      <w:r w:rsidR="00477C08" w:rsidRPr="009B0C35">
        <w:rPr>
          <w:rFonts w:ascii="Lucida Sans Unicode" w:hAnsi="Lucida Sans Unicode" w:cs="Lucida Sans Unicode"/>
          <w:lang w:val="en-US"/>
        </w:rPr>
        <w:t>These groups also suggest that the WTO system may have reached a point where increased differentiation of developing countries can no longer be avoided.</w:t>
      </w:r>
      <w:r w:rsidR="00452B2A" w:rsidRPr="009B0C35">
        <w:rPr>
          <w:rFonts w:ascii="Lucida Sans Unicode" w:hAnsi="Lucida Sans Unicode" w:cs="Lucida Sans Unicode"/>
          <w:lang w:val="en-US"/>
        </w:rPr>
        <w:t xml:space="preserve"> </w:t>
      </w:r>
    </w:p>
    <w:p w:rsidR="00890870" w:rsidRPr="009B0C35" w:rsidRDefault="00890870" w:rsidP="00913089">
      <w:pPr>
        <w:jc w:val="both"/>
        <w:rPr>
          <w:rFonts w:ascii="Lucida Sans Unicode" w:hAnsi="Lucida Sans Unicode" w:cs="Lucida Sans Unicode"/>
          <w:lang w:val="en-US"/>
        </w:rPr>
      </w:pPr>
    </w:p>
    <w:p w:rsidR="00823126" w:rsidRPr="00890870" w:rsidRDefault="006F6A57" w:rsidP="00953335">
      <w:pPr>
        <w:pStyle w:val="ListParagraph"/>
        <w:numPr>
          <w:ilvl w:val="0"/>
          <w:numId w:val="2"/>
        </w:numPr>
        <w:jc w:val="both"/>
        <w:outlineLvl w:val="2"/>
        <w:rPr>
          <w:rFonts w:ascii="Lucida Sans Unicode" w:hAnsi="Lucida Sans Unicode" w:cs="Lucida Sans Unicode"/>
          <w:b/>
          <w:i/>
          <w:color w:val="0000CC"/>
        </w:rPr>
      </w:pPr>
      <w:bookmarkStart w:id="33" w:name="_Toc327534079"/>
      <w:r w:rsidRPr="00890870">
        <w:rPr>
          <w:rFonts w:ascii="Lucida Sans Unicode" w:hAnsi="Lucida Sans Unicode" w:cs="Lucida Sans Unicode"/>
          <w:b/>
          <w:i/>
          <w:color w:val="0000CC"/>
        </w:rPr>
        <w:t>The New issues</w:t>
      </w:r>
      <w:bookmarkEnd w:id="33"/>
    </w:p>
    <w:p w:rsidR="006F6A57" w:rsidRPr="009B0C35" w:rsidRDefault="00477C08"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Aside from the new actors, the </w:t>
      </w:r>
      <w:r w:rsidR="00A55453" w:rsidRPr="009B0C35">
        <w:rPr>
          <w:rFonts w:ascii="Lucida Sans Unicode" w:hAnsi="Lucida Sans Unicode" w:cs="Lucida Sans Unicode"/>
          <w:lang w:val="en-US"/>
        </w:rPr>
        <w:t>Doha Round has also had to contend with the emergence of new issues</w:t>
      </w:r>
      <w:r w:rsidR="006F6A57" w:rsidRPr="009B0C35">
        <w:rPr>
          <w:rFonts w:ascii="Lucida Sans Unicode" w:hAnsi="Lucida Sans Unicode" w:cs="Lucida Sans Unicode"/>
          <w:lang w:val="en-US"/>
        </w:rPr>
        <w:t xml:space="preserve">. One such </w:t>
      </w:r>
      <w:r w:rsidR="00A55453" w:rsidRPr="009B0C35">
        <w:rPr>
          <w:rFonts w:ascii="Lucida Sans Unicode" w:hAnsi="Lucida Sans Unicode" w:cs="Lucida Sans Unicode"/>
          <w:lang w:val="en-US"/>
        </w:rPr>
        <w:t>new</w:t>
      </w:r>
      <w:r w:rsidR="006F6A57" w:rsidRPr="009B0C35">
        <w:rPr>
          <w:rFonts w:ascii="Lucida Sans Unicode" w:hAnsi="Lucida Sans Unicode" w:cs="Lucida Sans Unicode"/>
          <w:lang w:val="en-US"/>
        </w:rPr>
        <w:t xml:space="preserve"> issue </w:t>
      </w:r>
      <w:r w:rsidR="00A55453" w:rsidRPr="009B0C35">
        <w:rPr>
          <w:rFonts w:ascii="Lucida Sans Unicode" w:hAnsi="Lucida Sans Unicode" w:cs="Lucida Sans Unicode"/>
          <w:lang w:val="en-US"/>
        </w:rPr>
        <w:t>is</w:t>
      </w:r>
      <w:r w:rsidR="006F6A57" w:rsidRPr="009B0C35">
        <w:rPr>
          <w:rFonts w:ascii="Lucida Sans Unicode" w:hAnsi="Lucida Sans Unicode" w:cs="Lucida Sans Unicode"/>
          <w:lang w:val="en-US"/>
        </w:rPr>
        <w:t xml:space="preserve"> </w:t>
      </w:r>
      <w:r w:rsidR="006F6A57" w:rsidRPr="009B0C35">
        <w:rPr>
          <w:rFonts w:ascii="Lucida Sans Unicode" w:hAnsi="Lucida Sans Unicode" w:cs="Lucida Sans Unicode"/>
          <w:b/>
          <w:lang w:val="en-US"/>
        </w:rPr>
        <w:t>resource scarcity</w:t>
      </w:r>
      <w:r w:rsidR="006F6A57" w:rsidRPr="009B0C35">
        <w:rPr>
          <w:rFonts w:ascii="Lucida Sans Unicode" w:hAnsi="Lucida Sans Unicode" w:cs="Lucida Sans Unicode"/>
          <w:lang w:val="en-US"/>
        </w:rPr>
        <w:t>.</w:t>
      </w:r>
      <w:r w:rsidR="009619D7" w:rsidRPr="009B0C35">
        <w:rPr>
          <w:rFonts w:ascii="Lucida Sans Unicode" w:hAnsi="Lucida Sans Unicode" w:cs="Lucida Sans Unicode"/>
          <w:lang w:val="en-US"/>
        </w:rPr>
        <w:t xml:space="preserve"> Recent years </w:t>
      </w:r>
      <w:r w:rsidR="009619D7" w:rsidRPr="009B0C35">
        <w:rPr>
          <w:rFonts w:ascii="Lucida Sans Unicode" w:hAnsi="Lucida Sans Unicode" w:cs="Lucida Sans Unicode"/>
          <w:lang w:val="en-US"/>
        </w:rPr>
        <w:lastRenderedPageBreak/>
        <w:t>have seen increased concern over changes in the supply and demand balances of key resources such as food, water, land and oil.</w:t>
      </w:r>
    </w:p>
    <w:p w:rsidR="00D65130" w:rsidRPr="009B0C35" w:rsidRDefault="009619D7"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On the </w:t>
      </w:r>
      <w:r w:rsidRPr="009B0C35">
        <w:rPr>
          <w:rFonts w:ascii="Lucida Sans Unicode" w:hAnsi="Lucida Sans Unicode" w:cs="Lucida Sans Unicode"/>
          <w:color w:val="0000CC"/>
          <w:u w:val="single"/>
          <w:lang w:val="en-US"/>
        </w:rPr>
        <w:t>demand side</w:t>
      </w:r>
      <w:r w:rsidRPr="009B0C35">
        <w:rPr>
          <w:rFonts w:ascii="Lucida Sans Unicode" w:hAnsi="Lucida Sans Unicode" w:cs="Lucida Sans Unicode"/>
          <w:lang w:val="en-US"/>
        </w:rPr>
        <w:t xml:space="preserve">, </w:t>
      </w:r>
      <w:r w:rsidR="00CB22C2" w:rsidRPr="009B0C35">
        <w:rPr>
          <w:rFonts w:ascii="Lucida Sans Unicode" w:hAnsi="Lucida Sans Unicode" w:cs="Lucida Sans Unicode"/>
          <w:lang w:val="en-US"/>
        </w:rPr>
        <w:t>world population is projected to rise to around 9 billion by 2050, with around 2.5 billion more people living in today’s developing countries</w:t>
      </w:r>
      <w:r w:rsidR="005924FC" w:rsidRPr="009B0C35">
        <w:rPr>
          <w:rFonts w:ascii="Lucida Sans Unicode" w:hAnsi="Lucida Sans Unicode" w:cs="Lucida Sans Unicode"/>
          <w:lang w:val="en-US"/>
        </w:rPr>
        <w:t xml:space="preserve"> </w:t>
      </w:r>
      <w:r w:rsidR="00CB22C2" w:rsidRPr="009B0C35">
        <w:rPr>
          <w:rFonts w:ascii="Lucida Sans Unicode" w:hAnsi="Lucida Sans Unicode" w:cs="Lucida Sans Unicode"/>
          <w:lang w:val="en-US"/>
        </w:rPr>
        <w:t>(World Development Report 2010).</w:t>
      </w:r>
      <w:r w:rsidR="0049424D" w:rsidRPr="009B0C35">
        <w:rPr>
          <w:rFonts w:ascii="Lucida Sans Unicode" w:hAnsi="Lucida Sans Unicode" w:cs="Lucida Sans Unicode"/>
          <w:lang w:val="en-US"/>
        </w:rPr>
        <w:t xml:space="preserve"> Food production would have to expand </w:t>
      </w:r>
      <w:r w:rsidR="00A55453" w:rsidRPr="009B0C35">
        <w:rPr>
          <w:rFonts w:ascii="Lucida Sans Unicode" w:hAnsi="Lucida Sans Unicode" w:cs="Lucida Sans Unicode"/>
          <w:lang w:val="en-US"/>
        </w:rPr>
        <w:t xml:space="preserve">significantly </w:t>
      </w:r>
      <w:r w:rsidR="0049424D" w:rsidRPr="009B0C35">
        <w:rPr>
          <w:rFonts w:ascii="Lucida Sans Unicode" w:hAnsi="Lucida Sans Unicode" w:cs="Lucida Sans Unicode"/>
          <w:lang w:val="en-US"/>
        </w:rPr>
        <w:t>to meet the food requirements of this growing population</w:t>
      </w:r>
      <w:r w:rsidR="00D65130" w:rsidRPr="009B0C35">
        <w:rPr>
          <w:rFonts w:ascii="Lucida Sans Unicode" w:hAnsi="Lucida Sans Unicode" w:cs="Lucida Sans Unicode"/>
          <w:lang w:val="en-US"/>
        </w:rPr>
        <w:t xml:space="preserve"> and</w:t>
      </w:r>
      <w:r w:rsidR="0049424D" w:rsidRPr="009B0C35">
        <w:rPr>
          <w:rFonts w:ascii="Lucida Sans Unicode" w:hAnsi="Lucida Sans Unicode" w:cs="Lucida Sans Unicode"/>
          <w:lang w:val="en-US"/>
        </w:rPr>
        <w:t xml:space="preserve"> because large numbers of people in the developing world increasingly enjoy high standards of living, the demand for </w:t>
      </w:r>
      <w:r w:rsidR="00105E1A" w:rsidRPr="009B0C35">
        <w:rPr>
          <w:rFonts w:ascii="Lucida Sans Unicode" w:hAnsi="Lucida Sans Unicode" w:cs="Lucida Sans Unicode"/>
          <w:lang w:val="en-US"/>
        </w:rPr>
        <w:t>diets rich in meat and dairy products</w:t>
      </w:r>
      <w:r w:rsidR="00D65130" w:rsidRPr="009B0C35">
        <w:rPr>
          <w:rFonts w:ascii="Lucida Sans Unicode" w:hAnsi="Lucida Sans Unicode" w:cs="Lucida Sans Unicode"/>
          <w:lang w:val="en-US"/>
        </w:rPr>
        <w:t xml:space="preserve"> </w:t>
      </w:r>
      <w:r w:rsidR="00A55453" w:rsidRPr="009B0C35">
        <w:rPr>
          <w:rFonts w:ascii="Lucida Sans Unicode" w:hAnsi="Lucida Sans Unicode" w:cs="Lucida Sans Unicode"/>
          <w:lang w:val="en-US"/>
        </w:rPr>
        <w:t>i</w:t>
      </w:r>
      <w:r w:rsidR="00D65130" w:rsidRPr="009B0C35">
        <w:rPr>
          <w:rFonts w:ascii="Lucida Sans Unicode" w:hAnsi="Lucida Sans Unicode" w:cs="Lucida Sans Unicode"/>
          <w:lang w:val="en-US"/>
        </w:rPr>
        <w:t xml:space="preserve">s </w:t>
      </w:r>
      <w:r w:rsidR="00A55453" w:rsidRPr="009B0C35">
        <w:rPr>
          <w:rFonts w:ascii="Lucida Sans Unicode" w:hAnsi="Lucida Sans Unicode" w:cs="Lucida Sans Unicode"/>
          <w:lang w:val="en-US"/>
        </w:rPr>
        <w:t xml:space="preserve">also </w:t>
      </w:r>
      <w:r w:rsidR="00D65130" w:rsidRPr="009B0C35">
        <w:rPr>
          <w:rFonts w:ascii="Lucida Sans Unicode" w:hAnsi="Lucida Sans Unicode" w:cs="Lucida Sans Unicode"/>
          <w:lang w:val="en-US"/>
        </w:rPr>
        <w:t>rising. P</w:t>
      </w:r>
      <w:r w:rsidR="00105E1A" w:rsidRPr="009B0C35">
        <w:rPr>
          <w:rFonts w:ascii="Lucida Sans Unicode" w:hAnsi="Lucida Sans Unicode" w:cs="Lucida Sans Unicode"/>
          <w:lang w:val="en-US"/>
        </w:rPr>
        <w:t xml:space="preserve">roduction of </w:t>
      </w:r>
      <w:r w:rsidR="00A55453" w:rsidRPr="009B0C35">
        <w:rPr>
          <w:rFonts w:ascii="Lucida Sans Unicode" w:hAnsi="Lucida Sans Unicode" w:cs="Lucida Sans Unicode"/>
          <w:lang w:val="en-US"/>
        </w:rPr>
        <w:t xml:space="preserve">meat and dairy products </w:t>
      </w:r>
      <w:r w:rsidR="00D65130" w:rsidRPr="009B0C35">
        <w:rPr>
          <w:rFonts w:ascii="Lucida Sans Unicode" w:hAnsi="Lucida Sans Unicode" w:cs="Lucida Sans Unicode"/>
          <w:lang w:val="en-US"/>
        </w:rPr>
        <w:t>however</w:t>
      </w:r>
      <w:r w:rsidR="00A55453" w:rsidRPr="009B0C35">
        <w:rPr>
          <w:rFonts w:ascii="Lucida Sans Unicode" w:hAnsi="Lucida Sans Unicode" w:cs="Lucida Sans Unicode"/>
          <w:lang w:val="en-US"/>
        </w:rPr>
        <w:t>,</w:t>
      </w:r>
      <w:r w:rsidR="00105E1A" w:rsidRPr="009B0C35">
        <w:rPr>
          <w:rFonts w:ascii="Lucida Sans Unicode" w:hAnsi="Lucida Sans Unicode" w:cs="Lucida Sans Unicode"/>
          <w:lang w:val="en-US"/>
        </w:rPr>
        <w:t xml:space="preserve"> tends to be </w:t>
      </w:r>
      <w:r w:rsidR="00D65130" w:rsidRPr="009B0C35">
        <w:rPr>
          <w:rFonts w:ascii="Lucida Sans Unicode" w:hAnsi="Lucida Sans Unicode" w:cs="Lucida Sans Unicode"/>
          <w:lang w:val="en-US"/>
        </w:rPr>
        <w:t xml:space="preserve">more </w:t>
      </w:r>
      <w:r w:rsidR="00105E1A" w:rsidRPr="009B0C35">
        <w:rPr>
          <w:rFonts w:ascii="Lucida Sans Unicode" w:hAnsi="Lucida Sans Unicode" w:cs="Lucida Sans Unicode"/>
          <w:lang w:val="en-US"/>
        </w:rPr>
        <w:t xml:space="preserve">natural-resource intensive than </w:t>
      </w:r>
      <w:r w:rsidR="00D65130" w:rsidRPr="009B0C35">
        <w:rPr>
          <w:rFonts w:ascii="Lucida Sans Unicode" w:hAnsi="Lucida Sans Unicode" w:cs="Lucida Sans Unicode"/>
          <w:lang w:val="en-US"/>
        </w:rPr>
        <w:t xml:space="preserve">production of </w:t>
      </w:r>
      <w:r w:rsidR="00105E1A" w:rsidRPr="009B0C35">
        <w:rPr>
          <w:rFonts w:ascii="Lucida Sans Unicode" w:hAnsi="Lucida Sans Unicode" w:cs="Lucida Sans Unicode"/>
          <w:lang w:val="en-US"/>
        </w:rPr>
        <w:t xml:space="preserve">other </w:t>
      </w:r>
      <w:r w:rsidR="00D65130" w:rsidRPr="009B0C35">
        <w:rPr>
          <w:rFonts w:ascii="Lucida Sans Unicode" w:hAnsi="Lucida Sans Unicode" w:cs="Lucida Sans Unicode"/>
          <w:lang w:val="en-US"/>
        </w:rPr>
        <w:t>foods.</w:t>
      </w:r>
      <w:r w:rsidR="00105E1A" w:rsidRPr="009B0C35">
        <w:rPr>
          <w:rFonts w:ascii="Lucida Sans Unicode" w:hAnsi="Lucida Sans Unicode" w:cs="Lucida Sans Unicode"/>
          <w:lang w:val="en-US"/>
        </w:rPr>
        <w:t xml:space="preserve"> </w:t>
      </w:r>
      <w:r w:rsidR="00222BCE" w:rsidRPr="009B0C35">
        <w:rPr>
          <w:rFonts w:ascii="Lucida Sans Unicode" w:hAnsi="Lucida Sans Unicode" w:cs="Lucida Sans Unicode"/>
          <w:lang w:val="en-US"/>
        </w:rPr>
        <w:t>A larger</w:t>
      </w:r>
      <w:r w:rsidR="00105E1A" w:rsidRPr="009B0C35">
        <w:rPr>
          <w:rFonts w:ascii="Lucida Sans Unicode" w:hAnsi="Lucida Sans Unicode" w:cs="Lucida Sans Unicode"/>
          <w:lang w:val="en-US"/>
        </w:rPr>
        <w:t xml:space="preserve"> and richer </w:t>
      </w:r>
      <w:r w:rsidR="00222BCE" w:rsidRPr="009B0C35">
        <w:rPr>
          <w:rFonts w:ascii="Lucida Sans Unicode" w:hAnsi="Lucida Sans Unicode" w:cs="Lucida Sans Unicode"/>
          <w:lang w:val="en-US"/>
        </w:rPr>
        <w:t xml:space="preserve">world population will </w:t>
      </w:r>
      <w:r w:rsidR="00D65130" w:rsidRPr="009B0C35">
        <w:rPr>
          <w:rFonts w:ascii="Lucida Sans Unicode" w:hAnsi="Lucida Sans Unicode" w:cs="Lucida Sans Unicode"/>
          <w:lang w:val="en-US"/>
        </w:rPr>
        <w:t xml:space="preserve">therefore </w:t>
      </w:r>
      <w:r w:rsidR="00222BCE" w:rsidRPr="009B0C35">
        <w:rPr>
          <w:rFonts w:ascii="Lucida Sans Unicode" w:hAnsi="Lucida Sans Unicode" w:cs="Lucida Sans Unicode"/>
          <w:lang w:val="en-US"/>
        </w:rPr>
        <w:t>mean more</w:t>
      </w:r>
      <w:r w:rsidR="00CB22C2" w:rsidRPr="009B0C35">
        <w:rPr>
          <w:rFonts w:ascii="Lucida Sans Unicode" w:hAnsi="Lucida Sans Unicode" w:cs="Lucida Sans Unicode"/>
          <w:lang w:val="en-US"/>
        </w:rPr>
        <w:t xml:space="preserve"> pressure on the ecosystem and natural resources and intensif</w:t>
      </w:r>
      <w:r w:rsidR="0049424D" w:rsidRPr="009B0C35">
        <w:rPr>
          <w:rFonts w:ascii="Lucida Sans Unicode" w:hAnsi="Lucida Sans Unicode" w:cs="Lucida Sans Unicode"/>
          <w:lang w:val="en-US"/>
        </w:rPr>
        <w:t>ication of</w:t>
      </w:r>
      <w:r w:rsidR="00CB22C2" w:rsidRPr="009B0C35">
        <w:rPr>
          <w:rFonts w:ascii="Lucida Sans Unicode" w:hAnsi="Lucida Sans Unicode" w:cs="Lucida Sans Unicode"/>
          <w:lang w:val="en-US"/>
        </w:rPr>
        <w:t xml:space="preserve"> competition for land and water </w:t>
      </w:r>
      <w:r w:rsidR="005924FC" w:rsidRPr="009B0C35">
        <w:rPr>
          <w:rFonts w:ascii="Lucida Sans Unicode" w:hAnsi="Lucida Sans Unicode" w:cs="Lucida Sans Unicode"/>
          <w:lang w:val="en-US"/>
        </w:rPr>
        <w:t xml:space="preserve">as well as </w:t>
      </w:r>
      <w:r w:rsidR="00CB22C2" w:rsidRPr="009B0C35">
        <w:rPr>
          <w:rFonts w:ascii="Lucida Sans Unicode" w:hAnsi="Lucida Sans Unicode" w:cs="Lucida Sans Unicode"/>
          <w:lang w:val="en-US"/>
        </w:rPr>
        <w:t>increase</w:t>
      </w:r>
      <w:r w:rsidR="00105E1A" w:rsidRPr="009B0C35">
        <w:rPr>
          <w:rFonts w:ascii="Lucida Sans Unicode" w:hAnsi="Lucida Sans Unicode" w:cs="Lucida Sans Unicode"/>
          <w:lang w:val="en-US"/>
        </w:rPr>
        <w:t>d</w:t>
      </w:r>
      <w:r w:rsidR="00CB22C2" w:rsidRPr="009B0C35">
        <w:rPr>
          <w:rFonts w:ascii="Lucida Sans Unicode" w:hAnsi="Lucida Sans Unicode" w:cs="Lucida Sans Unicode"/>
          <w:lang w:val="en-US"/>
        </w:rPr>
        <w:t xml:space="preserve"> demand for energy.</w:t>
      </w:r>
      <w:r w:rsidR="005924FC" w:rsidRPr="009B0C35">
        <w:rPr>
          <w:rFonts w:ascii="Lucida Sans Unicode" w:hAnsi="Lucida Sans Unicode" w:cs="Lucida Sans Unicode"/>
          <w:lang w:val="en-US"/>
        </w:rPr>
        <w:t xml:space="preserve"> </w:t>
      </w:r>
    </w:p>
    <w:p w:rsidR="009619D7" w:rsidRPr="009B0C35" w:rsidRDefault="00222BCE"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Rising demand for oil in both developed and developing countries will also put pressure on energy resources and increase the search for alternative sources for energy. However, some of the alternatives may potentially exacerbate the resource scarcity problem, if as in the case of bio-fuels the alternatives are derived from products </w:t>
      </w:r>
      <w:r w:rsidR="00105E1A" w:rsidRPr="009B0C35">
        <w:rPr>
          <w:rFonts w:ascii="Lucida Sans Unicode" w:hAnsi="Lucida Sans Unicode" w:cs="Lucida Sans Unicode"/>
          <w:lang w:val="en-US"/>
        </w:rPr>
        <w:t xml:space="preserve">whose global demand is </w:t>
      </w:r>
      <w:proofErr w:type="gramStart"/>
      <w:r w:rsidR="00105E1A" w:rsidRPr="009B0C35">
        <w:rPr>
          <w:rFonts w:ascii="Lucida Sans Unicode" w:hAnsi="Lucida Sans Unicode" w:cs="Lucida Sans Unicode"/>
          <w:lang w:val="en-US"/>
        </w:rPr>
        <w:t>rising</w:t>
      </w:r>
      <w:proofErr w:type="gramEnd"/>
      <w:r w:rsidRPr="009B0C35">
        <w:rPr>
          <w:rFonts w:ascii="Lucida Sans Unicode" w:hAnsi="Lucida Sans Unicode" w:cs="Lucida Sans Unicode"/>
          <w:lang w:val="en-US"/>
        </w:rPr>
        <w:t>.</w:t>
      </w:r>
    </w:p>
    <w:p w:rsidR="00105E1A" w:rsidRPr="009B0C35" w:rsidRDefault="00105E1A" w:rsidP="00913089">
      <w:pPr>
        <w:ind w:firstLine="720"/>
        <w:jc w:val="both"/>
        <w:rPr>
          <w:rFonts w:ascii="Lucida Sans Unicode" w:hAnsi="Lucida Sans Unicode" w:cs="Lucida Sans Unicode"/>
          <w:lang w:val="en-US"/>
        </w:rPr>
      </w:pPr>
    </w:p>
    <w:p w:rsidR="00A55453" w:rsidRPr="009B0C35" w:rsidRDefault="00105E1A"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The food price increases of 2008, which appear to have returned</w:t>
      </w:r>
      <w:r w:rsidR="00050604" w:rsidRPr="009B0C35">
        <w:rPr>
          <w:rFonts w:ascii="Lucida Sans Unicode" w:hAnsi="Lucida Sans Unicode" w:cs="Lucida Sans Unicode"/>
          <w:lang w:val="en-US"/>
        </w:rPr>
        <w:t xml:space="preserve"> in 2010,</w:t>
      </w:r>
      <w:r w:rsidRPr="009B0C35">
        <w:rPr>
          <w:rFonts w:ascii="Lucida Sans Unicode" w:hAnsi="Lucida Sans Unicode" w:cs="Lucida Sans Unicode"/>
          <w:lang w:val="en-US"/>
        </w:rPr>
        <w:t xml:space="preserve"> as demonstrated by Figure 4, gave the world a foretaste of what might </w:t>
      </w:r>
      <w:r w:rsidR="00A55453" w:rsidRPr="009B0C35">
        <w:rPr>
          <w:rFonts w:ascii="Lucida Sans Unicode" w:hAnsi="Lucida Sans Unicode" w:cs="Lucida Sans Unicode"/>
          <w:lang w:val="en-US"/>
        </w:rPr>
        <w:t xml:space="preserve">actually </w:t>
      </w:r>
      <w:r w:rsidRPr="009B0C35">
        <w:rPr>
          <w:rFonts w:ascii="Lucida Sans Unicode" w:hAnsi="Lucida Sans Unicode" w:cs="Lucida Sans Unicode"/>
          <w:lang w:val="en-US"/>
        </w:rPr>
        <w:t>happen if the problem of resource scarcity is not adequately addressed.</w:t>
      </w:r>
      <w:r w:rsidR="006D2625" w:rsidRPr="009B0C35">
        <w:rPr>
          <w:rFonts w:ascii="Lucida Sans Unicode" w:hAnsi="Lucida Sans Unicode" w:cs="Lucida Sans Unicode"/>
          <w:lang w:val="en-US"/>
        </w:rPr>
        <w:t xml:space="preserve"> </w:t>
      </w:r>
      <w:r w:rsidR="00D71F7D" w:rsidRPr="009B0C35">
        <w:rPr>
          <w:rFonts w:ascii="Lucida Sans Unicode" w:hAnsi="Lucida Sans Unicode" w:cs="Lucida Sans Unicode"/>
          <w:lang w:val="en-US"/>
        </w:rPr>
        <w:t>First, i</w:t>
      </w:r>
      <w:r w:rsidR="006D2625" w:rsidRPr="009B0C35">
        <w:rPr>
          <w:rFonts w:ascii="Lucida Sans Unicode" w:hAnsi="Lucida Sans Unicode" w:cs="Lucida Sans Unicode"/>
          <w:lang w:val="en-US"/>
        </w:rPr>
        <w:t>nterest in transnational land investments increased, and sub-Saharan Africa in particular witnessed significant investments by sovereign wealth funds, state-owned enterprises and private sector actors.</w:t>
      </w:r>
      <w:r w:rsidR="00365972" w:rsidRPr="009B0C35">
        <w:rPr>
          <w:rFonts w:ascii="Lucida Sans Unicode" w:hAnsi="Lucida Sans Unicode" w:cs="Lucida Sans Unicode"/>
          <w:lang w:val="en-US"/>
        </w:rPr>
        <w:t xml:space="preserve"> </w:t>
      </w:r>
      <w:r w:rsidR="00D71F7D" w:rsidRPr="009B0C35">
        <w:rPr>
          <w:rFonts w:ascii="Lucida Sans Unicode" w:hAnsi="Lucida Sans Unicode" w:cs="Lucida Sans Unicode"/>
          <w:lang w:val="en-US"/>
        </w:rPr>
        <w:t xml:space="preserve">Second, some governments reacted by banning food exports, aggravating tensions between exporters and importers as well as undermining the role played by international trade in meeting the </w:t>
      </w:r>
      <w:r w:rsidR="00A55453" w:rsidRPr="009B0C35">
        <w:rPr>
          <w:rFonts w:ascii="Lucida Sans Unicode" w:hAnsi="Lucida Sans Unicode" w:cs="Lucida Sans Unicode"/>
          <w:lang w:val="en-US"/>
        </w:rPr>
        <w:t xml:space="preserve">gap in </w:t>
      </w:r>
      <w:r w:rsidR="00D71F7D" w:rsidRPr="009B0C35">
        <w:rPr>
          <w:rFonts w:ascii="Lucida Sans Unicode" w:hAnsi="Lucida Sans Unicode" w:cs="Lucida Sans Unicode"/>
          <w:lang w:val="en-US"/>
        </w:rPr>
        <w:t xml:space="preserve">food requirements of countries. </w:t>
      </w:r>
    </w:p>
    <w:p w:rsidR="00105E1A" w:rsidRPr="009B0C35" w:rsidRDefault="00365972"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It is of course, possible that the world will be able to expand food production to meet the increased demand. However as Humphrey (2010) notes, the inter-play between food production, water supply and use, energy demand and climate </w:t>
      </w:r>
      <w:r w:rsidRPr="009B0C35">
        <w:rPr>
          <w:rFonts w:ascii="Lucida Sans Unicode" w:hAnsi="Lucida Sans Unicode" w:cs="Lucida Sans Unicode"/>
          <w:lang w:val="en-US"/>
        </w:rPr>
        <w:lastRenderedPageBreak/>
        <w:t xml:space="preserve">change point to considerable uncertainties. </w:t>
      </w:r>
      <w:r w:rsidR="00CE631C" w:rsidRPr="009B0C35">
        <w:rPr>
          <w:rFonts w:ascii="Lucida Sans Unicode" w:hAnsi="Lucida Sans Unicode" w:cs="Lucida Sans Unicode"/>
          <w:lang w:val="en-US"/>
        </w:rPr>
        <w:t>A recent International Food Policy Research Institute (IFPRI</w:t>
      </w:r>
      <w:proofErr w:type="gramStart"/>
      <w:r w:rsidR="00CE631C" w:rsidRPr="009B0C35">
        <w:rPr>
          <w:rFonts w:ascii="Lucida Sans Unicode" w:hAnsi="Lucida Sans Unicode" w:cs="Lucida Sans Unicode"/>
          <w:lang w:val="en-US"/>
        </w:rPr>
        <w:t>)</w:t>
      </w:r>
      <w:r w:rsidR="00F011DA" w:rsidRPr="009B0C35">
        <w:rPr>
          <w:rFonts w:ascii="Lucida Sans Unicode" w:hAnsi="Lucida Sans Unicode" w:cs="Lucida Sans Unicode"/>
          <w:lang w:val="en-US"/>
        </w:rPr>
        <w:t>(</w:t>
      </w:r>
      <w:proofErr w:type="gramEnd"/>
      <w:r w:rsidR="00F011DA" w:rsidRPr="009B0C35">
        <w:rPr>
          <w:rFonts w:ascii="Lucida Sans Unicode" w:hAnsi="Lucida Sans Unicode" w:cs="Lucida Sans Unicode"/>
          <w:lang w:val="en-US"/>
        </w:rPr>
        <w:t>2011)</w:t>
      </w:r>
      <w:r w:rsidR="00CE631C" w:rsidRPr="009B0C35">
        <w:rPr>
          <w:rFonts w:ascii="Lucida Sans Unicode" w:hAnsi="Lucida Sans Unicode" w:cs="Lucida Sans Unicode"/>
          <w:lang w:val="en-US"/>
        </w:rPr>
        <w:t xml:space="preserve"> recommends a broader three-pronged response to the problem food price hikes: (a) tackling key drivers of food price volatility – bio</w:t>
      </w:r>
      <w:r w:rsidR="00A55453" w:rsidRPr="009B0C35">
        <w:rPr>
          <w:rFonts w:ascii="Lucida Sans Unicode" w:hAnsi="Lucida Sans Unicode" w:cs="Lucida Sans Unicode"/>
          <w:lang w:val="en-US"/>
        </w:rPr>
        <w:t>-</w:t>
      </w:r>
      <w:r w:rsidR="00CE631C" w:rsidRPr="009B0C35">
        <w:rPr>
          <w:rFonts w:ascii="Lucida Sans Unicode" w:hAnsi="Lucida Sans Unicode" w:cs="Lucida Sans Unicode"/>
          <w:lang w:val="en-US"/>
        </w:rPr>
        <w:t>fuel production, increased speculation and climate change</w:t>
      </w:r>
      <w:r w:rsidR="00F011DA" w:rsidRPr="009B0C35">
        <w:rPr>
          <w:rFonts w:ascii="Lucida Sans Unicode" w:hAnsi="Lucida Sans Unicode" w:cs="Lucida Sans Unicode"/>
          <w:lang w:val="en-US"/>
        </w:rPr>
        <w:t>; (b) addressing conditions that exacerbate volatility – concentrated export markets, low grain reserves and lack of market information; and (c) buffe</w:t>
      </w:r>
      <w:r w:rsidR="00FA1A5C" w:rsidRPr="009B0C35">
        <w:rPr>
          <w:rFonts w:ascii="Lucida Sans Unicode" w:hAnsi="Lucida Sans Unicode" w:cs="Lucida Sans Unicode"/>
          <w:lang w:val="en-US"/>
        </w:rPr>
        <w:t>r</w:t>
      </w:r>
      <w:r w:rsidR="00F011DA" w:rsidRPr="009B0C35">
        <w:rPr>
          <w:rFonts w:ascii="Lucida Sans Unicode" w:hAnsi="Lucida Sans Unicode" w:cs="Lucida Sans Unicode"/>
          <w:lang w:val="en-US"/>
        </w:rPr>
        <w:t>ing the poor from the effects of hunger.</w:t>
      </w:r>
    </w:p>
    <w:p w:rsidR="00396DF3" w:rsidRPr="009B0C35" w:rsidRDefault="00396DF3" w:rsidP="00913089">
      <w:pPr>
        <w:ind w:firstLine="720"/>
        <w:jc w:val="both"/>
        <w:rPr>
          <w:rFonts w:ascii="Lucida Sans Unicode" w:hAnsi="Lucida Sans Unicode" w:cs="Lucida Sans Unicode"/>
          <w:lang w:val="en-US"/>
        </w:rPr>
      </w:pPr>
    </w:p>
    <w:p w:rsidR="00365972" w:rsidRPr="009B0C35" w:rsidRDefault="00365972"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Figure4:</w:t>
      </w:r>
      <w:r w:rsidR="00396DF3" w:rsidRPr="009B0C35">
        <w:rPr>
          <w:rFonts w:ascii="Lucida Sans Unicode" w:hAnsi="Lucida Sans Unicode" w:cs="Lucida Sans Unicode"/>
          <w:lang w:val="en-US"/>
        </w:rPr>
        <w:t xml:space="preserve"> Commodity Food Price Index (Sept 2006-Sept 2011)</w:t>
      </w:r>
    </w:p>
    <w:p w:rsidR="00396DF3" w:rsidRPr="00A81BA9" w:rsidRDefault="00396DF3" w:rsidP="00913089">
      <w:pPr>
        <w:ind w:firstLine="720"/>
        <w:jc w:val="both"/>
        <w:rPr>
          <w:rFonts w:ascii="Lucida Sans Unicode" w:hAnsi="Lucida Sans Unicode" w:cs="Lucida Sans Unicode"/>
        </w:rPr>
      </w:pPr>
      <w:r w:rsidRPr="00A81BA9">
        <w:rPr>
          <w:rFonts w:ascii="Lucida Sans Unicode" w:hAnsi="Lucida Sans Unicode" w:cs="Lucida Sans Unicode"/>
          <w:noProof/>
        </w:rPr>
        <w:drawing>
          <wp:inline distT="0" distB="0" distL="0" distR="0">
            <wp:extent cx="4438650" cy="299085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A619D" w:rsidRPr="00A81BA9" w:rsidRDefault="002A619D" w:rsidP="00913089">
      <w:pPr>
        <w:jc w:val="both"/>
        <w:rPr>
          <w:rFonts w:ascii="Lucida Sans Unicode" w:hAnsi="Lucida Sans Unicode" w:cs="Lucida Sans Unicode"/>
        </w:rPr>
      </w:pPr>
    </w:p>
    <w:p w:rsidR="002A619D" w:rsidRPr="009B0C35" w:rsidRDefault="002A619D" w:rsidP="00913089">
      <w:pPr>
        <w:jc w:val="both"/>
        <w:rPr>
          <w:rFonts w:ascii="Lucida Sans Unicode" w:hAnsi="Lucida Sans Unicode" w:cs="Lucida Sans Unicode"/>
          <w:lang w:val="en-US"/>
        </w:rPr>
      </w:pPr>
      <w:r w:rsidRPr="00A81BA9">
        <w:rPr>
          <w:rFonts w:ascii="Lucida Sans Unicode" w:hAnsi="Lucida Sans Unicode" w:cs="Lucida Sans Unicode"/>
        </w:rPr>
        <w:tab/>
      </w:r>
      <w:r w:rsidRPr="009B0C35">
        <w:rPr>
          <w:rFonts w:ascii="Lucida Sans Unicode" w:hAnsi="Lucida Sans Unicode" w:cs="Lucida Sans Unicode"/>
          <w:lang w:val="en-US"/>
        </w:rPr>
        <w:t xml:space="preserve">On the </w:t>
      </w:r>
      <w:r w:rsidRPr="009B0C35">
        <w:rPr>
          <w:rFonts w:ascii="Lucida Sans Unicode" w:hAnsi="Lucida Sans Unicode" w:cs="Lucida Sans Unicode"/>
          <w:color w:val="0000CC"/>
          <w:u w:val="single"/>
          <w:lang w:val="en-US"/>
        </w:rPr>
        <w:t>supply side</w:t>
      </w:r>
      <w:r w:rsidRPr="009B0C35">
        <w:rPr>
          <w:rFonts w:ascii="Lucida Sans Unicode" w:hAnsi="Lucida Sans Unicode" w:cs="Lucida Sans Unicode"/>
          <w:lang w:val="en-US"/>
        </w:rPr>
        <w:t>, key drivers of resource scarcity include availability of land and water. The problem of land is not just one of availability; rather it is whether suitable land for the expansion of agriculture can be found. More importantly, intensified competition between different uses for land is expected to increase</w:t>
      </w:r>
      <w:r w:rsidR="00A55453" w:rsidRPr="009B0C35">
        <w:rPr>
          <w:rFonts w:ascii="Lucida Sans Unicode" w:hAnsi="Lucida Sans Unicode" w:cs="Lucida Sans Unicode"/>
          <w:lang w:val="en-US"/>
        </w:rPr>
        <w:t>,</w:t>
      </w:r>
      <w:r w:rsidRPr="009B0C35">
        <w:rPr>
          <w:rFonts w:ascii="Lucida Sans Unicode" w:hAnsi="Lucida Sans Unicode" w:cs="Lucida Sans Unicode"/>
          <w:lang w:val="en-US"/>
        </w:rPr>
        <w:t xml:space="preserve"> as already witnessed in the case of bio-fuels and food crops, but also in livestock, </w:t>
      </w:r>
      <w:proofErr w:type="spellStart"/>
      <w:r w:rsidRPr="009B0C35">
        <w:rPr>
          <w:rFonts w:ascii="Lucida Sans Unicode" w:hAnsi="Lucida Sans Unicode" w:cs="Lucida Sans Unicode"/>
          <w:lang w:val="en-US"/>
        </w:rPr>
        <w:t>fibre</w:t>
      </w:r>
      <w:proofErr w:type="spellEnd"/>
      <w:r w:rsidRPr="009B0C35">
        <w:rPr>
          <w:rFonts w:ascii="Lucida Sans Unicode" w:hAnsi="Lucida Sans Unicode" w:cs="Lucida Sans Unicode"/>
          <w:lang w:val="en-US"/>
        </w:rPr>
        <w:t xml:space="preserve"> (such as paper and timber) as well as conservation and </w:t>
      </w:r>
      <w:proofErr w:type="spellStart"/>
      <w:r w:rsidRPr="009B0C35">
        <w:rPr>
          <w:rFonts w:ascii="Lucida Sans Unicode" w:hAnsi="Lucida Sans Unicode" w:cs="Lucida Sans Unicode"/>
          <w:lang w:val="en-US"/>
        </w:rPr>
        <w:t>urbanisation</w:t>
      </w:r>
      <w:proofErr w:type="spellEnd"/>
      <w:r w:rsidRPr="009B0C35">
        <w:rPr>
          <w:rFonts w:ascii="Lucida Sans Unicode" w:hAnsi="Lucida Sans Unicode" w:cs="Lucida Sans Unicode"/>
          <w:lang w:val="en-US"/>
        </w:rPr>
        <w:t>. On water, curren</w:t>
      </w:r>
      <w:r w:rsidR="00EA451E" w:rsidRPr="009B0C35">
        <w:rPr>
          <w:rFonts w:ascii="Lucida Sans Unicode" w:hAnsi="Lucida Sans Unicode" w:cs="Lucida Sans Unicode"/>
          <w:lang w:val="en-US"/>
        </w:rPr>
        <w:t>t rates of water extraction from rivers and groundwater are already considered to have reached unsustainable le</w:t>
      </w:r>
      <w:r w:rsidR="001313E0" w:rsidRPr="009B0C35">
        <w:rPr>
          <w:rFonts w:ascii="Lucida Sans Unicode" w:hAnsi="Lucida Sans Unicode" w:cs="Lucida Sans Unicode"/>
          <w:lang w:val="en-US"/>
        </w:rPr>
        <w:t>vels in many parts of the world</w:t>
      </w:r>
      <w:r w:rsidR="00EA451E" w:rsidRPr="009B0C35">
        <w:rPr>
          <w:rFonts w:ascii="Lucida Sans Unicode" w:hAnsi="Lucida Sans Unicode" w:cs="Lucida Sans Unicode"/>
          <w:lang w:val="en-US"/>
        </w:rPr>
        <w:t xml:space="preserve">. </w:t>
      </w:r>
      <w:r w:rsidRPr="009B0C35">
        <w:rPr>
          <w:rFonts w:ascii="Lucida Sans Unicode" w:hAnsi="Lucida Sans Unicode" w:cs="Lucida Sans Unicode"/>
          <w:lang w:val="en-US"/>
        </w:rPr>
        <w:t xml:space="preserve">There </w:t>
      </w:r>
      <w:r w:rsidRPr="009B0C35">
        <w:rPr>
          <w:rFonts w:ascii="Lucida Sans Unicode" w:hAnsi="Lucida Sans Unicode" w:cs="Lucida Sans Unicode"/>
          <w:lang w:val="en-US"/>
        </w:rPr>
        <w:lastRenderedPageBreak/>
        <w:t>is also some evidence suggesting that crop yields have declined in recent years, although the overall pict</w:t>
      </w:r>
      <w:r w:rsidR="001313E0" w:rsidRPr="009B0C35">
        <w:rPr>
          <w:rFonts w:ascii="Lucida Sans Unicode" w:hAnsi="Lucida Sans Unicode" w:cs="Lucida Sans Unicode"/>
          <w:lang w:val="en-US"/>
        </w:rPr>
        <w:t>ure remains cautiously positive</w:t>
      </w:r>
      <w:r w:rsidRPr="009B0C35">
        <w:rPr>
          <w:rFonts w:ascii="Lucida Sans Unicode" w:hAnsi="Lucida Sans Unicode" w:cs="Lucida Sans Unicode"/>
          <w:lang w:val="en-US"/>
        </w:rPr>
        <w:t>.</w:t>
      </w:r>
    </w:p>
    <w:p w:rsidR="00ED376F" w:rsidRPr="009B0C35" w:rsidRDefault="00A55453" w:rsidP="00913089">
      <w:pPr>
        <w:jc w:val="both"/>
        <w:rPr>
          <w:rFonts w:ascii="Lucida Sans Unicode" w:hAnsi="Lucida Sans Unicode" w:cs="Lucida Sans Unicode"/>
          <w:lang w:val="en-US"/>
        </w:rPr>
      </w:pPr>
      <w:r w:rsidRPr="009B0C35">
        <w:rPr>
          <w:rFonts w:ascii="Lucida Sans Unicode" w:hAnsi="Lucida Sans Unicode" w:cs="Lucida Sans Unicode"/>
          <w:lang w:val="en-US"/>
        </w:rPr>
        <w:tab/>
        <w:t>A related</w:t>
      </w:r>
      <w:r w:rsidR="006A39A2" w:rsidRPr="009B0C35">
        <w:rPr>
          <w:rFonts w:ascii="Lucida Sans Unicode" w:hAnsi="Lucida Sans Unicode" w:cs="Lucida Sans Unicode"/>
          <w:lang w:val="en-US"/>
        </w:rPr>
        <w:t xml:space="preserve"> element that needs to be </w:t>
      </w:r>
      <w:r w:rsidRPr="009B0C35">
        <w:rPr>
          <w:rFonts w:ascii="Lucida Sans Unicode" w:hAnsi="Lucida Sans Unicode" w:cs="Lucida Sans Unicode"/>
          <w:lang w:val="en-US"/>
        </w:rPr>
        <w:t>considered among</w:t>
      </w:r>
      <w:r w:rsidR="006A39A2" w:rsidRPr="009B0C35">
        <w:rPr>
          <w:rFonts w:ascii="Lucida Sans Unicode" w:hAnsi="Lucida Sans Unicode" w:cs="Lucida Sans Unicode"/>
          <w:lang w:val="en-US"/>
        </w:rPr>
        <w:t xml:space="preserve"> the challenges of resource scarcity is </w:t>
      </w:r>
      <w:r w:rsidR="006A39A2" w:rsidRPr="009B0C35">
        <w:rPr>
          <w:rFonts w:ascii="Lucida Sans Unicode" w:hAnsi="Lucida Sans Unicode" w:cs="Lucida Sans Unicode"/>
          <w:b/>
          <w:lang w:val="en-US"/>
        </w:rPr>
        <w:t>climate change</w:t>
      </w:r>
      <w:r w:rsidR="006A39A2" w:rsidRPr="009B0C35">
        <w:rPr>
          <w:rFonts w:ascii="Lucida Sans Unicode" w:hAnsi="Lucida Sans Unicode" w:cs="Lucida Sans Unicode"/>
          <w:lang w:val="en-US"/>
        </w:rPr>
        <w:t>.</w:t>
      </w:r>
      <w:r w:rsidR="00CF5812" w:rsidRPr="009B0C35">
        <w:rPr>
          <w:rFonts w:ascii="Lucida Sans Unicode" w:hAnsi="Lucida Sans Unicode" w:cs="Lucida Sans Unicode"/>
          <w:lang w:val="en-US"/>
        </w:rPr>
        <w:t xml:space="preserve"> </w:t>
      </w:r>
      <w:r w:rsidR="002C3D3A" w:rsidRPr="009B0C35">
        <w:rPr>
          <w:rFonts w:ascii="Lucida Sans Unicode" w:hAnsi="Lucida Sans Unicode" w:cs="Lucida Sans Unicode"/>
          <w:lang w:val="en-US"/>
        </w:rPr>
        <w:t>If current predictions about future weather patterns turn out to be accurate, then c</w:t>
      </w:r>
      <w:r w:rsidR="00CF5812" w:rsidRPr="009B0C35">
        <w:rPr>
          <w:rFonts w:ascii="Lucida Sans Unicode" w:hAnsi="Lucida Sans Unicode" w:cs="Lucida Sans Unicode"/>
          <w:lang w:val="en-US"/>
        </w:rPr>
        <w:t>limate change will affect many sectors and productive environments</w:t>
      </w:r>
      <w:r w:rsidR="00435A47" w:rsidRPr="009B0C35">
        <w:rPr>
          <w:rFonts w:ascii="Lucida Sans Unicode" w:hAnsi="Lucida Sans Unicode" w:cs="Lucida Sans Unicode"/>
          <w:lang w:val="en-US"/>
        </w:rPr>
        <w:t>, m</w:t>
      </w:r>
      <w:r w:rsidR="00F011DA" w:rsidRPr="009B0C35">
        <w:rPr>
          <w:rFonts w:ascii="Lucida Sans Unicode" w:hAnsi="Lucida Sans Unicode" w:cs="Lucida Sans Unicode"/>
          <w:lang w:val="en-US"/>
        </w:rPr>
        <w:t>ainly through its impact</w:t>
      </w:r>
      <w:r w:rsidRPr="009B0C35">
        <w:rPr>
          <w:rFonts w:ascii="Lucida Sans Unicode" w:hAnsi="Lucida Sans Unicode" w:cs="Lucida Sans Unicode"/>
          <w:lang w:val="en-US"/>
        </w:rPr>
        <w:t>s</w:t>
      </w:r>
      <w:r w:rsidR="00F011DA" w:rsidRPr="009B0C35">
        <w:rPr>
          <w:rFonts w:ascii="Lucida Sans Unicode" w:hAnsi="Lucida Sans Unicode" w:cs="Lucida Sans Unicode"/>
          <w:lang w:val="en-US"/>
        </w:rPr>
        <w:t xml:space="preserve"> on the </w:t>
      </w:r>
      <w:r w:rsidR="00CF5812" w:rsidRPr="009B0C35">
        <w:rPr>
          <w:rFonts w:ascii="Lucida Sans Unicode" w:hAnsi="Lucida Sans Unicode" w:cs="Lucida Sans Unicode"/>
          <w:lang w:val="en-US"/>
        </w:rPr>
        <w:t xml:space="preserve">availability of </w:t>
      </w:r>
      <w:r w:rsidR="00F011DA" w:rsidRPr="009B0C35">
        <w:rPr>
          <w:rFonts w:ascii="Lucida Sans Unicode" w:hAnsi="Lucida Sans Unicode" w:cs="Lucida Sans Unicode"/>
          <w:lang w:val="en-US"/>
        </w:rPr>
        <w:t xml:space="preserve">key </w:t>
      </w:r>
      <w:r w:rsidR="00CF5812" w:rsidRPr="009B0C35">
        <w:rPr>
          <w:rFonts w:ascii="Lucida Sans Unicode" w:hAnsi="Lucida Sans Unicode" w:cs="Lucida Sans Unicode"/>
          <w:lang w:val="en-US"/>
        </w:rPr>
        <w:t>resources</w:t>
      </w:r>
      <w:r w:rsidR="00F011DA" w:rsidRPr="009B0C35">
        <w:rPr>
          <w:rFonts w:ascii="Lucida Sans Unicode" w:hAnsi="Lucida Sans Unicode" w:cs="Lucida Sans Unicode"/>
          <w:lang w:val="en-US"/>
        </w:rPr>
        <w:t>, most of them key inputs into production of other products. For example, agriculture is one the greatest consumers of water, so any climate-induced water shortages would have a major effect on food production.</w:t>
      </w:r>
      <w:r w:rsidR="00CF5812" w:rsidRPr="009B0C35">
        <w:rPr>
          <w:rFonts w:ascii="Lucida Sans Unicode" w:hAnsi="Lucida Sans Unicode" w:cs="Lucida Sans Unicode"/>
          <w:lang w:val="en-US"/>
        </w:rPr>
        <w:t xml:space="preserve"> </w:t>
      </w:r>
      <w:r w:rsidR="002C3D3A" w:rsidRPr="009B0C35">
        <w:rPr>
          <w:rFonts w:ascii="Lucida Sans Unicode" w:hAnsi="Lucida Sans Unicode" w:cs="Lucida Sans Unicode"/>
          <w:lang w:val="en-US"/>
        </w:rPr>
        <w:t>Other major water users such as industrial,</w:t>
      </w:r>
      <w:r w:rsidR="000F3495" w:rsidRPr="009B0C35">
        <w:rPr>
          <w:rFonts w:ascii="Lucida Sans Unicode" w:hAnsi="Lucida Sans Unicode" w:cs="Lucida Sans Unicode"/>
          <w:lang w:val="en-US"/>
        </w:rPr>
        <w:t xml:space="preserve"> domestic and commercial consumers </w:t>
      </w:r>
      <w:r w:rsidR="000C11EB" w:rsidRPr="009B0C35">
        <w:rPr>
          <w:rFonts w:ascii="Lucida Sans Unicode" w:hAnsi="Lucida Sans Unicode" w:cs="Lucida Sans Unicode"/>
          <w:lang w:val="en-US"/>
        </w:rPr>
        <w:t xml:space="preserve">will also be affected, especially in developing countries where </w:t>
      </w:r>
      <w:proofErr w:type="spellStart"/>
      <w:r w:rsidR="000C11EB" w:rsidRPr="009B0C35">
        <w:rPr>
          <w:rFonts w:ascii="Lucida Sans Unicode" w:hAnsi="Lucida Sans Unicode" w:cs="Lucida Sans Unicode"/>
          <w:lang w:val="en-US"/>
        </w:rPr>
        <w:t>urbanisation</w:t>
      </w:r>
      <w:proofErr w:type="spellEnd"/>
      <w:r w:rsidR="000C11EB" w:rsidRPr="009B0C35">
        <w:rPr>
          <w:rFonts w:ascii="Lucida Sans Unicode" w:hAnsi="Lucida Sans Unicode" w:cs="Lucida Sans Unicode"/>
          <w:lang w:val="en-US"/>
        </w:rPr>
        <w:t xml:space="preserve"> is proceeding at a fast pace.</w:t>
      </w:r>
      <w:r w:rsidR="00D841DD" w:rsidRPr="009B0C35">
        <w:rPr>
          <w:rFonts w:ascii="Lucida Sans Unicode" w:hAnsi="Lucida Sans Unicode" w:cs="Lucida Sans Unicode"/>
          <w:lang w:val="en-US"/>
        </w:rPr>
        <w:t xml:space="preserve"> </w:t>
      </w:r>
    </w:p>
    <w:p w:rsidR="006A39A2" w:rsidRPr="009B0C35" w:rsidRDefault="00D841DD"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Most analysts (</w:t>
      </w:r>
      <w:r w:rsidR="00A55453" w:rsidRPr="009B0C35">
        <w:rPr>
          <w:rFonts w:ascii="Lucida Sans Unicode" w:hAnsi="Lucida Sans Unicode" w:cs="Lucida Sans Unicode"/>
          <w:lang w:val="en-US"/>
        </w:rPr>
        <w:t xml:space="preserve">see for example </w:t>
      </w:r>
      <w:r w:rsidRPr="009B0C35">
        <w:rPr>
          <w:rFonts w:ascii="Lucida Sans Unicode" w:hAnsi="Lucida Sans Unicode" w:cs="Lucida Sans Unicode"/>
          <w:lang w:val="en-US"/>
        </w:rPr>
        <w:t>UNDP Human Development Report 2007/08) expect extreme weather events to increasingly become a problem for food production, as the frequency of droughts, high temperature extremes, floods and tropical storms increases.</w:t>
      </w:r>
      <w:r w:rsidR="005B61E0" w:rsidRPr="009B0C35">
        <w:rPr>
          <w:rFonts w:ascii="Lucida Sans Unicode" w:hAnsi="Lucida Sans Unicode" w:cs="Lucida Sans Unicode"/>
          <w:lang w:val="en-US"/>
        </w:rPr>
        <w:t xml:space="preserve"> </w:t>
      </w:r>
      <w:r w:rsidR="008678F5" w:rsidRPr="009B0C35">
        <w:rPr>
          <w:rFonts w:ascii="Lucida Sans Unicode" w:hAnsi="Lucida Sans Unicode" w:cs="Lucida Sans Unicode"/>
          <w:lang w:val="en-US"/>
        </w:rPr>
        <w:t>As noted</w:t>
      </w:r>
      <w:r w:rsidR="00EF02F8" w:rsidRPr="009B0C35">
        <w:rPr>
          <w:rFonts w:ascii="Lucida Sans Unicode" w:hAnsi="Lucida Sans Unicode" w:cs="Lucida Sans Unicode"/>
          <w:lang w:val="en-US"/>
        </w:rPr>
        <w:t xml:space="preserve"> earlier</w:t>
      </w:r>
      <w:r w:rsidR="008678F5" w:rsidRPr="009B0C35">
        <w:rPr>
          <w:rFonts w:ascii="Lucida Sans Unicode" w:hAnsi="Lucida Sans Unicode" w:cs="Lucida Sans Unicode"/>
          <w:lang w:val="en-US"/>
        </w:rPr>
        <w:t xml:space="preserve">, the </w:t>
      </w:r>
      <w:r w:rsidR="000C11EB" w:rsidRPr="009B0C35">
        <w:rPr>
          <w:rFonts w:ascii="Lucida Sans Unicode" w:hAnsi="Lucida Sans Unicode" w:cs="Lucida Sans Unicode"/>
          <w:lang w:val="en-US"/>
        </w:rPr>
        <w:t xml:space="preserve">threat of </w:t>
      </w:r>
      <w:r w:rsidR="008678F5" w:rsidRPr="009B0C35">
        <w:rPr>
          <w:rFonts w:ascii="Lucida Sans Unicode" w:hAnsi="Lucida Sans Unicode" w:cs="Lucida Sans Unicode"/>
          <w:lang w:val="en-US"/>
        </w:rPr>
        <w:t>climate change has also led to a major increase in the fraction of land used for bio</w:t>
      </w:r>
      <w:r w:rsidR="00A55453" w:rsidRPr="009B0C35">
        <w:rPr>
          <w:rFonts w:ascii="Lucida Sans Unicode" w:hAnsi="Lucida Sans Unicode" w:cs="Lucida Sans Unicode"/>
          <w:lang w:val="en-US"/>
        </w:rPr>
        <w:t>-</w:t>
      </w:r>
      <w:r w:rsidR="008678F5" w:rsidRPr="009B0C35">
        <w:rPr>
          <w:rFonts w:ascii="Lucida Sans Unicode" w:hAnsi="Lucida Sans Unicode" w:cs="Lucida Sans Unicode"/>
          <w:lang w:val="en-US"/>
        </w:rPr>
        <w:t>fuels, despite serious doubts about whether</w:t>
      </w:r>
      <w:r w:rsidR="000C11EB" w:rsidRPr="009B0C35">
        <w:rPr>
          <w:rFonts w:ascii="Lucida Sans Unicode" w:hAnsi="Lucida Sans Unicode" w:cs="Lucida Sans Unicode"/>
          <w:lang w:val="en-US"/>
        </w:rPr>
        <w:t>, on balance (i.e. after all the consequences are fully accounted for)</w:t>
      </w:r>
      <w:r w:rsidR="008678F5" w:rsidRPr="009B0C35">
        <w:rPr>
          <w:rFonts w:ascii="Lucida Sans Unicode" w:hAnsi="Lucida Sans Unicode" w:cs="Lucida Sans Unicode"/>
          <w:lang w:val="en-US"/>
        </w:rPr>
        <w:t xml:space="preserve"> first generation bio</w:t>
      </w:r>
      <w:r w:rsidR="00A55453" w:rsidRPr="009B0C35">
        <w:rPr>
          <w:rFonts w:ascii="Lucida Sans Unicode" w:hAnsi="Lucida Sans Unicode" w:cs="Lucida Sans Unicode"/>
          <w:lang w:val="en-US"/>
        </w:rPr>
        <w:t>-</w:t>
      </w:r>
      <w:r w:rsidR="008678F5" w:rsidRPr="009B0C35">
        <w:rPr>
          <w:rFonts w:ascii="Lucida Sans Unicode" w:hAnsi="Lucida Sans Unicode" w:cs="Lucida Sans Unicode"/>
          <w:lang w:val="en-US"/>
        </w:rPr>
        <w:t>fuel production actually result</w:t>
      </w:r>
      <w:r w:rsidR="00A55453" w:rsidRPr="009B0C35">
        <w:rPr>
          <w:rFonts w:ascii="Lucida Sans Unicode" w:hAnsi="Lucida Sans Unicode" w:cs="Lucida Sans Unicode"/>
          <w:lang w:val="en-US"/>
        </w:rPr>
        <w:t>s</w:t>
      </w:r>
      <w:r w:rsidR="008678F5" w:rsidRPr="009B0C35">
        <w:rPr>
          <w:rFonts w:ascii="Lucida Sans Unicode" w:hAnsi="Lucida Sans Unicode" w:cs="Lucida Sans Unicode"/>
          <w:lang w:val="en-US"/>
        </w:rPr>
        <w:t xml:space="preserve"> in reduction of GHG emissions. </w:t>
      </w:r>
      <w:r w:rsidR="005B61E0" w:rsidRPr="009B0C35">
        <w:rPr>
          <w:rFonts w:ascii="Lucida Sans Unicode" w:hAnsi="Lucida Sans Unicode" w:cs="Lucida Sans Unicode"/>
          <w:lang w:val="en-US"/>
        </w:rPr>
        <w:t xml:space="preserve">Projected impacts of climate change have </w:t>
      </w:r>
      <w:r w:rsidR="008678F5" w:rsidRPr="009B0C35">
        <w:rPr>
          <w:rFonts w:ascii="Lucida Sans Unicode" w:hAnsi="Lucida Sans Unicode" w:cs="Lucida Sans Unicode"/>
          <w:lang w:val="en-US"/>
        </w:rPr>
        <w:t xml:space="preserve">thus </w:t>
      </w:r>
      <w:r w:rsidR="005B61E0" w:rsidRPr="009B0C35">
        <w:rPr>
          <w:rFonts w:ascii="Lucida Sans Unicode" w:hAnsi="Lucida Sans Unicode" w:cs="Lucida Sans Unicode"/>
          <w:lang w:val="en-US"/>
        </w:rPr>
        <w:t>sharpened the arguments on resource scarcity. Looking to the future, it is clear that shared resources need to be managed better and a better balance struck between exploitation and protection of such resources.</w:t>
      </w:r>
    </w:p>
    <w:p w:rsidR="00ED376F" w:rsidRPr="009B0C35" w:rsidRDefault="00ED376F"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In international trade, climate change is already provoking tensions</w:t>
      </w:r>
      <w:r w:rsidR="003361C9" w:rsidRPr="009B0C35">
        <w:rPr>
          <w:rFonts w:ascii="Lucida Sans Unicode" w:hAnsi="Lucida Sans Unicode" w:cs="Lucida Sans Unicode"/>
          <w:lang w:val="en-US"/>
        </w:rPr>
        <w:t xml:space="preserve"> between countries, </w:t>
      </w:r>
      <w:r w:rsidRPr="009B0C35">
        <w:rPr>
          <w:rFonts w:ascii="Lucida Sans Unicode" w:hAnsi="Lucida Sans Unicode" w:cs="Lucida Sans Unicode"/>
          <w:lang w:val="en-US"/>
        </w:rPr>
        <w:t xml:space="preserve">as governments consider policies to slow </w:t>
      </w:r>
      <w:r w:rsidR="003361C9" w:rsidRPr="009B0C35">
        <w:rPr>
          <w:rFonts w:ascii="Lucida Sans Unicode" w:hAnsi="Lucida Sans Unicode" w:cs="Lucida Sans Unicode"/>
          <w:lang w:val="en-US"/>
        </w:rPr>
        <w:t xml:space="preserve">it down. The tensions are again, most pronounced between </w:t>
      </w:r>
      <w:proofErr w:type="spellStart"/>
      <w:r w:rsidR="003361C9" w:rsidRPr="009B0C35">
        <w:rPr>
          <w:rFonts w:ascii="Lucida Sans Unicode" w:hAnsi="Lucida Sans Unicode" w:cs="Lucida Sans Unicode"/>
          <w:lang w:val="en-US"/>
        </w:rPr>
        <w:t>industrialised</w:t>
      </w:r>
      <w:proofErr w:type="spellEnd"/>
      <w:r w:rsidR="003361C9" w:rsidRPr="009B0C35">
        <w:rPr>
          <w:rFonts w:ascii="Lucida Sans Unicode" w:hAnsi="Lucida Sans Unicode" w:cs="Lucida Sans Unicode"/>
          <w:lang w:val="en-US"/>
        </w:rPr>
        <w:t xml:space="preserve"> countries and emerging economies, indicating that some of the measures contemplated might mask protectionist intentions. </w:t>
      </w:r>
      <w:r w:rsidR="00826BC8" w:rsidRPr="009B0C35">
        <w:rPr>
          <w:rFonts w:ascii="Lucida Sans Unicode" w:hAnsi="Lucida Sans Unicode" w:cs="Lucida Sans Unicode"/>
          <w:lang w:val="en-US"/>
        </w:rPr>
        <w:t>In the current depressed economic conditions, many in developed countries believe that implementing climate change mitigation policies in the absence of an international climate agreement will simply provide an incentive to industries most affected by the mitigation policies to migrate to jurisdictions that do not have climate control policies.</w:t>
      </w:r>
      <w:r w:rsidR="00D23532" w:rsidRPr="009B0C35">
        <w:rPr>
          <w:rFonts w:ascii="Lucida Sans Unicode" w:hAnsi="Lucida Sans Unicode" w:cs="Lucida Sans Unicode"/>
          <w:lang w:val="en-US"/>
        </w:rPr>
        <w:t xml:space="preserve"> </w:t>
      </w:r>
      <w:r w:rsidR="00936DA1" w:rsidRPr="009B0C35">
        <w:rPr>
          <w:rFonts w:ascii="Lucida Sans Unicode" w:hAnsi="Lucida Sans Unicode" w:cs="Lucida Sans Unicode"/>
          <w:lang w:val="en-US"/>
        </w:rPr>
        <w:t>To a considerable extent, t</w:t>
      </w:r>
      <w:r w:rsidR="00D23532" w:rsidRPr="009B0C35">
        <w:rPr>
          <w:rFonts w:ascii="Lucida Sans Unicode" w:hAnsi="Lucida Sans Unicode" w:cs="Lucida Sans Unicode"/>
          <w:lang w:val="en-US"/>
        </w:rPr>
        <w:t xml:space="preserve">his “carbon leakage” problem </w:t>
      </w:r>
      <w:r w:rsidR="00936DA1" w:rsidRPr="009B0C35">
        <w:rPr>
          <w:rFonts w:ascii="Lucida Sans Unicode" w:hAnsi="Lucida Sans Unicode" w:cs="Lucida Sans Unicode"/>
          <w:lang w:val="en-US"/>
        </w:rPr>
        <w:t xml:space="preserve">is therefore </w:t>
      </w:r>
      <w:proofErr w:type="gramStart"/>
      <w:r w:rsidR="00936DA1" w:rsidRPr="009B0C35">
        <w:rPr>
          <w:rFonts w:ascii="Lucida Sans Unicode" w:hAnsi="Lucida Sans Unicode" w:cs="Lucida Sans Unicode"/>
          <w:lang w:val="en-US"/>
        </w:rPr>
        <w:t>nothing  but</w:t>
      </w:r>
      <w:proofErr w:type="gramEnd"/>
      <w:r w:rsidR="00936DA1" w:rsidRPr="009B0C35">
        <w:rPr>
          <w:rFonts w:ascii="Lucida Sans Unicode" w:hAnsi="Lucida Sans Unicode" w:cs="Lucida Sans Unicode"/>
          <w:lang w:val="en-US"/>
        </w:rPr>
        <w:t xml:space="preserve"> a “level playing field” argument</w:t>
      </w:r>
      <w:r w:rsidR="00D23532" w:rsidRPr="009B0C35">
        <w:rPr>
          <w:rFonts w:ascii="Lucida Sans Unicode" w:hAnsi="Lucida Sans Unicode" w:cs="Lucida Sans Unicode"/>
          <w:lang w:val="en-US"/>
        </w:rPr>
        <w:t>.</w:t>
      </w:r>
      <w:r w:rsidR="00826BC8" w:rsidRPr="009B0C35">
        <w:rPr>
          <w:rFonts w:ascii="Lucida Sans Unicode" w:hAnsi="Lucida Sans Unicode" w:cs="Lucida Sans Unicode"/>
          <w:lang w:val="en-US"/>
        </w:rPr>
        <w:t xml:space="preserve"> </w:t>
      </w:r>
      <w:r w:rsidR="003361C9" w:rsidRPr="009B0C35">
        <w:rPr>
          <w:rFonts w:ascii="Lucida Sans Unicode" w:hAnsi="Lucida Sans Unicode" w:cs="Lucida Sans Unicode"/>
          <w:lang w:val="en-US"/>
        </w:rPr>
        <w:t xml:space="preserve">Thus, climate </w:t>
      </w:r>
      <w:r w:rsidR="003361C9" w:rsidRPr="009B0C35">
        <w:rPr>
          <w:rFonts w:ascii="Lucida Sans Unicode" w:hAnsi="Lucida Sans Unicode" w:cs="Lucida Sans Unicode"/>
          <w:lang w:val="en-US"/>
        </w:rPr>
        <w:lastRenderedPageBreak/>
        <w:t xml:space="preserve">legislation put before the US Congress in 2009 and 2010 contained provisions </w:t>
      </w:r>
      <w:r w:rsidR="00C5675D" w:rsidRPr="009B0C35">
        <w:rPr>
          <w:rFonts w:ascii="Lucida Sans Unicode" w:hAnsi="Lucida Sans Unicode" w:cs="Lucida Sans Unicode"/>
          <w:lang w:val="en-US"/>
        </w:rPr>
        <w:t>for border adjustment measures</w:t>
      </w:r>
      <w:r w:rsidR="003361C9" w:rsidRPr="009B0C35">
        <w:rPr>
          <w:rFonts w:ascii="Lucida Sans Unicode" w:hAnsi="Lucida Sans Unicode" w:cs="Lucida Sans Unicode"/>
          <w:lang w:val="en-US"/>
        </w:rPr>
        <w:t xml:space="preserve"> target</w:t>
      </w:r>
      <w:r w:rsidR="00C5675D" w:rsidRPr="009B0C35">
        <w:rPr>
          <w:rFonts w:ascii="Lucida Sans Unicode" w:hAnsi="Lucida Sans Unicode" w:cs="Lucida Sans Unicode"/>
          <w:lang w:val="en-US"/>
        </w:rPr>
        <w:t>ed at</w:t>
      </w:r>
      <w:r w:rsidR="003361C9" w:rsidRPr="009B0C35">
        <w:rPr>
          <w:rFonts w:ascii="Lucida Sans Unicode" w:hAnsi="Lucida Sans Unicode" w:cs="Lucida Sans Unicode"/>
          <w:lang w:val="en-US"/>
        </w:rPr>
        <w:t xml:space="preserve"> carbon-intensive imports from developing countries. </w:t>
      </w:r>
      <w:r w:rsidR="00D23532" w:rsidRPr="009B0C35">
        <w:rPr>
          <w:rFonts w:ascii="Lucida Sans Unicode" w:hAnsi="Lucida Sans Unicode" w:cs="Lucida Sans Unicode"/>
          <w:lang w:val="en-US"/>
        </w:rPr>
        <w:t xml:space="preserve">The aim is to </w:t>
      </w:r>
      <w:r w:rsidR="00C5675D" w:rsidRPr="009B0C35">
        <w:rPr>
          <w:rFonts w:ascii="Lucida Sans Unicode" w:hAnsi="Lucida Sans Unicode" w:cs="Lucida Sans Unicode"/>
          <w:lang w:val="en-US"/>
        </w:rPr>
        <w:t xml:space="preserve">adjust the carbon price at the border for internationally traded goods. </w:t>
      </w:r>
    </w:p>
    <w:p w:rsidR="00D23D44" w:rsidRPr="009B0C35" w:rsidRDefault="00D23D44" w:rsidP="00913089">
      <w:pPr>
        <w:jc w:val="both"/>
        <w:rPr>
          <w:rFonts w:ascii="Lucida Sans Unicode" w:hAnsi="Lucida Sans Unicode" w:cs="Lucida Sans Unicode"/>
          <w:b/>
          <w:color w:val="0000CC"/>
          <w:lang w:val="en-US"/>
        </w:rPr>
      </w:pPr>
    </w:p>
    <w:p w:rsidR="00D23D44" w:rsidRPr="009B0C35" w:rsidRDefault="00D23D44" w:rsidP="00913089">
      <w:pPr>
        <w:jc w:val="both"/>
        <w:rPr>
          <w:rFonts w:ascii="Lucida Sans Unicode" w:hAnsi="Lucida Sans Unicode" w:cs="Lucida Sans Unicode"/>
          <w:b/>
          <w:color w:val="0000CC"/>
          <w:lang w:val="en-US"/>
        </w:rPr>
      </w:pPr>
    </w:p>
    <w:p w:rsidR="00D23D44" w:rsidRPr="009B0C35" w:rsidRDefault="00D23D44" w:rsidP="00913089">
      <w:pPr>
        <w:jc w:val="both"/>
        <w:rPr>
          <w:rFonts w:ascii="Lucida Sans Unicode" w:hAnsi="Lucida Sans Unicode" w:cs="Lucida Sans Unicode"/>
          <w:b/>
          <w:color w:val="0000CC"/>
          <w:lang w:val="en-US"/>
        </w:rPr>
      </w:pPr>
    </w:p>
    <w:p w:rsidR="002A619D" w:rsidRPr="009B0C35" w:rsidRDefault="00B849D3" w:rsidP="00752F04">
      <w:pPr>
        <w:pStyle w:val="Heading2"/>
        <w:pBdr>
          <w:bottom w:val="single" w:sz="4" w:space="1" w:color="auto"/>
        </w:pBdr>
        <w:shd w:val="clear" w:color="auto" w:fill="FBD4B4" w:themeFill="accent6" w:themeFillTint="66"/>
        <w:jc w:val="right"/>
        <w:rPr>
          <w:rFonts w:cs="Lucida Sans Unicode"/>
          <w:color w:val="0000CC"/>
          <w:lang w:val="en-US"/>
        </w:rPr>
      </w:pPr>
      <w:bookmarkStart w:id="34" w:name="_Toc327534080"/>
      <w:r w:rsidRPr="009B0C35">
        <w:rPr>
          <w:rFonts w:cs="Lucida Sans Unicode"/>
          <w:color w:val="0000CC"/>
          <w:lang w:val="en-US"/>
        </w:rPr>
        <w:t>5.2</w:t>
      </w:r>
      <w:r w:rsidR="0065240D" w:rsidRPr="009B0C35">
        <w:rPr>
          <w:rFonts w:cs="Lucida Sans Unicode"/>
          <w:color w:val="0000CC"/>
          <w:lang w:val="en-US"/>
        </w:rPr>
        <w:tab/>
      </w:r>
      <w:r w:rsidR="00333F90" w:rsidRPr="009B0C35">
        <w:rPr>
          <w:rFonts w:cs="Lucida Sans Unicode"/>
          <w:color w:val="0000CC"/>
          <w:lang w:val="en-US"/>
        </w:rPr>
        <w:t xml:space="preserve"> Do these changes amount to a structural break</w:t>
      </w:r>
      <w:r w:rsidR="002E753F" w:rsidRPr="009B0C35">
        <w:rPr>
          <w:rFonts w:cs="Lucida Sans Unicode"/>
          <w:color w:val="0000CC"/>
          <w:lang w:val="en-US"/>
        </w:rPr>
        <w:t xml:space="preserve"> with the past</w:t>
      </w:r>
      <w:r w:rsidR="00333F90" w:rsidRPr="009B0C35">
        <w:rPr>
          <w:rFonts w:cs="Lucida Sans Unicode"/>
          <w:color w:val="0000CC"/>
          <w:lang w:val="en-US"/>
        </w:rPr>
        <w:t>?</w:t>
      </w:r>
      <w:bookmarkEnd w:id="34"/>
    </w:p>
    <w:p w:rsidR="00032445" w:rsidRPr="009B0C35" w:rsidRDefault="00032445" w:rsidP="00032445">
      <w:pPr>
        <w:rPr>
          <w:lang w:val="en-US"/>
        </w:rPr>
      </w:pPr>
    </w:p>
    <w:p w:rsidR="002A619D" w:rsidRDefault="002D366B" w:rsidP="00913089">
      <w:pPr>
        <w:ind w:firstLine="720"/>
        <w:jc w:val="both"/>
        <w:rPr>
          <w:rFonts w:ascii="Lucida Sans Unicode" w:hAnsi="Lucida Sans Unicode" w:cs="Lucida Sans Unicode"/>
          <w:color w:val="0000CC"/>
        </w:rPr>
      </w:pPr>
      <w:r w:rsidRPr="009B0C35">
        <w:rPr>
          <w:rFonts w:ascii="Lucida Sans Unicode" w:hAnsi="Lucida Sans Unicode" w:cs="Lucida Sans Unicode"/>
          <w:lang w:val="en-US"/>
        </w:rPr>
        <w:t xml:space="preserve">Our interest in whether the global changes discussed above </w:t>
      </w:r>
      <w:r w:rsidR="002E753F" w:rsidRPr="009B0C35">
        <w:rPr>
          <w:rFonts w:ascii="Lucida Sans Unicode" w:hAnsi="Lucida Sans Unicode" w:cs="Lucida Sans Unicode"/>
          <w:lang w:val="en-US"/>
        </w:rPr>
        <w:t xml:space="preserve">amount to a structural break with the past stems from </w:t>
      </w:r>
      <w:r w:rsidR="00842FF0" w:rsidRPr="009B0C35">
        <w:rPr>
          <w:rFonts w:ascii="Lucida Sans Unicode" w:hAnsi="Lucida Sans Unicode" w:cs="Lucida Sans Unicode"/>
          <w:lang w:val="en-US"/>
        </w:rPr>
        <w:t xml:space="preserve">the need to understand what </w:t>
      </w:r>
      <w:r w:rsidR="00C35531" w:rsidRPr="009B0C35">
        <w:rPr>
          <w:rFonts w:ascii="Lucida Sans Unicode" w:hAnsi="Lucida Sans Unicode" w:cs="Lucida Sans Unicode"/>
          <w:lang w:val="en-US"/>
        </w:rPr>
        <w:t>such structura</w:t>
      </w:r>
      <w:r w:rsidR="00A252DC" w:rsidRPr="009B0C35">
        <w:rPr>
          <w:rFonts w:ascii="Lucida Sans Unicode" w:hAnsi="Lucida Sans Unicode" w:cs="Lucida Sans Unicode"/>
          <w:lang w:val="en-US"/>
        </w:rPr>
        <w:t xml:space="preserve">l transformation might mean </w:t>
      </w:r>
      <w:r w:rsidR="00C35531" w:rsidRPr="009B0C35">
        <w:rPr>
          <w:rFonts w:ascii="Lucida Sans Unicode" w:hAnsi="Lucida Sans Unicode" w:cs="Lucida Sans Unicode"/>
          <w:lang w:val="en-US"/>
        </w:rPr>
        <w:t xml:space="preserve">(a) for ACP countries and (b) for the Doha Round and global development policy. It is clear that the developments outlined above </w:t>
      </w:r>
      <w:r w:rsidR="00A252DC" w:rsidRPr="009B0C35">
        <w:rPr>
          <w:rFonts w:ascii="Lucida Sans Unicode" w:hAnsi="Lucida Sans Unicode" w:cs="Lucida Sans Unicode"/>
          <w:lang w:val="en-US"/>
        </w:rPr>
        <w:t>significantly transform</w:t>
      </w:r>
      <w:r w:rsidR="00C35531" w:rsidRPr="009B0C35">
        <w:rPr>
          <w:rFonts w:ascii="Lucida Sans Unicode" w:hAnsi="Lucida Sans Unicode" w:cs="Lucida Sans Unicode"/>
          <w:lang w:val="en-US"/>
        </w:rPr>
        <w:t xml:space="preserve"> the context of development policy, with some important implications for ACP countries. </w:t>
      </w:r>
      <w:r w:rsidR="00C35531" w:rsidRPr="00EC73C0">
        <w:rPr>
          <w:rFonts w:ascii="Lucida Sans Unicode" w:hAnsi="Lucida Sans Unicode" w:cs="Lucida Sans Unicode"/>
          <w:color w:val="0000CC"/>
        </w:rPr>
        <w:t xml:space="preserve">There are </w:t>
      </w:r>
      <w:proofErr w:type="spellStart"/>
      <w:r w:rsidR="00C35531" w:rsidRPr="00EC73C0">
        <w:rPr>
          <w:rFonts w:ascii="Lucida Sans Unicode" w:hAnsi="Lucida Sans Unicode" w:cs="Lucida Sans Unicode"/>
          <w:color w:val="0000CC"/>
        </w:rPr>
        <w:t>at</w:t>
      </w:r>
      <w:proofErr w:type="spellEnd"/>
      <w:r w:rsidR="00C35531" w:rsidRPr="00EC73C0">
        <w:rPr>
          <w:rFonts w:ascii="Lucida Sans Unicode" w:hAnsi="Lucida Sans Unicode" w:cs="Lucida Sans Unicode"/>
          <w:color w:val="0000CC"/>
        </w:rPr>
        <w:t xml:space="preserve"> least four manifestations of such transformation</w:t>
      </w:r>
      <w:r w:rsidR="00072B7D" w:rsidRPr="00EC73C0">
        <w:rPr>
          <w:rFonts w:ascii="Lucida Sans Unicode" w:hAnsi="Lucida Sans Unicode" w:cs="Lucida Sans Unicode"/>
          <w:color w:val="0000CC"/>
        </w:rPr>
        <w:t>:</w:t>
      </w:r>
    </w:p>
    <w:p w:rsidR="00D23D44" w:rsidRPr="00EC73C0" w:rsidRDefault="00D23D44" w:rsidP="00913089">
      <w:pPr>
        <w:ind w:firstLine="720"/>
        <w:jc w:val="both"/>
        <w:rPr>
          <w:rFonts w:ascii="Lucida Sans Unicode" w:hAnsi="Lucida Sans Unicode" w:cs="Lucida Sans Unicode"/>
          <w:color w:val="0000CC"/>
        </w:rPr>
      </w:pPr>
    </w:p>
    <w:p w:rsidR="00EC734F" w:rsidRPr="009B0C35" w:rsidRDefault="00072B7D" w:rsidP="00953335">
      <w:pPr>
        <w:pStyle w:val="ListParagraph"/>
        <w:numPr>
          <w:ilvl w:val="0"/>
          <w:numId w:val="7"/>
        </w:numPr>
        <w:jc w:val="both"/>
        <w:rPr>
          <w:rFonts w:ascii="Lucida Sans Unicode" w:hAnsi="Lucida Sans Unicode" w:cs="Lucida Sans Unicode"/>
          <w:lang w:val="en-US"/>
        </w:rPr>
      </w:pPr>
      <w:r w:rsidRPr="009B0C35">
        <w:rPr>
          <w:rFonts w:ascii="Lucida Sans Unicode" w:hAnsi="Lucida Sans Unicode" w:cs="Lucida Sans Unicode"/>
          <w:b/>
          <w:i/>
          <w:color w:val="0000CC"/>
          <w:lang w:val="en-US"/>
        </w:rPr>
        <w:t>Trade in Tasks:</w:t>
      </w:r>
      <w:r w:rsidRPr="009B0C35">
        <w:rPr>
          <w:rFonts w:ascii="Lucida Sans Unicode" w:hAnsi="Lucida Sans Unicode" w:cs="Lucida Sans Unicode"/>
          <w:lang w:val="en-US"/>
        </w:rPr>
        <w:t xml:space="preserve"> </w:t>
      </w:r>
      <w:r w:rsidR="003813F2" w:rsidRPr="009B0C35">
        <w:rPr>
          <w:rFonts w:ascii="Lucida Sans Unicode" w:hAnsi="Lucida Sans Unicode" w:cs="Lucida Sans Unicode"/>
          <w:lang w:val="en-US"/>
        </w:rPr>
        <w:t>A recent IMF study</w:t>
      </w:r>
      <w:r w:rsidR="008C31D1" w:rsidRPr="009B0C35">
        <w:rPr>
          <w:rFonts w:ascii="Lucida Sans Unicode" w:hAnsi="Lucida Sans Unicode" w:cs="Lucida Sans Unicode"/>
          <w:lang w:val="en-US"/>
        </w:rPr>
        <w:t xml:space="preserve"> looked at</w:t>
      </w:r>
      <w:r w:rsidR="00994DF0" w:rsidRPr="009B0C35">
        <w:rPr>
          <w:rFonts w:ascii="Lucida Sans Unicode" w:hAnsi="Lucida Sans Unicode" w:cs="Lucida Sans Unicode"/>
          <w:lang w:val="en-US"/>
        </w:rPr>
        <w:t xml:space="preserve"> changing patterns of trade</w:t>
      </w:r>
      <w:r w:rsidR="008C31D1" w:rsidRPr="009B0C35">
        <w:rPr>
          <w:rFonts w:ascii="Lucida Sans Unicode" w:hAnsi="Lucida Sans Unicode" w:cs="Lucida Sans Unicode"/>
          <w:lang w:val="en-US"/>
        </w:rPr>
        <w:t xml:space="preserve"> and </w:t>
      </w:r>
      <w:proofErr w:type="spellStart"/>
      <w:r w:rsidR="001D010D" w:rsidRPr="009B0C35">
        <w:rPr>
          <w:rFonts w:ascii="Lucida Sans Unicode" w:hAnsi="Lucida Sans Unicode" w:cs="Lucida Sans Unicode"/>
          <w:lang w:val="en-US"/>
        </w:rPr>
        <w:t>analysed</w:t>
      </w:r>
      <w:proofErr w:type="spellEnd"/>
      <w:r w:rsidR="001D010D" w:rsidRPr="009B0C35">
        <w:rPr>
          <w:rFonts w:ascii="Lucida Sans Unicode" w:hAnsi="Lucida Sans Unicode" w:cs="Lucida Sans Unicode"/>
          <w:lang w:val="en-US"/>
        </w:rPr>
        <w:t xml:space="preserve"> </w:t>
      </w:r>
      <w:r w:rsidR="008C31D1" w:rsidRPr="009B0C35">
        <w:rPr>
          <w:rFonts w:ascii="Lucida Sans Unicode" w:hAnsi="Lucida Sans Unicode" w:cs="Lucida Sans Unicode"/>
          <w:lang w:val="en-US"/>
        </w:rPr>
        <w:t>the main factors driving those changes.</w:t>
      </w:r>
      <w:r w:rsidR="001D010D" w:rsidRPr="009B0C35">
        <w:rPr>
          <w:rFonts w:ascii="Lucida Sans Unicode" w:hAnsi="Lucida Sans Unicode" w:cs="Lucida Sans Unicode"/>
          <w:lang w:val="en-US"/>
        </w:rPr>
        <w:t xml:space="preserve"> A key conclusion of that study </w:t>
      </w:r>
      <w:r w:rsidR="003328CD" w:rsidRPr="009B0C35">
        <w:rPr>
          <w:rFonts w:ascii="Lucida Sans Unicode" w:hAnsi="Lucida Sans Unicode" w:cs="Lucida Sans Unicode"/>
          <w:lang w:val="en-US"/>
        </w:rPr>
        <w:t>i</w:t>
      </w:r>
      <w:r w:rsidR="008C31D1" w:rsidRPr="009B0C35">
        <w:rPr>
          <w:rFonts w:ascii="Lucida Sans Unicode" w:hAnsi="Lucida Sans Unicode" w:cs="Lucida Sans Unicode"/>
          <w:lang w:val="en-US"/>
        </w:rPr>
        <w:t xml:space="preserve">s that shifts in the global trade landscape such as </w:t>
      </w:r>
      <w:r w:rsidR="001D010D" w:rsidRPr="009B0C35">
        <w:rPr>
          <w:rFonts w:ascii="Lucida Sans Unicode" w:hAnsi="Lucida Sans Unicode" w:cs="Lucida Sans Unicode"/>
          <w:lang w:val="en-US"/>
        </w:rPr>
        <w:t>the</w:t>
      </w:r>
      <w:r w:rsidR="008C31D1" w:rsidRPr="009B0C35">
        <w:rPr>
          <w:rFonts w:ascii="Lucida Sans Unicode" w:hAnsi="Lucida Sans Unicode" w:cs="Lucida Sans Unicode"/>
          <w:lang w:val="en-US"/>
        </w:rPr>
        <w:t xml:space="preserve"> move</w:t>
      </w:r>
      <w:r w:rsidR="001D010D" w:rsidRPr="009B0C35">
        <w:rPr>
          <w:rFonts w:ascii="Lucida Sans Unicode" w:hAnsi="Lucida Sans Unicode" w:cs="Lucida Sans Unicode"/>
          <w:lang w:val="en-US"/>
        </w:rPr>
        <w:t>ment by</w:t>
      </w:r>
      <w:r w:rsidR="008C31D1" w:rsidRPr="009B0C35">
        <w:rPr>
          <w:rFonts w:ascii="Lucida Sans Unicode" w:hAnsi="Lucida Sans Unicode" w:cs="Lucida Sans Unicode"/>
          <w:lang w:val="en-US"/>
        </w:rPr>
        <w:t xml:space="preserve"> the</w:t>
      </w:r>
      <w:r w:rsidR="003813F2" w:rsidRPr="009B0C35">
        <w:rPr>
          <w:rFonts w:ascii="Lucida Sans Unicode" w:hAnsi="Lucida Sans Unicode" w:cs="Lucida Sans Unicode"/>
          <w:lang w:val="en-US"/>
        </w:rPr>
        <w:t xml:space="preserve"> emerging economies from periphery players to major </w:t>
      </w:r>
      <w:proofErr w:type="spellStart"/>
      <w:r w:rsidR="003813F2" w:rsidRPr="009B0C35">
        <w:rPr>
          <w:rFonts w:ascii="Lucida Sans Unicode" w:hAnsi="Lucida Sans Unicode" w:cs="Lucida Sans Unicode"/>
          <w:lang w:val="en-US"/>
        </w:rPr>
        <w:t>centres</w:t>
      </w:r>
      <w:proofErr w:type="spellEnd"/>
      <w:r w:rsidR="003813F2" w:rsidRPr="009B0C35">
        <w:rPr>
          <w:rFonts w:ascii="Lucida Sans Unicode" w:hAnsi="Lucida Sans Unicode" w:cs="Lucida Sans Unicode"/>
          <w:lang w:val="en-US"/>
        </w:rPr>
        <w:t xml:space="preserve"> of global trade </w:t>
      </w:r>
      <w:r w:rsidR="008C31D1" w:rsidRPr="009B0C35">
        <w:rPr>
          <w:rFonts w:ascii="Lucida Sans Unicode" w:hAnsi="Lucida Sans Unicode" w:cs="Lucida Sans Unicode"/>
          <w:lang w:val="en-US"/>
        </w:rPr>
        <w:t>reflect</w:t>
      </w:r>
      <w:r w:rsidR="003328CD" w:rsidRPr="009B0C35">
        <w:rPr>
          <w:rFonts w:ascii="Lucida Sans Unicode" w:hAnsi="Lucida Sans Unicode" w:cs="Lucida Sans Unicode"/>
          <w:lang w:val="en-US"/>
        </w:rPr>
        <w:t xml:space="preserve"> in part,</w:t>
      </w:r>
      <w:r w:rsidR="008C31D1" w:rsidRPr="009B0C35">
        <w:rPr>
          <w:rFonts w:ascii="Lucida Sans Unicode" w:hAnsi="Lucida Sans Unicode" w:cs="Lucida Sans Unicode"/>
          <w:lang w:val="en-US"/>
        </w:rPr>
        <w:t xml:space="preserve"> the impact of </w:t>
      </w:r>
      <w:r w:rsidR="003328CD" w:rsidRPr="009B0C35">
        <w:rPr>
          <w:rFonts w:ascii="Lucida Sans Unicode" w:hAnsi="Lucida Sans Unicode" w:cs="Lucida Sans Unicode"/>
          <w:lang w:val="en-US"/>
        </w:rPr>
        <w:t xml:space="preserve">technological advances. In particular, advances in transportation and communication technologies mean that it is now possible for production processes to be divided up, allowing countries to </w:t>
      </w:r>
      <w:proofErr w:type="spellStart"/>
      <w:r w:rsidR="003328CD" w:rsidRPr="009B0C35">
        <w:rPr>
          <w:rFonts w:ascii="Lucida Sans Unicode" w:hAnsi="Lucida Sans Unicode" w:cs="Lucida Sans Unicode"/>
          <w:lang w:val="en-US"/>
        </w:rPr>
        <w:t>specialise</w:t>
      </w:r>
      <w:proofErr w:type="spellEnd"/>
      <w:r w:rsidR="003328CD" w:rsidRPr="009B0C35">
        <w:rPr>
          <w:rFonts w:ascii="Lucida Sans Unicode" w:hAnsi="Lucida Sans Unicode" w:cs="Lucida Sans Unicode"/>
          <w:lang w:val="en-US"/>
        </w:rPr>
        <w:t xml:space="preserve"> in a particular stage of a commodity’s production. This vertical </w:t>
      </w:r>
      <w:proofErr w:type="spellStart"/>
      <w:r w:rsidR="003328CD" w:rsidRPr="009B0C35">
        <w:rPr>
          <w:rFonts w:ascii="Lucida Sans Unicode" w:hAnsi="Lucida Sans Unicode" w:cs="Lucida Sans Unicode"/>
          <w:lang w:val="en-US"/>
        </w:rPr>
        <w:t>specialisation</w:t>
      </w:r>
      <w:proofErr w:type="spellEnd"/>
      <w:r w:rsidR="003328CD" w:rsidRPr="009B0C35">
        <w:rPr>
          <w:rFonts w:ascii="Lucida Sans Unicode" w:hAnsi="Lucida Sans Unicode" w:cs="Lucida Sans Unicode"/>
          <w:lang w:val="en-US"/>
        </w:rPr>
        <w:t xml:space="preserve"> </w:t>
      </w:r>
      <w:r w:rsidR="00F91E8A" w:rsidRPr="009B0C35">
        <w:rPr>
          <w:rFonts w:ascii="Lucida Sans Unicode" w:hAnsi="Lucida Sans Unicode" w:cs="Lucida Sans Unicode"/>
          <w:lang w:val="en-US"/>
        </w:rPr>
        <w:t xml:space="preserve">highlights the central role </w:t>
      </w:r>
      <w:r w:rsidR="003328CD" w:rsidRPr="009B0C35">
        <w:rPr>
          <w:rFonts w:ascii="Lucida Sans Unicode" w:hAnsi="Lucida Sans Unicode" w:cs="Lucida Sans Unicode"/>
          <w:lang w:val="en-US"/>
        </w:rPr>
        <w:t>of global supply chains</w:t>
      </w:r>
      <w:r w:rsidR="00F91E8A" w:rsidRPr="009B0C35">
        <w:rPr>
          <w:rFonts w:ascii="Lucida Sans Unicode" w:hAnsi="Lucida Sans Unicode" w:cs="Lucida Sans Unicode"/>
          <w:lang w:val="en-US"/>
        </w:rPr>
        <w:t xml:space="preserve"> in international trade</w:t>
      </w:r>
      <w:r w:rsidR="003328CD" w:rsidRPr="009B0C35">
        <w:rPr>
          <w:rFonts w:ascii="Lucida Sans Unicode" w:hAnsi="Lucida Sans Unicode" w:cs="Lucida Sans Unicode"/>
          <w:lang w:val="en-US"/>
        </w:rPr>
        <w:t>. Th</w:t>
      </w:r>
      <w:r w:rsidR="00F91E8A" w:rsidRPr="009B0C35">
        <w:rPr>
          <w:rFonts w:ascii="Lucida Sans Unicode" w:hAnsi="Lucida Sans Unicode" w:cs="Lucida Sans Unicode"/>
          <w:lang w:val="en-US"/>
        </w:rPr>
        <w:t>e</w:t>
      </w:r>
      <w:r w:rsidR="003328CD" w:rsidRPr="009B0C35">
        <w:rPr>
          <w:rFonts w:ascii="Lucida Sans Unicode" w:hAnsi="Lucida Sans Unicode" w:cs="Lucida Sans Unicode"/>
          <w:lang w:val="en-US"/>
        </w:rPr>
        <w:t xml:space="preserve"> global trading system is </w:t>
      </w:r>
      <w:r w:rsidR="00DE690E" w:rsidRPr="009B0C35">
        <w:rPr>
          <w:rFonts w:ascii="Lucida Sans Unicode" w:hAnsi="Lucida Sans Unicode" w:cs="Lucida Sans Unicode"/>
          <w:lang w:val="en-US"/>
        </w:rPr>
        <w:t>more interconnected than before and e</w:t>
      </w:r>
      <w:r w:rsidR="00691360" w:rsidRPr="009B0C35">
        <w:rPr>
          <w:rFonts w:ascii="Lucida Sans Unicode" w:hAnsi="Lucida Sans Unicode" w:cs="Lucida Sans Unicode"/>
          <w:lang w:val="en-US"/>
        </w:rPr>
        <w:t xml:space="preserve">merging economies </w:t>
      </w:r>
      <w:r w:rsidR="00DE690E" w:rsidRPr="009B0C35">
        <w:rPr>
          <w:rFonts w:ascii="Lucida Sans Unicode" w:hAnsi="Lucida Sans Unicode" w:cs="Lucida Sans Unicode"/>
          <w:lang w:val="en-US"/>
        </w:rPr>
        <w:t>ar</w:t>
      </w:r>
      <w:r w:rsidR="00F91E8A" w:rsidRPr="009B0C35">
        <w:rPr>
          <w:rFonts w:ascii="Lucida Sans Unicode" w:hAnsi="Lucida Sans Unicode" w:cs="Lucida Sans Unicode"/>
          <w:lang w:val="en-US"/>
        </w:rPr>
        <w:t>e among the most interconnected,</w:t>
      </w:r>
      <w:r w:rsidR="00691360" w:rsidRPr="009B0C35">
        <w:rPr>
          <w:rFonts w:ascii="Lucida Sans Unicode" w:hAnsi="Lucida Sans Unicode" w:cs="Lucida Sans Unicode"/>
          <w:lang w:val="en-US"/>
        </w:rPr>
        <w:t xml:space="preserve"> in other words, </w:t>
      </w:r>
      <w:r w:rsidR="001D010D" w:rsidRPr="009B0C35">
        <w:rPr>
          <w:rFonts w:ascii="Lucida Sans Unicode" w:hAnsi="Lucida Sans Unicode" w:cs="Lucida Sans Unicode"/>
          <w:lang w:val="en-US"/>
        </w:rPr>
        <w:t xml:space="preserve">the number of trading partners they trade with has increased </w:t>
      </w:r>
      <w:r w:rsidR="00F91E8A" w:rsidRPr="009B0C35">
        <w:rPr>
          <w:rFonts w:ascii="Lucida Sans Unicode" w:hAnsi="Lucida Sans Unicode" w:cs="Lucida Sans Unicode"/>
          <w:lang w:val="en-US"/>
        </w:rPr>
        <w:t xml:space="preserve">both </w:t>
      </w:r>
      <w:r w:rsidR="00691360" w:rsidRPr="009B0C35">
        <w:rPr>
          <w:rFonts w:ascii="Lucida Sans Unicode" w:hAnsi="Lucida Sans Unicode" w:cs="Lucida Sans Unicode"/>
          <w:lang w:val="en-US"/>
        </w:rPr>
        <w:t>in scope and breadth.</w:t>
      </w:r>
      <w:r w:rsidR="001D010D" w:rsidRPr="009B0C35">
        <w:rPr>
          <w:rFonts w:ascii="Lucida Sans Unicode" w:hAnsi="Lucida Sans Unicode" w:cs="Lucida Sans Unicode"/>
          <w:lang w:val="en-US"/>
        </w:rPr>
        <w:t xml:space="preserve"> </w:t>
      </w:r>
    </w:p>
    <w:p w:rsidR="00D23D44" w:rsidRPr="009B0C35" w:rsidRDefault="00D23D44" w:rsidP="00953335">
      <w:pPr>
        <w:pStyle w:val="ListParagraph"/>
        <w:numPr>
          <w:ilvl w:val="0"/>
          <w:numId w:val="7"/>
        </w:numPr>
        <w:jc w:val="both"/>
        <w:rPr>
          <w:rFonts w:ascii="Lucida Sans Unicode" w:hAnsi="Lucida Sans Unicode" w:cs="Lucida Sans Unicode"/>
          <w:lang w:val="en-US"/>
        </w:rPr>
      </w:pPr>
    </w:p>
    <w:p w:rsidR="00072B7D" w:rsidRPr="009B0C35" w:rsidRDefault="00072B7D" w:rsidP="00953335">
      <w:pPr>
        <w:pStyle w:val="ListParagraph"/>
        <w:numPr>
          <w:ilvl w:val="0"/>
          <w:numId w:val="7"/>
        </w:numPr>
        <w:jc w:val="both"/>
        <w:rPr>
          <w:rFonts w:ascii="Lucida Sans Unicode" w:hAnsi="Lucida Sans Unicode" w:cs="Lucida Sans Unicode"/>
          <w:lang w:val="en-US"/>
        </w:rPr>
      </w:pPr>
      <w:r w:rsidRPr="009B0C35">
        <w:rPr>
          <w:rFonts w:ascii="Lucida Sans Unicode" w:hAnsi="Lucida Sans Unicode" w:cs="Lucida Sans Unicode"/>
          <w:b/>
          <w:i/>
          <w:color w:val="0000CC"/>
          <w:lang w:val="en-US"/>
        </w:rPr>
        <w:t>Emergence of global supply chains with regional anchors:</w:t>
      </w:r>
      <w:r w:rsidRPr="009B0C35">
        <w:rPr>
          <w:rFonts w:ascii="Lucida Sans Unicode" w:hAnsi="Lucida Sans Unicode" w:cs="Lucida Sans Unicode"/>
          <w:lang w:val="en-US"/>
        </w:rPr>
        <w:t xml:space="preserve"> </w:t>
      </w:r>
      <w:r w:rsidR="00D77495" w:rsidRPr="009B0C35">
        <w:rPr>
          <w:rFonts w:ascii="Lucida Sans Unicode" w:hAnsi="Lucida Sans Unicode" w:cs="Lucida Sans Unicode"/>
          <w:lang w:val="en-US"/>
        </w:rPr>
        <w:t>A notable feature of global supply chains is that they are regionally dispersed.</w:t>
      </w:r>
      <w:r w:rsidR="00E34B23" w:rsidRPr="009B0C35">
        <w:rPr>
          <w:rFonts w:ascii="Lucida Sans Unicode" w:hAnsi="Lucida Sans Unicode" w:cs="Lucida Sans Unicode"/>
          <w:lang w:val="en-US"/>
        </w:rPr>
        <w:t xml:space="preserve"> </w:t>
      </w:r>
      <w:r w:rsidR="00512162" w:rsidRPr="009B0C35">
        <w:rPr>
          <w:rFonts w:ascii="Lucida Sans Unicode" w:hAnsi="Lucida Sans Unicode" w:cs="Lucida Sans Unicode"/>
          <w:lang w:val="en-US"/>
        </w:rPr>
        <w:t>In Asia</w:t>
      </w:r>
      <w:r w:rsidR="00E34B23" w:rsidRPr="009B0C35">
        <w:rPr>
          <w:rFonts w:ascii="Lucida Sans Unicode" w:hAnsi="Lucida Sans Unicode" w:cs="Lucida Sans Unicode"/>
          <w:lang w:val="en-US"/>
        </w:rPr>
        <w:t>, China acts as the hub of several South East Asian regional supply chains because it is the location of many processing activities that rely on imported intermediate inputs from other Asian countries, which China in turn exports to the rest of the world. Mexico plays a similar role with respect to a number of product supply chains in North America</w:t>
      </w:r>
      <w:r w:rsidR="00512162" w:rsidRPr="009B0C35">
        <w:rPr>
          <w:rFonts w:ascii="Lucida Sans Unicode" w:hAnsi="Lucida Sans Unicode" w:cs="Lucida Sans Unicode"/>
          <w:lang w:val="en-US"/>
        </w:rPr>
        <w:t xml:space="preserve">, hosting </w:t>
      </w:r>
      <w:r w:rsidR="00E34B23" w:rsidRPr="009B0C35">
        <w:rPr>
          <w:rFonts w:ascii="Lucida Sans Unicode" w:hAnsi="Lucida Sans Unicode" w:cs="Lucida Sans Unicode"/>
          <w:lang w:val="en-US"/>
        </w:rPr>
        <w:t>duty-free assembly plants that use imported intermediate products from North America, which are then re-exported back.</w:t>
      </w:r>
      <w:r w:rsidR="00512162" w:rsidRPr="009B0C35">
        <w:rPr>
          <w:rFonts w:ascii="Lucida Sans Unicode" w:hAnsi="Lucida Sans Unicode" w:cs="Lucida Sans Unicode"/>
          <w:lang w:val="en-US"/>
        </w:rPr>
        <w:t xml:space="preserve"> In Europe, the accession of East European countries to the EU has been followed by outsourcing of some production from the high cost advanced EU economies to low cost periphery economies. </w:t>
      </w:r>
      <w:r w:rsidR="001616B7" w:rsidRPr="009B0C35">
        <w:rPr>
          <w:rFonts w:ascii="Lucida Sans Unicode" w:hAnsi="Lucida Sans Unicode" w:cs="Lucida Sans Unicode"/>
          <w:lang w:val="en-US"/>
        </w:rPr>
        <w:t xml:space="preserve">One region </w:t>
      </w:r>
      <w:r w:rsidR="00C25D0F" w:rsidRPr="009B0C35">
        <w:rPr>
          <w:rFonts w:ascii="Lucida Sans Unicode" w:hAnsi="Lucida Sans Unicode" w:cs="Lucida Sans Unicode"/>
          <w:lang w:val="en-US"/>
        </w:rPr>
        <w:t xml:space="preserve">that lags behind in the development of regional supply chains is sub-Saharan Africa, a fact captured by the fact that no African country, including South Africa, makes the top 25 list of most interconnected economies in the world. </w:t>
      </w:r>
      <w:r w:rsidR="00AC6F9A" w:rsidRPr="009B0C35">
        <w:rPr>
          <w:rFonts w:ascii="Lucida Sans Unicode" w:hAnsi="Lucida Sans Unicode" w:cs="Lucida Sans Unicode"/>
          <w:lang w:val="en-US"/>
        </w:rPr>
        <w:t>It is crucially important then that SSA adopts trade and industrial policies that focus on promoting greater intra-regional cooperation given that intra-regional trading appears to be growing faster than extra-regional trading.</w:t>
      </w:r>
    </w:p>
    <w:p w:rsidR="00D23D44" w:rsidRPr="009B0C35" w:rsidRDefault="00D23D44" w:rsidP="00953335">
      <w:pPr>
        <w:pStyle w:val="ListParagraph"/>
        <w:numPr>
          <w:ilvl w:val="0"/>
          <w:numId w:val="7"/>
        </w:numPr>
        <w:jc w:val="both"/>
        <w:rPr>
          <w:rFonts w:ascii="Lucida Sans Unicode" w:hAnsi="Lucida Sans Unicode" w:cs="Lucida Sans Unicode"/>
          <w:lang w:val="en-US"/>
        </w:rPr>
      </w:pPr>
    </w:p>
    <w:p w:rsidR="00072B7D" w:rsidRPr="009B0C35" w:rsidRDefault="00072B7D" w:rsidP="00953335">
      <w:pPr>
        <w:pStyle w:val="ListParagraph"/>
        <w:numPr>
          <w:ilvl w:val="0"/>
          <w:numId w:val="7"/>
        </w:numPr>
        <w:jc w:val="both"/>
        <w:rPr>
          <w:rFonts w:ascii="Lucida Sans Unicode" w:hAnsi="Lucida Sans Unicode" w:cs="Lucida Sans Unicode"/>
          <w:lang w:val="en-US"/>
        </w:rPr>
      </w:pPr>
      <w:r w:rsidRPr="009B0C35">
        <w:rPr>
          <w:rFonts w:ascii="Lucida Sans Unicode" w:hAnsi="Lucida Sans Unicode" w:cs="Lucida Sans Unicode"/>
          <w:b/>
          <w:i/>
          <w:color w:val="0000CC"/>
          <w:lang w:val="en-US"/>
        </w:rPr>
        <w:t>Climate Change:</w:t>
      </w:r>
      <w:r w:rsidRPr="009B0C35">
        <w:rPr>
          <w:rFonts w:ascii="Lucida Sans Unicode" w:hAnsi="Lucida Sans Unicode" w:cs="Lucida Sans Unicode"/>
          <w:lang w:val="en-US"/>
        </w:rPr>
        <w:t xml:space="preserve"> </w:t>
      </w:r>
      <w:r w:rsidR="00C25D0F" w:rsidRPr="009B0C35">
        <w:rPr>
          <w:rFonts w:ascii="Lucida Sans Unicode" w:hAnsi="Lucida Sans Unicode" w:cs="Lucida Sans Unicode"/>
          <w:lang w:val="en-US"/>
        </w:rPr>
        <w:t>A combination of climate change and natural resource scarcity is</w:t>
      </w:r>
      <w:r w:rsidR="00D12DA5" w:rsidRPr="009B0C35">
        <w:rPr>
          <w:rFonts w:ascii="Lucida Sans Unicode" w:hAnsi="Lucida Sans Unicode" w:cs="Lucida Sans Unicode"/>
          <w:lang w:val="en-US"/>
        </w:rPr>
        <w:t xml:space="preserve"> likely to </w:t>
      </w:r>
      <w:r w:rsidR="00FF6714" w:rsidRPr="009B0C35">
        <w:rPr>
          <w:rFonts w:ascii="Lucida Sans Unicode" w:hAnsi="Lucida Sans Unicode" w:cs="Lucida Sans Unicode"/>
          <w:lang w:val="en-US"/>
        </w:rPr>
        <w:t>usher in a period of forced structural adjustment of economies</w:t>
      </w:r>
      <w:r w:rsidR="00D12DA5" w:rsidRPr="009B0C35">
        <w:rPr>
          <w:rFonts w:ascii="Lucida Sans Unicode" w:hAnsi="Lucida Sans Unicode" w:cs="Lucida Sans Unicode"/>
          <w:lang w:val="en-US"/>
        </w:rPr>
        <w:t>.</w:t>
      </w:r>
      <w:r w:rsidR="00691360" w:rsidRPr="009B0C35">
        <w:rPr>
          <w:rFonts w:ascii="Lucida Sans Unicode" w:hAnsi="Lucida Sans Unicode" w:cs="Lucida Sans Unicode"/>
          <w:lang w:val="en-US"/>
        </w:rPr>
        <w:t xml:space="preserve"> </w:t>
      </w:r>
      <w:r w:rsidR="00842FF0" w:rsidRPr="009B0C35">
        <w:rPr>
          <w:rFonts w:ascii="Lucida Sans Unicode" w:hAnsi="Lucida Sans Unicode" w:cs="Lucida Sans Unicode"/>
          <w:lang w:val="en-US"/>
        </w:rPr>
        <w:t xml:space="preserve">This is because by </w:t>
      </w:r>
      <w:r w:rsidR="0044030F" w:rsidRPr="009B0C35">
        <w:rPr>
          <w:rFonts w:ascii="Lucida Sans Unicode" w:hAnsi="Lucida Sans Unicode" w:cs="Lucida Sans Unicode"/>
          <w:lang w:val="en-US"/>
        </w:rPr>
        <w:t xml:space="preserve">changing the relative prices of inputs and outputs and the physical relationships between the </w:t>
      </w:r>
      <w:r w:rsidR="00842FF0" w:rsidRPr="009B0C35">
        <w:rPr>
          <w:rFonts w:ascii="Lucida Sans Unicode" w:hAnsi="Lucida Sans Unicode" w:cs="Lucida Sans Unicode"/>
          <w:lang w:val="en-US"/>
        </w:rPr>
        <w:t>them</w:t>
      </w:r>
      <w:r w:rsidR="0044030F" w:rsidRPr="009B0C35">
        <w:rPr>
          <w:rFonts w:ascii="Lucida Sans Unicode" w:hAnsi="Lucida Sans Unicode" w:cs="Lucida Sans Unicode"/>
          <w:lang w:val="en-US"/>
        </w:rPr>
        <w:t>, climate change will trigger changes in what a country produces, what it trades and how a product is traded, as the costs of some inputs may increase or decrease</w:t>
      </w:r>
      <w:r w:rsidR="00842FF0" w:rsidRPr="009B0C35">
        <w:rPr>
          <w:rFonts w:ascii="Lucida Sans Unicode" w:hAnsi="Lucida Sans Unicode" w:cs="Lucida Sans Unicode"/>
          <w:lang w:val="en-US"/>
        </w:rPr>
        <w:t>,</w:t>
      </w:r>
      <w:r w:rsidR="0044030F" w:rsidRPr="009B0C35">
        <w:rPr>
          <w:rFonts w:ascii="Lucida Sans Unicode" w:hAnsi="Lucida Sans Unicode" w:cs="Lucida Sans Unicode"/>
          <w:lang w:val="en-US"/>
        </w:rPr>
        <w:t xml:space="preserve"> disadvantaging some products in the former case, while </w:t>
      </w:r>
      <w:proofErr w:type="spellStart"/>
      <w:r w:rsidR="0044030F" w:rsidRPr="009B0C35">
        <w:rPr>
          <w:rFonts w:ascii="Lucida Sans Unicode" w:hAnsi="Lucida Sans Unicode" w:cs="Lucida Sans Unicode"/>
          <w:lang w:val="en-US"/>
        </w:rPr>
        <w:t>favouring</w:t>
      </w:r>
      <w:proofErr w:type="spellEnd"/>
      <w:r w:rsidR="0044030F" w:rsidRPr="009B0C35">
        <w:rPr>
          <w:rFonts w:ascii="Lucida Sans Unicode" w:hAnsi="Lucida Sans Unicode" w:cs="Lucida Sans Unicode"/>
          <w:lang w:val="en-US"/>
        </w:rPr>
        <w:t xml:space="preserve"> others in the latter case. </w:t>
      </w:r>
      <w:r w:rsidR="00842FF0" w:rsidRPr="009B0C35">
        <w:rPr>
          <w:rFonts w:ascii="Lucida Sans Unicode" w:hAnsi="Lucida Sans Unicode" w:cs="Lucida Sans Unicode"/>
          <w:lang w:val="en-US"/>
        </w:rPr>
        <w:t>To illustrate the point, climate change</w:t>
      </w:r>
      <w:r w:rsidR="0044030F" w:rsidRPr="009B0C35">
        <w:rPr>
          <w:rFonts w:ascii="Lucida Sans Unicode" w:hAnsi="Lucida Sans Unicode" w:cs="Lucida Sans Unicode"/>
          <w:lang w:val="en-US"/>
        </w:rPr>
        <w:t xml:space="preserve"> will affect agricultural production and trade patterns through its impacts on the amount of arable land and water available for farming as well as the requirements some agricultural commodities may be required to </w:t>
      </w:r>
      <w:proofErr w:type="spellStart"/>
      <w:r w:rsidR="0044030F" w:rsidRPr="009B0C35">
        <w:rPr>
          <w:rFonts w:ascii="Lucida Sans Unicode" w:hAnsi="Lucida Sans Unicode" w:cs="Lucida Sans Unicode"/>
          <w:lang w:val="en-US"/>
        </w:rPr>
        <w:t>fulfil</w:t>
      </w:r>
      <w:proofErr w:type="spellEnd"/>
      <w:r w:rsidR="0044030F" w:rsidRPr="009B0C35">
        <w:rPr>
          <w:rFonts w:ascii="Lucida Sans Unicode" w:hAnsi="Lucida Sans Unicode" w:cs="Lucida Sans Unicode"/>
          <w:lang w:val="en-US"/>
        </w:rPr>
        <w:t xml:space="preserve"> in international agricultural markets. </w:t>
      </w:r>
      <w:r w:rsidR="00842FF0" w:rsidRPr="009B0C35">
        <w:rPr>
          <w:rFonts w:ascii="Lucida Sans Unicode" w:hAnsi="Lucida Sans Unicode" w:cs="Lucida Sans Unicode"/>
          <w:lang w:val="en-US"/>
        </w:rPr>
        <w:t>At the same time</w:t>
      </w:r>
      <w:r w:rsidR="0044030F" w:rsidRPr="009B0C35">
        <w:rPr>
          <w:rFonts w:ascii="Lucida Sans Unicode" w:hAnsi="Lucida Sans Unicode" w:cs="Lucida Sans Unicode"/>
          <w:lang w:val="en-US"/>
        </w:rPr>
        <w:t xml:space="preserve">, emerging industrial applications of agricultural production in sectors such as the renewable energy (e.g. ethanol and biodiesel), the feed and </w:t>
      </w:r>
      <w:proofErr w:type="spellStart"/>
      <w:r w:rsidR="0044030F" w:rsidRPr="009B0C35">
        <w:rPr>
          <w:rFonts w:ascii="Lucida Sans Unicode" w:hAnsi="Lucida Sans Unicode" w:cs="Lucida Sans Unicode"/>
          <w:lang w:val="en-US"/>
        </w:rPr>
        <w:t>fibre</w:t>
      </w:r>
      <w:proofErr w:type="spellEnd"/>
      <w:r w:rsidR="0044030F" w:rsidRPr="009B0C35">
        <w:rPr>
          <w:rFonts w:ascii="Lucida Sans Unicode" w:hAnsi="Lucida Sans Unicode" w:cs="Lucida Sans Unicode"/>
          <w:lang w:val="en-US"/>
        </w:rPr>
        <w:t xml:space="preserve"> manufacturing sector may also affect trade </w:t>
      </w:r>
      <w:r w:rsidR="0044030F" w:rsidRPr="009B0C35">
        <w:rPr>
          <w:rFonts w:ascii="Lucida Sans Unicode" w:hAnsi="Lucida Sans Unicode" w:cs="Lucida Sans Unicode"/>
          <w:lang w:val="en-US"/>
        </w:rPr>
        <w:lastRenderedPageBreak/>
        <w:t xml:space="preserve">patterns. </w:t>
      </w:r>
      <w:r w:rsidR="00FF6714" w:rsidRPr="009B0C35">
        <w:rPr>
          <w:rFonts w:ascii="Lucida Sans Unicode" w:hAnsi="Lucida Sans Unicode" w:cs="Lucida Sans Unicode"/>
          <w:lang w:val="en-US"/>
        </w:rPr>
        <w:t xml:space="preserve">The clear </w:t>
      </w:r>
      <w:r w:rsidR="0044030F" w:rsidRPr="009B0C35">
        <w:rPr>
          <w:rFonts w:ascii="Lucida Sans Unicode" w:hAnsi="Lucida Sans Unicode" w:cs="Lucida Sans Unicode"/>
          <w:lang w:val="en-US"/>
        </w:rPr>
        <w:t>implication of these changes is that climate change may</w:t>
      </w:r>
      <w:r w:rsidR="00FF6714" w:rsidRPr="009B0C35">
        <w:rPr>
          <w:rFonts w:ascii="Lucida Sans Unicode" w:hAnsi="Lucida Sans Unicode" w:cs="Lucida Sans Unicode"/>
          <w:lang w:val="en-US"/>
        </w:rPr>
        <w:t xml:space="preserve"> enforce a structural break from the past</w:t>
      </w:r>
      <w:r w:rsidR="0044030F" w:rsidRPr="009B0C35">
        <w:rPr>
          <w:rFonts w:ascii="Lucida Sans Unicode" w:hAnsi="Lucida Sans Unicode" w:cs="Lucida Sans Unicode"/>
          <w:lang w:val="en-US"/>
        </w:rPr>
        <w:t>. The choice for governments is whether they adopt a passive posture or adopt a pro-active role designed not only to strengthen their economies but also to exploit opportunities that may be created by this structural change.</w:t>
      </w:r>
    </w:p>
    <w:p w:rsidR="00D23D44" w:rsidRPr="009B0C35" w:rsidRDefault="00D23D44" w:rsidP="00953335">
      <w:pPr>
        <w:pStyle w:val="ListParagraph"/>
        <w:numPr>
          <w:ilvl w:val="0"/>
          <w:numId w:val="7"/>
        </w:numPr>
        <w:jc w:val="both"/>
        <w:rPr>
          <w:rFonts w:ascii="Lucida Sans Unicode" w:hAnsi="Lucida Sans Unicode" w:cs="Lucida Sans Unicode"/>
          <w:lang w:val="en-US"/>
        </w:rPr>
      </w:pPr>
    </w:p>
    <w:p w:rsidR="00EC734F" w:rsidRPr="009B0C35" w:rsidRDefault="00072B7D" w:rsidP="00953335">
      <w:pPr>
        <w:pStyle w:val="ListParagraph"/>
        <w:numPr>
          <w:ilvl w:val="0"/>
          <w:numId w:val="7"/>
        </w:numPr>
        <w:jc w:val="both"/>
        <w:rPr>
          <w:rFonts w:ascii="Lucida Sans Unicode" w:hAnsi="Lucida Sans Unicode" w:cs="Lucida Sans Unicode"/>
          <w:lang w:val="en-US"/>
        </w:rPr>
      </w:pPr>
      <w:r w:rsidRPr="009B0C35">
        <w:rPr>
          <w:rFonts w:ascii="Lucida Sans Unicode" w:hAnsi="Lucida Sans Unicode" w:cs="Lucida Sans Unicode"/>
          <w:b/>
          <w:i/>
          <w:color w:val="0000CC"/>
          <w:lang w:val="en-US"/>
        </w:rPr>
        <w:t>Return of industrial policy:</w:t>
      </w:r>
      <w:r w:rsidRPr="009B0C35">
        <w:rPr>
          <w:rFonts w:ascii="Lucida Sans Unicode" w:hAnsi="Lucida Sans Unicode" w:cs="Lucida Sans Unicode"/>
          <w:b/>
          <w:lang w:val="en-US"/>
        </w:rPr>
        <w:t xml:space="preserve"> </w:t>
      </w:r>
      <w:r w:rsidR="0019474F" w:rsidRPr="009B0C35">
        <w:rPr>
          <w:rFonts w:ascii="Lucida Sans Unicode" w:hAnsi="Lucida Sans Unicode" w:cs="Lucida Sans Unicode"/>
          <w:lang w:val="en-US"/>
        </w:rPr>
        <w:t xml:space="preserve">At the policy level, one can also discern the beginnings of a structural break with the past. The clearest manifestation of </w:t>
      </w:r>
      <w:r w:rsidR="007E3DAE" w:rsidRPr="009B0C35">
        <w:rPr>
          <w:rFonts w:ascii="Lucida Sans Unicode" w:hAnsi="Lucida Sans Unicode" w:cs="Lucida Sans Unicode"/>
          <w:lang w:val="en-US"/>
        </w:rPr>
        <w:t xml:space="preserve">such </w:t>
      </w:r>
      <w:r w:rsidR="008647C8" w:rsidRPr="009B0C35">
        <w:rPr>
          <w:rFonts w:ascii="Lucida Sans Unicode" w:hAnsi="Lucida Sans Unicode" w:cs="Lucida Sans Unicode"/>
          <w:lang w:val="en-US"/>
        </w:rPr>
        <w:t xml:space="preserve">a break is </w:t>
      </w:r>
      <w:r w:rsidR="0019474F" w:rsidRPr="009B0C35">
        <w:rPr>
          <w:rFonts w:ascii="Lucida Sans Unicode" w:hAnsi="Lucida Sans Unicode" w:cs="Lucida Sans Unicode"/>
          <w:lang w:val="en-US"/>
        </w:rPr>
        <w:t xml:space="preserve">that industrial policy is making something of a comeback </w:t>
      </w:r>
      <w:r w:rsidR="008647C8" w:rsidRPr="009B0C35">
        <w:rPr>
          <w:rFonts w:ascii="Lucida Sans Unicode" w:hAnsi="Lucida Sans Unicode" w:cs="Lucida Sans Unicode"/>
          <w:lang w:val="en-US"/>
        </w:rPr>
        <w:t xml:space="preserve">even in </w:t>
      </w:r>
      <w:proofErr w:type="spellStart"/>
      <w:r w:rsidR="008647C8" w:rsidRPr="009B0C35">
        <w:rPr>
          <w:rFonts w:ascii="Lucida Sans Unicode" w:hAnsi="Lucida Sans Unicode" w:cs="Lucida Sans Unicode"/>
          <w:lang w:val="en-US"/>
        </w:rPr>
        <w:t>industrialised</w:t>
      </w:r>
      <w:proofErr w:type="spellEnd"/>
      <w:r w:rsidR="008647C8" w:rsidRPr="009B0C35">
        <w:rPr>
          <w:rFonts w:ascii="Lucida Sans Unicode" w:hAnsi="Lucida Sans Unicode" w:cs="Lucida Sans Unicode"/>
          <w:lang w:val="en-US"/>
        </w:rPr>
        <w:t xml:space="preserve"> countries. This is not just a response to the global financial crisis: it is partly because the emerging economies have shown that unorthodox policies, including industrial policies can deliver growth and development. China in particular has been prepared to experiment as well as show flexibility in policy making. The debate on policy space in the WTO has been given impetus by these examples of apparently successful application of certain policy measures that the WTO now prohibits or seeks to outlaw. </w:t>
      </w:r>
    </w:p>
    <w:p w:rsidR="00D23D44" w:rsidRPr="009B0C35" w:rsidRDefault="00D23D44" w:rsidP="00913089">
      <w:pPr>
        <w:jc w:val="both"/>
        <w:rPr>
          <w:rFonts w:ascii="Lucida Sans Unicode" w:hAnsi="Lucida Sans Unicode" w:cs="Lucida Sans Unicode"/>
          <w:lang w:val="en-US"/>
        </w:rPr>
      </w:pPr>
    </w:p>
    <w:p w:rsidR="00D23D44" w:rsidRPr="009B0C35" w:rsidRDefault="00D23D44" w:rsidP="00913089">
      <w:pPr>
        <w:jc w:val="both"/>
        <w:rPr>
          <w:rFonts w:ascii="Lucida Sans Unicode" w:hAnsi="Lucida Sans Unicode" w:cs="Lucida Sans Unicode"/>
          <w:lang w:val="en-US"/>
        </w:rPr>
      </w:pPr>
    </w:p>
    <w:p w:rsidR="00B601D4" w:rsidRPr="009B0C35" w:rsidRDefault="00B849D3" w:rsidP="00752F04">
      <w:pPr>
        <w:pStyle w:val="Heading2"/>
        <w:pBdr>
          <w:bottom w:val="single" w:sz="4" w:space="1" w:color="auto"/>
        </w:pBdr>
        <w:shd w:val="clear" w:color="auto" w:fill="FBD4B4" w:themeFill="accent6" w:themeFillTint="66"/>
        <w:jc w:val="right"/>
        <w:rPr>
          <w:rFonts w:cs="Lucida Sans Unicode"/>
          <w:color w:val="0000CC"/>
          <w:lang w:val="en-US"/>
        </w:rPr>
      </w:pPr>
      <w:bookmarkStart w:id="35" w:name="_Toc327534081"/>
      <w:proofErr w:type="gramStart"/>
      <w:r w:rsidRPr="009B0C35">
        <w:rPr>
          <w:rFonts w:cs="Lucida Sans Unicode"/>
          <w:color w:val="0000CC"/>
          <w:lang w:val="en-US"/>
        </w:rPr>
        <w:t>5</w:t>
      </w:r>
      <w:r w:rsidR="002961FB" w:rsidRPr="009B0C35">
        <w:rPr>
          <w:rFonts w:cs="Lucida Sans Unicode"/>
          <w:color w:val="0000CC"/>
          <w:lang w:val="en-US"/>
        </w:rPr>
        <w:t>.3</w:t>
      </w:r>
      <w:r w:rsidR="00D9731B" w:rsidRPr="009B0C35">
        <w:rPr>
          <w:rFonts w:cs="Lucida Sans Unicode"/>
          <w:color w:val="0000CC"/>
          <w:lang w:val="en-US"/>
        </w:rPr>
        <w:t xml:space="preserve"> </w:t>
      </w:r>
      <w:r w:rsidR="007E3DAE" w:rsidRPr="009B0C35">
        <w:rPr>
          <w:rFonts w:cs="Lucida Sans Unicode"/>
          <w:color w:val="0000CC"/>
          <w:lang w:val="en-US"/>
        </w:rPr>
        <w:t xml:space="preserve"> </w:t>
      </w:r>
      <w:r w:rsidR="003F79F2" w:rsidRPr="009B0C35">
        <w:rPr>
          <w:rFonts w:cs="Lucida Sans Unicode"/>
          <w:color w:val="0000CC"/>
          <w:lang w:val="en-US"/>
        </w:rPr>
        <w:t>Wha</w:t>
      </w:r>
      <w:r w:rsidR="00D9731B" w:rsidRPr="009B0C35">
        <w:rPr>
          <w:rFonts w:cs="Lucida Sans Unicode"/>
          <w:color w:val="0000CC"/>
          <w:lang w:val="en-US"/>
        </w:rPr>
        <w:t>t</w:t>
      </w:r>
      <w:proofErr w:type="gramEnd"/>
      <w:r w:rsidR="00D9731B" w:rsidRPr="009B0C35">
        <w:rPr>
          <w:rFonts w:cs="Lucida Sans Unicode"/>
          <w:color w:val="0000CC"/>
          <w:lang w:val="en-US"/>
        </w:rPr>
        <w:t xml:space="preserve"> do these changes mean for </w:t>
      </w:r>
      <w:r w:rsidR="008F1FDE" w:rsidRPr="009B0C35">
        <w:rPr>
          <w:rFonts w:cs="Lucida Sans Unicode"/>
          <w:color w:val="0000CC"/>
          <w:lang w:val="en-US"/>
        </w:rPr>
        <w:t>WTO</w:t>
      </w:r>
      <w:r w:rsidR="00D9731B" w:rsidRPr="009B0C35">
        <w:rPr>
          <w:rFonts w:cs="Lucida Sans Unicode"/>
          <w:color w:val="0000CC"/>
          <w:lang w:val="en-US"/>
        </w:rPr>
        <w:t>, the</w:t>
      </w:r>
      <w:r w:rsidRPr="009B0C35">
        <w:rPr>
          <w:rFonts w:cs="Lucida Sans Unicode"/>
          <w:color w:val="0000CC"/>
          <w:lang w:val="en-US"/>
        </w:rPr>
        <w:t xml:space="preserve"> </w:t>
      </w:r>
      <w:r w:rsidR="008F1FDE" w:rsidRPr="009B0C35">
        <w:rPr>
          <w:rFonts w:cs="Lucida Sans Unicode"/>
          <w:color w:val="0000CC"/>
          <w:lang w:val="en-US"/>
        </w:rPr>
        <w:t>Doha Round</w:t>
      </w:r>
      <w:r w:rsidR="00AB0E2D" w:rsidRPr="009B0C35">
        <w:rPr>
          <w:rFonts w:cs="Lucida Sans Unicode"/>
          <w:color w:val="0000CC"/>
          <w:lang w:val="en-US"/>
        </w:rPr>
        <w:t xml:space="preserve"> and </w:t>
      </w:r>
      <w:r w:rsidR="003F79F2" w:rsidRPr="009B0C35">
        <w:rPr>
          <w:rFonts w:cs="Lucida Sans Unicode"/>
          <w:color w:val="0000CC"/>
          <w:lang w:val="en-US"/>
        </w:rPr>
        <w:t>ACP</w:t>
      </w:r>
      <w:r w:rsidRPr="009B0C35">
        <w:rPr>
          <w:rFonts w:cs="Lucida Sans Unicode"/>
          <w:color w:val="0000CC"/>
          <w:lang w:val="en-US"/>
        </w:rPr>
        <w:t xml:space="preserve"> countries</w:t>
      </w:r>
      <w:r w:rsidR="007E3DAE" w:rsidRPr="009B0C35">
        <w:rPr>
          <w:rFonts w:cs="Lucida Sans Unicode"/>
          <w:color w:val="0000CC"/>
          <w:lang w:val="en-US"/>
        </w:rPr>
        <w:t>?</w:t>
      </w:r>
      <w:bookmarkEnd w:id="35"/>
      <w:r w:rsidR="007E3DAE" w:rsidRPr="009B0C35">
        <w:rPr>
          <w:rFonts w:cs="Lucida Sans Unicode"/>
          <w:color w:val="0000CC"/>
          <w:lang w:val="en-US"/>
        </w:rPr>
        <w:t xml:space="preserve"> </w:t>
      </w:r>
    </w:p>
    <w:p w:rsidR="00752F04" w:rsidRPr="009B0C35" w:rsidRDefault="00752F04" w:rsidP="007C66CE">
      <w:pPr>
        <w:pStyle w:val="ListParagraph"/>
        <w:ind w:left="360"/>
        <w:jc w:val="both"/>
        <w:outlineLvl w:val="2"/>
        <w:rPr>
          <w:rFonts w:ascii="Lucida Sans Unicode" w:hAnsi="Lucida Sans Unicode" w:cs="Lucida Sans Unicode"/>
          <w:b/>
          <w:i/>
          <w:color w:val="0000CC"/>
          <w:lang w:val="en-US"/>
        </w:rPr>
      </w:pPr>
    </w:p>
    <w:p w:rsidR="00766A0D" w:rsidRPr="009B0C35" w:rsidRDefault="00185F95" w:rsidP="007C66CE">
      <w:pPr>
        <w:pStyle w:val="ListParagraph"/>
        <w:ind w:left="360"/>
        <w:jc w:val="both"/>
        <w:outlineLvl w:val="2"/>
        <w:rPr>
          <w:rFonts w:ascii="Lucida Sans Unicode" w:hAnsi="Lucida Sans Unicode" w:cs="Lucida Sans Unicode"/>
          <w:b/>
          <w:color w:val="0000CC"/>
          <w:lang w:val="en-US"/>
        </w:rPr>
      </w:pPr>
      <w:r w:rsidRPr="009B0C35">
        <w:rPr>
          <w:rFonts w:ascii="Lucida Sans Unicode" w:hAnsi="Lucida Sans Unicode" w:cs="Lucida Sans Unicode"/>
          <w:b/>
          <w:i/>
          <w:color w:val="0000CC"/>
          <w:lang w:val="en-US"/>
        </w:rPr>
        <w:t xml:space="preserve"> </w:t>
      </w:r>
      <w:bookmarkStart w:id="36" w:name="_Toc327534082"/>
      <w:r w:rsidR="00766A0D" w:rsidRPr="009B0C35">
        <w:rPr>
          <w:rFonts w:ascii="Lucida Sans Unicode" w:hAnsi="Lucida Sans Unicode" w:cs="Lucida Sans Unicode"/>
          <w:b/>
          <w:i/>
          <w:color w:val="0000CC"/>
          <w:lang w:val="en-US"/>
        </w:rPr>
        <w:t>(a) The Emerging Markets Effect</w:t>
      </w:r>
      <w:bookmarkEnd w:id="36"/>
    </w:p>
    <w:p w:rsidR="00766A0D" w:rsidRPr="009B0C35" w:rsidRDefault="00766A0D" w:rsidP="00913089">
      <w:pPr>
        <w:pStyle w:val="ListParagraph"/>
        <w:ind w:left="360"/>
        <w:jc w:val="both"/>
        <w:rPr>
          <w:rFonts w:ascii="Lucida Sans Unicode" w:hAnsi="Lucida Sans Unicode" w:cs="Lucida Sans Unicode"/>
          <w:lang w:val="en-US"/>
        </w:rPr>
      </w:pPr>
    </w:p>
    <w:p w:rsidR="00843562" w:rsidRPr="009B0C35" w:rsidRDefault="00743F93" w:rsidP="00913089">
      <w:pPr>
        <w:pStyle w:val="ListParagraph"/>
        <w:ind w:left="0" w:firstLine="360"/>
        <w:jc w:val="both"/>
        <w:rPr>
          <w:rFonts w:ascii="Lucida Sans Unicode" w:hAnsi="Lucida Sans Unicode" w:cs="Lucida Sans Unicode"/>
          <w:lang w:val="en-US"/>
        </w:rPr>
      </w:pPr>
      <w:r w:rsidRPr="009B0C35">
        <w:rPr>
          <w:rFonts w:ascii="Lucida Sans Unicode" w:hAnsi="Lucida Sans Unicode" w:cs="Lucida Sans Unicode"/>
          <w:lang w:val="en-US"/>
        </w:rPr>
        <w:t>China and India’s combined population is around 2.5 billion, which is about four times that of the old G5 (USA, Japan, Germany, France and UK</w:t>
      </w:r>
      <w:r w:rsidR="0065240D" w:rsidRPr="009B0C35">
        <w:rPr>
          <w:rFonts w:ascii="Lucida Sans Unicode" w:hAnsi="Lucida Sans Unicode" w:cs="Lucida Sans Unicode"/>
          <w:lang w:val="en-US"/>
        </w:rPr>
        <w:t xml:space="preserve">) whose combined </w:t>
      </w:r>
      <w:r w:rsidRPr="009B0C35">
        <w:rPr>
          <w:rFonts w:ascii="Lucida Sans Unicode" w:hAnsi="Lucida Sans Unicode" w:cs="Lucida Sans Unicode"/>
          <w:lang w:val="en-US"/>
        </w:rPr>
        <w:t xml:space="preserve">population </w:t>
      </w:r>
      <w:r w:rsidR="0065240D" w:rsidRPr="009B0C35">
        <w:rPr>
          <w:rFonts w:ascii="Lucida Sans Unicode" w:hAnsi="Lucida Sans Unicode" w:cs="Lucida Sans Unicode"/>
          <w:lang w:val="en-US"/>
        </w:rPr>
        <w:t xml:space="preserve">stands at about </w:t>
      </w:r>
      <w:r w:rsidRPr="009B0C35">
        <w:rPr>
          <w:rFonts w:ascii="Lucida Sans Unicode" w:hAnsi="Lucida Sans Unicode" w:cs="Lucida Sans Unicode"/>
          <w:lang w:val="en-US"/>
        </w:rPr>
        <w:t>0.65 billion</w:t>
      </w:r>
      <w:r w:rsidR="0065240D" w:rsidRPr="009B0C35">
        <w:rPr>
          <w:rFonts w:ascii="Lucida Sans Unicode" w:hAnsi="Lucida Sans Unicode" w:cs="Lucida Sans Unicode"/>
          <w:lang w:val="en-US"/>
        </w:rPr>
        <w:t xml:space="preserve">. These two numbers help to put into perspective the scale of the changes that the rapid economic growth of these two countries alone has wrought on the world economy. </w:t>
      </w:r>
      <w:r w:rsidRPr="009B0C35">
        <w:rPr>
          <w:rFonts w:ascii="Lucida Sans Unicode" w:hAnsi="Lucida Sans Unicode" w:cs="Lucida Sans Unicode"/>
          <w:lang w:val="en-US"/>
        </w:rPr>
        <w:t xml:space="preserve"> </w:t>
      </w:r>
      <w:r w:rsidR="0065240D" w:rsidRPr="009B0C35">
        <w:rPr>
          <w:rFonts w:ascii="Lucida Sans Unicode" w:hAnsi="Lucida Sans Unicode" w:cs="Lucida Sans Unicode"/>
          <w:lang w:val="en-US"/>
        </w:rPr>
        <w:t xml:space="preserve">It is hardly surprising that the </w:t>
      </w:r>
      <w:r w:rsidR="00D1330B" w:rsidRPr="009B0C35">
        <w:rPr>
          <w:rFonts w:ascii="Lucida Sans Unicode" w:hAnsi="Lucida Sans Unicode" w:cs="Lucida Sans Unicode"/>
          <w:lang w:val="en-US"/>
        </w:rPr>
        <w:t xml:space="preserve">policy background </w:t>
      </w:r>
      <w:r w:rsidR="002C540A" w:rsidRPr="009B0C35">
        <w:rPr>
          <w:rFonts w:ascii="Lucida Sans Unicode" w:hAnsi="Lucida Sans Unicode" w:cs="Lucida Sans Unicode"/>
          <w:lang w:val="en-US"/>
        </w:rPr>
        <w:t xml:space="preserve">domestically and externally has come to be dominated – for good or ill - by the growing economic power of these countries. </w:t>
      </w:r>
    </w:p>
    <w:p w:rsidR="00F524B2" w:rsidRPr="009B0C35" w:rsidRDefault="002C540A"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It is clear that the</w:t>
      </w:r>
      <w:r w:rsidR="00D1330B" w:rsidRPr="009B0C35">
        <w:rPr>
          <w:rFonts w:ascii="Lucida Sans Unicode" w:hAnsi="Lucida Sans Unicode" w:cs="Lucida Sans Unicode"/>
          <w:lang w:val="en-US"/>
        </w:rPr>
        <w:t xml:space="preserve"> fear of emerging economies </w:t>
      </w:r>
      <w:r w:rsidR="00132A75" w:rsidRPr="009B0C35">
        <w:rPr>
          <w:rFonts w:ascii="Lucida Sans Unicode" w:hAnsi="Lucida Sans Unicode" w:cs="Lucida Sans Unicode"/>
          <w:lang w:val="en-US"/>
        </w:rPr>
        <w:t xml:space="preserve">has </w:t>
      </w:r>
      <w:r w:rsidR="00D1330B" w:rsidRPr="009B0C35">
        <w:rPr>
          <w:rFonts w:ascii="Lucida Sans Unicode" w:hAnsi="Lucida Sans Unicode" w:cs="Lucida Sans Unicode"/>
          <w:lang w:val="en-US"/>
        </w:rPr>
        <w:t>fundamentally altered</w:t>
      </w:r>
      <w:r w:rsidR="00132A75" w:rsidRPr="009B0C35">
        <w:rPr>
          <w:rFonts w:ascii="Lucida Sans Unicode" w:hAnsi="Lucida Sans Unicode" w:cs="Lucida Sans Unicode"/>
          <w:lang w:val="en-US"/>
        </w:rPr>
        <w:t xml:space="preserve"> negotiating dynamics in the DDA, </w:t>
      </w:r>
      <w:r w:rsidR="003B2025" w:rsidRPr="009B0C35">
        <w:rPr>
          <w:rFonts w:ascii="Lucida Sans Unicode" w:hAnsi="Lucida Sans Unicode" w:cs="Lucida Sans Unicode"/>
          <w:lang w:val="en-US"/>
        </w:rPr>
        <w:t>with the result that</w:t>
      </w:r>
      <w:r w:rsidR="00132A75" w:rsidRPr="009B0C35">
        <w:rPr>
          <w:rFonts w:ascii="Lucida Sans Unicode" w:hAnsi="Lucida Sans Unicode" w:cs="Lucida Sans Unicode"/>
          <w:lang w:val="en-US"/>
        </w:rPr>
        <w:t xml:space="preserve"> market access in emerging </w:t>
      </w:r>
      <w:r w:rsidR="00132A75" w:rsidRPr="009B0C35">
        <w:rPr>
          <w:rFonts w:ascii="Lucida Sans Unicode" w:hAnsi="Lucida Sans Unicode" w:cs="Lucida Sans Unicode"/>
          <w:lang w:val="en-US"/>
        </w:rPr>
        <w:lastRenderedPageBreak/>
        <w:t xml:space="preserve">economies has become the overriding objective of </w:t>
      </w:r>
      <w:proofErr w:type="spellStart"/>
      <w:r w:rsidR="00132A75" w:rsidRPr="009B0C35">
        <w:rPr>
          <w:rFonts w:ascii="Lucida Sans Unicode" w:hAnsi="Lucida Sans Unicode" w:cs="Lucida Sans Unicode"/>
          <w:lang w:val="en-US"/>
        </w:rPr>
        <w:t>industrialised</w:t>
      </w:r>
      <w:proofErr w:type="spellEnd"/>
      <w:r w:rsidR="00132A75" w:rsidRPr="009B0C35">
        <w:rPr>
          <w:rFonts w:ascii="Lucida Sans Unicode" w:hAnsi="Lucida Sans Unicode" w:cs="Lucida Sans Unicode"/>
          <w:lang w:val="en-US"/>
        </w:rPr>
        <w:t xml:space="preserve"> countries</w:t>
      </w:r>
      <w:r w:rsidR="003B2025" w:rsidRPr="009B0C35">
        <w:rPr>
          <w:rFonts w:ascii="Lucida Sans Unicode" w:hAnsi="Lucida Sans Unicode" w:cs="Lucida Sans Unicode"/>
          <w:lang w:val="en-US"/>
        </w:rPr>
        <w:t xml:space="preserve"> to the </w:t>
      </w:r>
      <w:r w:rsidR="00963D6C" w:rsidRPr="009B0C35">
        <w:rPr>
          <w:rFonts w:ascii="Lucida Sans Unicode" w:hAnsi="Lucida Sans Unicode" w:cs="Lucida Sans Unicode"/>
          <w:lang w:val="en-US"/>
        </w:rPr>
        <w:t xml:space="preserve">possible </w:t>
      </w:r>
      <w:r w:rsidR="003B2025" w:rsidRPr="009B0C35">
        <w:rPr>
          <w:rFonts w:ascii="Lucida Sans Unicode" w:hAnsi="Lucida Sans Unicode" w:cs="Lucida Sans Unicode"/>
          <w:lang w:val="en-US"/>
        </w:rPr>
        <w:t>detriment of development issues</w:t>
      </w:r>
      <w:r w:rsidR="00132A75" w:rsidRPr="009B0C35">
        <w:rPr>
          <w:rFonts w:ascii="Lucida Sans Unicode" w:hAnsi="Lucida Sans Unicode" w:cs="Lucida Sans Unicode"/>
          <w:lang w:val="en-US"/>
        </w:rPr>
        <w:t xml:space="preserve">. </w:t>
      </w:r>
      <w:r w:rsidR="00561095" w:rsidRPr="009B0C35">
        <w:rPr>
          <w:rFonts w:ascii="Lucida Sans Unicode" w:hAnsi="Lucida Sans Unicode" w:cs="Lucida Sans Unicode"/>
          <w:lang w:val="en-US"/>
        </w:rPr>
        <w:t xml:space="preserve">The best illustration of </w:t>
      </w:r>
      <w:r w:rsidR="00D1330B" w:rsidRPr="009B0C35">
        <w:rPr>
          <w:rFonts w:ascii="Lucida Sans Unicode" w:hAnsi="Lucida Sans Unicode" w:cs="Lucida Sans Unicode"/>
          <w:lang w:val="en-US"/>
        </w:rPr>
        <w:t>this is</w:t>
      </w:r>
      <w:r w:rsidR="00561095" w:rsidRPr="009B0C35">
        <w:rPr>
          <w:rFonts w:ascii="Lucida Sans Unicode" w:hAnsi="Lucida Sans Unicode" w:cs="Lucida Sans Unicode"/>
          <w:lang w:val="en-US"/>
        </w:rPr>
        <w:t xml:space="preserve"> the failure by the WTO to adopt a </w:t>
      </w:r>
      <w:r w:rsidR="00D1330B" w:rsidRPr="009B0C35">
        <w:rPr>
          <w:rFonts w:ascii="Lucida Sans Unicode" w:hAnsi="Lucida Sans Unicode" w:cs="Lucida Sans Unicode"/>
          <w:lang w:val="en-US"/>
        </w:rPr>
        <w:t xml:space="preserve">limited </w:t>
      </w:r>
      <w:r w:rsidR="00561095" w:rsidRPr="009B0C35">
        <w:rPr>
          <w:rFonts w:ascii="Lucida Sans Unicode" w:hAnsi="Lucida Sans Unicode" w:cs="Lucida Sans Unicode"/>
          <w:lang w:val="en-US"/>
        </w:rPr>
        <w:t>package of market opening measures designed to help LDCs.</w:t>
      </w:r>
      <w:r w:rsidR="000E4828" w:rsidRPr="009B0C35">
        <w:rPr>
          <w:rFonts w:ascii="Lucida Sans Unicode" w:hAnsi="Lucida Sans Unicode" w:cs="Lucida Sans Unicode"/>
          <w:lang w:val="en-US"/>
        </w:rPr>
        <w:t xml:space="preserve"> </w:t>
      </w:r>
    </w:p>
    <w:p w:rsidR="008654B0" w:rsidRPr="009B0C35" w:rsidRDefault="000E4828"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Some of the effects of the growing economic power of emerging economies are indirect. For example the growing sense of economic insecurity among the working and middle classes in developed countries has </w:t>
      </w:r>
      <w:r w:rsidR="00F524B2" w:rsidRPr="009B0C35">
        <w:rPr>
          <w:rFonts w:ascii="Lucida Sans Unicode" w:hAnsi="Lucida Sans Unicode" w:cs="Lucida Sans Unicode"/>
          <w:lang w:val="en-US"/>
        </w:rPr>
        <w:t xml:space="preserve">contributed to the lack of progress in negotiations on mode 4 of the GATS (movement of natural persons). </w:t>
      </w:r>
      <w:r w:rsidR="006B22A6" w:rsidRPr="009B0C35">
        <w:rPr>
          <w:rFonts w:ascii="Lucida Sans Unicode" w:hAnsi="Lucida Sans Unicode" w:cs="Lucida Sans Unicode"/>
          <w:lang w:val="en-US"/>
        </w:rPr>
        <w:t>This is because</w:t>
      </w:r>
      <w:r w:rsidR="00D12E97" w:rsidRPr="009B0C35">
        <w:rPr>
          <w:rFonts w:ascii="Lucida Sans Unicode" w:hAnsi="Lucida Sans Unicode" w:cs="Lucida Sans Unicode"/>
          <w:lang w:val="en-US"/>
        </w:rPr>
        <w:t xml:space="preserve"> of the link that workers in developed countries make between </w:t>
      </w:r>
      <w:r w:rsidR="006B22A6" w:rsidRPr="009B0C35">
        <w:rPr>
          <w:rFonts w:ascii="Lucida Sans Unicode" w:hAnsi="Lucida Sans Unicode" w:cs="Lucida Sans Unicode"/>
          <w:lang w:val="en-US"/>
        </w:rPr>
        <w:t xml:space="preserve">immigration </w:t>
      </w:r>
      <w:r w:rsidR="00D12E97" w:rsidRPr="009B0C35">
        <w:rPr>
          <w:rFonts w:ascii="Lucida Sans Unicode" w:hAnsi="Lucida Sans Unicode" w:cs="Lucida Sans Unicode"/>
          <w:lang w:val="en-US"/>
        </w:rPr>
        <w:t>and loss of jobs</w:t>
      </w:r>
      <w:r w:rsidR="006B22A6" w:rsidRPr="009B0C35">
        <w:rPr>
          <w:rFonts w:ascii="Lucida Sans Unicode" w:hAnsi="Lucida Sans Unicode" w:cs="Lucida Sans Unicode"/>
          <w:lang w:val="en-US"/>
        </w:rPr>
        <w:t>,</w:t>
      </w:r>
      <w:r w:rsidR="00D12E97" w:rsidRPr="009B0C35">
        <w:rPr>
          <w:rFonts w:ascii="Lucida Sans Unicode" w:hAnsi="Lucida Sans Unicode" w:cs="Lucida Sans Unicode"/>
          <w:lang w:val="en-US"/>
        </w:rPr>
        <w:t xml:space="preserve"> making it politica</w:t>
      </w:r>
      <w:r w:rsidR="006B22A6" w:rsidRPr="009B0C35">
        <w:rPr>
          <w:rFonts w:ascii="Lucida Sans Unicode" w:hAnsi="Lucida Sans Unicode" w:cs="Lucida Sans Unicode"/>
          <w:lang w:val="en-US"/>
        </w:rPr>
        <w:t>lly difficult for governments to consider market opening for skilled and semi-skilled workers from developing countries.</w:t>
      </w:r>
      <w:r w:rsidR="00851F38" w:rsidRPr="009B0C35">
        <w:rPr>
          <w:rFonts w:ascii="Lucida Sans Unicode" w:hAnsi="Lucida Sans Unicode" w:cs="Lucida Sans Unicode"/>
          <w:lang w:val="en-US"/>
        </w:rPr>
        <w:t xml:space="preserve"> </w:t>
      </w:r>
    </w:p>
    <w:p w:rsidR="00843562" w:rsidRPr="009B0C35" w:rsidRDefault="00E54944"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E</w:t>
      </w:r>
      <w:r w:rsidR="00851F38" w:rsidRPr="009B0C35">
        <w:rPr>
          <w:rFonts w:ascii="Lucida Sans Unicode" w:hAnsi="Lucida Sans Unicode" w:cs="Lucida Sans Unicode"/>
          <w:lang w:val="en-US"/>
        </w:rPr>
        <w:t>arlier</w:t>
      </w:r>
      <w:r w:rsidRPr="009B0C35">
        <w:rPr>
          <w:rFonts w:ascii="Lucida Sans Unicode" w:hAnsi="Lucida Sans Unicode" w:cs="Lucida Sans Unicode"/>
          <w:lang w:val="en-US"/>
        </w:rPr>
        <w:t xml:space="preserve">, the point was made that </w:t>
      </w:r>
      <w:proofErr w:type="spellStart"/>
      <w:r w:rsidRPr="009B0C35">
        <w:rPr>
          <w:rFonts w:ascii="Lucida Sans Unicode" w:hAnsi="Lucida Sans Unicode" w:cs="Lucida Sans Unicode"/>
          <w:lang w:val="en-US"/>
        </w:rPr>
        <w:t>liberalising</w:t>
      </w:r>
      <w:proofErr w:type="spellEnd"/>
      <w:r w:rsidRPr="009B0C35">
        <w:rPr>
          <w:rFonts w:ascii="Lucida Sans Unicode" w:hAnsi="Lucida Sans Unicode" w:cs="Lucida Sans Unicode"/>
          <w:lang w:val="en-US"/>
        </w:rPr>
        <w:t xml:space="preserve"> </w:t>
      </w:r>
      <w:r w:rsidR="007B1534" w:rsidRPr="009B0C35">
        <w:rPr>
          <w:rFonts w:ascii="Lucida Sans Unicode" w:hAnsi="Lucida Sans Unicode" w:cs="Lucida Sans Unicode"/>
          <w:lang w:val="en-US"/>
        </w:rPr>
        <w:t>trade in agriculture</w:t>
      </w:r>
      <w:r w:rsidRPr="009B0C35">
        <w:rPr>
          <w:rFonts w:ascii="Lucida Sans Unicode" w:hAnsi="Lucida Sans Unicode" w:cs="Lucida Sans Unicode"/>
          <w:lang w:val="en-US"/>
        </w:rPr>
        <w:t>,</w:t>
      </w:r>
      <w:r w:rsidR="007B1534" w:rsidRPr="009B0C35">
        <w:rPr>
          <w:rFonts w:ascii="Lucida Sans Unicode" w:hAnsi="Lucida Sans Unicode" w:cs="Lucida Sans Unicode"/>
          <w:lang w:val="en-US"/>
        </w:rPr>
        <w:t xml:space="preserve"> was </w:t>
      </w:r>
      <w:r w:rsidRPr="009B0C35">
        <w:rPr>
          <w:rFonts w:ascii="Lucida Sans Unicode" w:hAnsi="Lucida Sans Unicode" w:cs="Lucida Sans Unicode"/>
          <w:lang w:val="en-US"/>
        </w:rPr>
        <w:t xml:space="preserve">at the launch of the DDA, promoted as an </w:t>
      </w:r>
      <w:r w:rsidR="007B1534" w:rsidRPr="009B0C35">
        <w:rPr>
          <w:rFonts w:ascii="Lucida Sans Unicode" w:hAnsi="Lucida Sans Unicode" w:cs="Lucida Sans Unicode"/>
          <w:lang w:val="en-US"/>
        </w:rPr>
        <w:t xml:space="preserve">area where the development interests of developing countries would receive a major boost. Here too, promise has fallen short of actuality, </w:t>
      </w:r>
      <w:r w:rsidR="006B2134" w:rsidRPr="009B0C35">
        <w:rPr>
          <w:rFonts w:ascii="Lucida Sans Unicode" w:hAnsi="Lucida Sans Unicode" w:cs="Lucida Sans Unicode"/>
          <w:lang w:val="en-US"/>
        </w:rPr>
        <w:t xml:space="preserve">partly because the rapid growth of emerging economies and </w:t>
      </w:r>
      <w:r w:rsidRPr="009B0C35">
        <w:rPr>
          <w:rFonts w:ascii="Lucida Sans Unicode" w:hAnsi="Lucida Sans Unicode" w:cs="Lucida Sans Unicode"/>
          <w:lang w:val="en-US"/>
        </w:rPr>
        <w:t xml:space="preserve">the </w:t>
      </w:r>
      <w:r w:rsidR="006B2134" w:rsidRPr="009B0C35">
        <w:rPr>
          <w:rFonts w:ascii="Lucida Sans Unicode" w:hAnsi="Lucida Sans Unicode" w:cs="Lucida Sans Unicode"/>
          <w:lang w:val="en-US"/>
        </w:rPr>
        <w:t xml:space="preserve">consequent increase in demand for food </w:t>
      </w:r>
      <w:r w:rsidR="00F524B2" w:rsidRPr="009B0C35">
        <w:rPr>
          <w:rFonts w:ascii="Lucida Sans Unicode" w:hAnsi="Lucida Sans Unicode" w:cs="Lucida Sans Unicode"/>
          <w:lang w:val="en-US"/>
        </w:rPr>
        <w:t>that ensued</w:t>
      </w:r>
      <w:r w:rsidRPr="009B0C35">
        <w:rPr>
          <w:rFonts w:ascii="Lucida Sans Unicode" w:hAnsi="Lucida Sans Unicode" w:cs="Lucida Sans Unicode"/>
          <w:lang w:val="en-US"/>
        </w:rPr>
        <w:t xml:space="preserve">, </w:t>
      </w:r>
      <w:r w:rsidR="006B2134" w:rsidRPr="009B0C35">
        <w:rPr>
          <w:rFonts w:ascii="Lucida Sans Unicode" w:hAnsi="Lucida Sans Unicode" w:cs="Lucida Sans Unicode"/>
          <w:lang w:val="en-US"/>
        </w:rPr>
        <w:t>contributed to the high and volatile food prices se</w:t>
      </w:r>
      <w:r w:rsidR="00B34710" w:rsidRPr="009B0C35">
        <w:rPr>
          <w:rFonts w:ascii="Lucida Sans Unicode" w:hAnsi="Lucida Sans Unicode" w:cs="Lucida Sans Unicode"/>
          <w:lang w:val="en-US"/>
        </w:rPr>
        <w:t>e</w:t>
      </w:r>
      <w:r w:rsidR="006B2134" w:rsidRPr="009B0C35">
        <w:rPr>
          <w:rFonts w:ascii="Lucida Sans Unicode" w:hAnsi="Lucida Sans Unicode" w:cs="Lucida Sans Unicode"/>
          <w:lang w:val="en-US"/>
        </w:rPr>
        <w:t xml:space="preserve">n over the last four years. </w:t>
      </w:r>
      <w:r w:rsidR="00B34710" w:rsidRPr="009B0C35">
        <w:rPr>
          <w:rFonts w:ascii="Lucida Sans Unicode" w:hAnsi="Lucida Sans Unicode" w:cs="Lucida Sans Unicode"/>
          <w:lang w:val="en-US"/>
        </w:rPr>
        <w:t>That</w:t>
      </w:r>
      <w:r w:rsidRPr="009B0C35">
        <w:rPr>
          <w:rFonts w:ascii="Lucida Sans Unicode" w:hAnsi="Lucida Sans Unicode" w:cs="Lucida Sans Unicode"/>
          <w:lang w:val="en-US"/>
        </w:rPr>
        <w:t xml:space="preserve"> changed</w:t>
      </w:r>
      <w:r w:rsidR="00B34710" w:rsidRPr="009B0C35">
        <w:rPr>
          <w:rFonts w:ascii="Lucida Sans Unicode" w:hAnsi="Lucida Sans Unicode" w:cs="Lucida Sans Unicode"/>
          <w:lang w:val="en-US"/>
        </w:rPr>
        <w:t xml:space="preserve"> the background to the negotiations </w:t>
      </w:r>
      <w:r w:rsidRPr="009B0C35">
        <w:rPr>
          <w:rFonts w:ascii="Lucida Sans Unicode" w:hAnsi="Lucida Sans Unicode" w:cs="Lucida Sans Unicode"/>
          <w:lang w:val="en-US"/>
        </w:rPr>
        <w:t xml:space="preserve">in a fundamental way – from </w:t>
      </w:r>
      <w:r w:rsidR="00B34710" w:rsidRPr="009B0C35">
        <w:rPr>
          <w:rFonts w:ascii="Lucida Sans Unicode" w:hAnsi="Lucida Sans Unicode" w:cs="Lucida Sans Unicode"/>
          <w:lang w:val="en-US"/>
        </w:rPr>
        <w:t>concern</w:t>
      </w:r>
      <w:r w:rsidRPr="009B0C35">
        <w:rPr>
          <w:rFonts w:ascii="Lucida Sans Unicode" w:hAnsi="Lucida Sans Unicode" w:cs="Lucida Sans Unicode"/>
          <w:lang w:val="en-US"/>
        </w:rPr>
        <w:t>s</w:t>
      </w:r>
      <w:r w:rsidR="00B34710" w:rsidRPr="009B0C35">
        <w:rPr>
          <w:rFonts w:ascii="Lucida Sans Unicode" w:hAnsi="Lucida Sans Unicode" w:cs="Lucida Sans Unicode"/>
          <w:lang w:val="en-US"/>
        </w:rPr>
        <w:t xml:space="preserve"> about overproduction and disposal of surplus agricultural production</w:t>
      </w:r>
      <w:r w:rsidRPr="009B0C35">
        <w:rPr>
          <w:rFonts w:ascii="Lucida Sans Unicode" w:hAnsi="Lucida Sans Unicode" w:cs="Lucida Sans Unicode"/>
          <w:lang w:val="en-US"/>
        </w:rPr>
        <w:t xml:space="preserve"> at the launch of the DDA</w:t>
      </w:r>
      <w:r w:rsidR="00B34710" w:rsidRPr="009B0C35">
        <w:rPr>
          <w:rFonts w:ascii="Lucida Sans Unicode" w:hAnsi="Lucida Sans Unicode" w:cs="Lucida Sans Unicode"/>
          <w:lang w:val="en-US"/>
        </w:rPr>
        <w:t>, to the need for increase</w:t>
      </w:r>
      <w:r w:rsidRPr="009B0C35">
        <w:rPr>
          <w:rFonts w:ascii="Lucida Sans Unicode" w:hAnsi="Lucida Sans Unicode" w:cs="Lucida Sans Unicode"/>
          <w:lang w:val="en-US"/>
        </w:rPr>
        <w:t>d</w:t>
      </w:r>
      <w:r w:rsidR="00B34710" w:rsidRPr="009B0C35">
        <w:rPr>
          <w:rFonts w:ascii="Lucida Sans Unicode" w:hAnsi="Lucida Sans Unicode" w:cs="Lucida Sans Unicode"/>
          <w:lang w:val="en-US"/>
        </w:rPr>
        <w:t xml:space="preserve"> food production due to population growth and income growth in emerging economies. </w:t>
      </w:r>
    </w:p>
    <w:p w:rsidR="00AE75A7" w:rsidRPr="009B0C35" w:rsidRDefault="00843562"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China</w:t>
      </w:r>
      <w:r w:rsidR="00F524B2" w:rsidRPr="009B0C35">
        <w:rPr>
          <w:rFonts w:ascii="Lucida Sans Unicode" w:hAnsi="Lucida Sans Unicode" w:cs="Lucida Sans Unicode"/>
          <w:lang w:val="en-US"/>
        </w:rPr>
        <w:t>’s economic ascendancy</w:t>
      </w:r>
      <w:r w:rsidRPr="009B0C35">
        <w:rPr>
          <w:rFonts w:ascii="Lucida Sans Unicode" w:hAnsi="Lucida Sans Unicode" w:cs="Lucida Sans Unicode"/>
          <w:lang w:val="en-US"/>
        </w:rPr>
        <w:t xml:space="preserve"> </w:t>
      </w:r>
      <w:r w:rsidR="00D8029E" w:rsidRPr="009B0C35">
        <w:rPr>
          <w:rFonts w:ascii="Lucida Sans Unicode" w:hAnsi="Lucida Sans Unicode" w:cs="Lucida Sans Unicode"/>
          <w:lang w:val="en-US"/>
        </w:rPr>
        <w:t>h</w:t>
      </w:r>
      <w:r w:rsidRPr="009B0C35">
        <w:rPr>
          <w:rFonts w:ascii="Lucida Sans Unicode" w:hAnsi="Lucida Sans Unicode" w:cs="Lucida Sans Unicode"/>
          <w:lang w:val="en-US"/>
        </w:rPr>
        <w:t xml:space="preserve">as </w:t>
      </w:r>
      <w:r w:rsidR="007406CD" w:rsidRPr="009B0C35">
        <w:rPr>
          <w:rFonts w:ascii="Lucida Sans Unicode" w:hAnsi="Lucida Sans Unicode" w:cs="Lucida Sans Unicode"/>
          <w:lang w:val="en-US"/>
        </w:rPr>
        <w:t xml:space="preserve">been a </w:t>
      </w:r>
      <w:r w:rsidR="006B22A6" w:rsidRPr="009B0C35">
        <w:rPr>
          <w:rFonts w:ascii="Lucida Sans Unicode" w:hAnsi="Lucida Sans Unicode" w:cs="Lucida Sans Unicode"/>
          <w:lang w:val="en-US"/>
        </w:rPr>
        <w:t xml:space="preserve">particular </w:t>
      </w:r>
      <w:r w:rsidR="007406CD" w:rsidRPr="009B0C35">
        <w:rPr>
          <w:rFonts w:ascii="Lucida Sans Unicode" w:hAnsi="Lucida Sans Unicode" w:cs="Lucida Sans Unicode"/>
          <w:lang w:val="en-US"/>
        </w:rPr>
        <w:t xml:space="preserve">source of </w:t>
      </w:r>
      <w:r w:rsidR="00F524B2" w:rsidRPr="009B0C35">
        <w:rPr>
          <w:rFonts w:ascii="Lucida Sans Unicode" w:hAnsi="Lucida Sans Unicode" w:cs="Lucida Sans Unicode"/>
          <w:lang w:val="en-US"/>
        </w:rPr>
        <w:t xml:space="preserve">trade aggravations </w:t>
      </w:r>
      <w:r w:rsidR="007406CD" w:rsidRPr="009B0C35">
        <w:rPr>
          <w:rFonts w:ascii="Lucida Sans Unicode" w:hAnsi="Lucida Sans Unicode" w:cs="Lucida Sans Unicode"/>
          <w:lang w:val="en-US"/>
        </w:rPr>
        <w:t>in both developed and developing countries.</w:t>
      </w:r>
      <w:r w:rsidR="00893833" w:rsidRPr="009B0C35">
        <w:rPr>
          <w:rFonts w:ascii="Lucida Sans Unicode" w:hAnsi="Lucida Sans Unicode" w:cs="Lucida Sans Unicode"/>
          <w:lang w:val="en-US"/>
        </w:rPr>
        <w:t xml:space="preserve"> </w:t>
      </w:r>
      <w:r w:rsidR="00E54944" w:rsidRPr="009B0C35">
        <w:rPr>
          <w:rFonts w:ascii="Lucida Sans Unicode" w:hAnsi="Lucida Sans Unicode" w:cs="Lucida Sans Unicode"/>
          <w:lang w:val="en-US"/>
        </w:rPr>
        <w:t>It therefore helps to unpack the “China effect”</w:t>
      </w:r>
      <w:r w:rsidR="00C1196F" w:rsidRPr="009B0C35">
        <w:rPr>
          <w:rFonts w:ascii="Lucida Sans Unicode" w:hAnsi="Lucida Sans Unicode" w:cs="Lucida Sans Unicode"/>
          <w:lang w:val="en-US"/>
        </w:rPr>
        <w:t xml:space="preserve"> </w:t>
      </w:r>
      <w:r w:rsidR="006B586D" w:rsidRPr="009B0C35">
        <w:rPr>
          <w:rFonts w:ascii="Lucida Sans Unicode" w:hAnsi="Lucida Sans Unicode" w:cs="Lucida Sans Unicode"/>
          <w:lang w:val="en-US"/>
        </w:rPr>
        <w:t xml:space="preserve">– </w:t>
      </w:r>
      <w:r w:rsidR="00334659" w:rsidRPr="009B0C35">
        <w:rPr>
          <w:rFonts w:ascii="Lucida Sans Unicode" w:hAnsi="Lucida Sans Unicode" w:cs="Lucida Sans Unicode"/>
          <w:lang w:val="en-US"/>
        </w:rPr>
        <w:t xml:space="preserve">here </w:t>
      </w:r>
      <w:r w:rsidR="006B586D" w:rsidRPr="009B0C35">
        <w:rPr>
          <w:rFonts w:ascii="Lucida Sans Unicode" w:hAnsi="Lucida Sans Unicode" w:cs="Lucida Sans Unicode"/>
          <w:lang w:val="en-US"/>
        </w:rPr>
        <w:t xml:space="preserve">loosely defined as the increasing </w:t>
      </w:r>
      <w:r w:rsidR="00334659" w:rsidRPr="009B0C35">
        <w:rPr>
          <w:rFonts w:ascii="Lucida Sans Unicode" w:hAnsi="Lucida Sans Unicode" w:cs="Lucida Sans Unicode"/>
          <w:lang w:val="en-US"/>
        </w:rPr>
        <w:t xml:space="preserve">presence of China’s investment and businesses in every major region of the world, from Africa to Europe, the Indian sub-continent to America - </w:t>
      </w:r>
      <w:r w:rsidR="00C1196F" w:rsidRPr="009B0C35">
        <w:rPr>
          <w:rFonts w:ascii="Lucida Sans Unicode" w:hAnsi="Lucida Sans Unicode" w:cs="Lucida Sans Unicode"/>
          <w:lang w:val="en-US"/>
        </w:rPr>
        <w:t>on patterns of global trade and production</w:t>
      </w:r>
      <w:r w:rsidR="00E54944" w:rsidRPr="009B0C35">
        <w:rPr>
          <w:rFonts w:ascii="Lucida Sans Unicode" w:hAnsi="Lucida Sans Unicode" w:cs="Lucida Sans Unicode"/>
          <w:lang w:val="en-US"/>
        </w:rPr>
        <w:t xml:space="preserve">. </w:t>
      </w:r>
      <w:r w:rsidR="00C1196F" w:rsidRPr="009B0C35">
        <w:rPr>
          <w:rFonts w:ascii="Lucida Sans Unicode" w:hAnsi="Lucida Sans Unicode" w:cs="Lucida Sans Unicode"/>
          <w:lang w:val="en-US"/>
        </w:rPr>
        <w:t xml:space="preserve">China’s impact is best understood in terms of its scale and composition effects. In terms of scale, we saw earlier how China has risen to the top as the world’s leading trading nation. That lead encompasses both the total volume of trade (exports plus imports) that China engages in and </w:t>
      </w:r>
      <w:r w:rsidR="008654B0" w:rsidRPr="009B0C35">
        <w:rPr>
          <w:rFonts w:ascii="Lucida Sans Unicode" w:hAnsi="Lucida Sans Unicode" w:cs="Lucida Sans Unicode"/>
          <w:lang w:val="en-US"/>
        </w:rPr>
        <w:t>its interconnectedness (</w:t>
      </w:r>
      <w:r w:rsidR="00C1196F" w:rsidRPr="009B0C35">
        <w:rPr>
          <w:rFonts w:ascii="Lucida Sans Unicode" w:hAnsi="Lucida Sans Unicode" w:cs="Lucida Sans Unicode"/>
          <w:lang w:val="en-US"/>
        </w:rPr>
        <w:t>the num</w:t>
      </w:r>
      <w:r w:rsidR="008654B0" w:rsidRPr="009B0C35">
        <w:rPr>
          <w:rFonts w:ascii="Lucida Sans Unicode" w:hAnsi="Lucida Sans Unicode" w:cs="Lucida Sans Unicode"/>
          <w:lang w:val="en-US"/>
        </w:rPr>
        <w:t>ber of partners it trades with</w:t>
      </w:r>
      <w:r w:rsidR="00C1196F" w:rsidRPr="009B0C35">
        <w:rPr>
          <w:rFonts w:ascii="Lucida Sans Unicode" w:hAnsi="Lucida Sans Unicode" w:cs="Lucida Sans Unicode"/>
          <w:lang w:val="en-US"/>
        </w:rPr>
        <w:t xml:space="preserve">). Thus, in terms of scale alone, China’s share in world merchandise trade </w:t>
      </w:r>
      <w:r w:rsidR="008C74BD" w:rsidRPr="009B0C35">
        <w:rPr>
          <w:rFonts w:ascii="Lucida Sans Unicode" w:hAnsi="Lucida Sans Unicode" w:cs="Lucida Sans Unicode"/>
          <w:lang w:val="en-US"/>
        </w:rPr>
        <w:t>rose</w:t>
      </w:r>
      <w:r w:rsidR="00C1196F" w:rsidRPr="009B0C35">
        <w:rPr>
          <w:rFonts w:ascii="Lucida Sans Unicode" w:hAnsi="Lucida Sans Unicode" w:cs="Lucida Sans Unicode"/>
          <w:lang w:val="en-US"/>
        </w:rPr>
        <w:t xml:space="preserve"> from 2 per cent in 1990 to </w:t>
      </w:r>
      <w:r w:rsidR="008C74BD" w:rsidRPr="009B0C35">
        <w:rPr>
          <w:rFonts w:ascii="Lucida Sans Unicode" w:hAnsi="Lucida Sans Unicode" w:cs="Lucida Sans Unicode"/>
          <w:lang w:val="en-US"/>
        </w:rPr>
        <w:t xml:space="preserve">about </w:t>
      </w:r>
      <w:r w:rsidR="00C1196F" w:rsidRPr="009B0C35">
        <w:rPr>
          <w:rFonts w:ascii="Lucida Sans Unicode" w:hAnsi="Lucida Sans Unicode" w:cs="Lucida Sans Unicode"/>
          <w:lang w:val="en-US"/>
        </w:rPr>
        <w:t xml:space="preserve">10 per cent </w:t>
      </w:r>
      <w:r w:rsidR="008C74BD" w:rsidRPr="009B0C35">
        <w:rPr>
          <w:rFonts w:ascii="Lucida Sans Unicode" w:hAnsi="Lucida Sans Unicode" w:cs="Lucida Sans Unicode"/>
          <w:lang w:val="en-US"/>
        </w:rPr>
        <w:t>in 2010</w:t>
      </w:r>
      <w:r w:rsidR="008654B0" w:rsidRPr="009B0C35">
        <w:rPr>
          <w:rFonts w:ascii="Lucida Sans Unicode" w:hAnsi="Lucida Sans Unicode" w:cs="Lucida Sans Unicode"/>
          <w:lang w:val="en-US"/>
        </w:rPr>
        <w:t xml:space="preserve"> (Figure 1 &amp; 2)</w:t>
      </w:r>
      <w:r w:rsidR="008C74BD" w:rsidRPr="009B0C35">
        <w:rPr>
          <w:rFonts w:ascii="Lucida Sans Unicode" w:hAnsi="Lucida Sans Unicode" w:cs="Lucida Sans Unicode"/>
          <w:lang w:val="en-US"/>
        </w:rPr>
        <w:t xml:space="preserve">. The </w:t>
      </w:r>
      <w:r w:rsidR="008C74BD" w:rsidRPr="009B0C35">
        <w:rPr>
          <w:rFonts w:ascii="Lucida Sans Unicode" w:hAnsi="Lucida Sans Unicode" w:cs="Lucida Sans Unicode"/>
          <w:lang w:val="en-US"/>
        </w:rPr>
        <w:lastRenderedPageBreak/>
        <w:t>share of world exports rose even faster from below 2 per cent in 1990 to close to about 11 per cent in 2010.</w:t>
      </w:r>
    </w:p>
    <w:p w:rsidR="00AE75A7" w:rsidRPr="009B0C35" w:rsidRDefault="008C74BD"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 China’s rapid growth is </w:t>
      </w:r>
      <w:r w:rsidR="00634213" w:rsidRPr="009B0C35">
        <w:rPr>
          <w:rFonts w:ascii="Lucida Sans Unicode" w:hAnsi="Lucida Sans Unicode" w:cs="Lucida Sans Unicode"/>
          <w:lang w:val="en-US"/>
        </w:rPr>
        <w:t xml:space="preserve">also shifting the pattern and composition of global trade and production. Being a large middle income country with a huge supply of cheap </w:t>
      </w:r>
      <w:proofErr w:type="spellStart"/>
      <w:r w:rsidR="00634213" w:rsidRPr="009B0C35">
        <w:rPr>
          <w:rFonts w:ascii="Lucida Sans Unicode" w:hAnsi="Lucida Sans Unicode" w:cs="Lucida Sans Unicode"/>
          <w:lang w:val="en-US"/>
        </w:rPr>
        <w:t>labour</w:t>
      </w:r>
      <w:proofErr w:type="spellEnd"/>
      <w:r w:rsidR="00634213" w:rsidRPr="009B0C35">
        <w:rPr>
          <w:rFonts w:ascii="Lucida Sans Unicode" w:hAnsi="Lucida Sans Unicode" w:cs="Lucida Sans Unicode"/>
          <w:lang w:val="en-US"/>
        </w:rPr>
        <w:t xml:space="preserve">, its deeper </w:t>
      </w:r>
      <w:r w:rsidR="00466510" w:rsidRPr="009B0C35">
        <w:rPr>
          <w:rFonts w:ascii="Lucida Sans Unicode" w:hAnsi="Lucida Sans Unicode" w:cs="Lucida Sans Unicode"/>
          <w:lang w:val="en-US"/>
        </w:rPr>
        <w:t>integration into the world economy and</w:t>
      </w:r>
      <w:r w:rsidR="00634213" w:rsidRPr="009B0C35">
        <w:rPr>
          <w:rFonts w:ascii="Lucida Sans Unicode" w:hAnsi="Lucida Sans Unicode" w:cs="Lucida Sans Unicode"/>
          <w:lang w:val="en-US"/>
        </w:rPr>
        <w:t xml:space="preserve"> international trade </w:t>
      </w:r>
      <w:r w:rsidR="00466510" w:rsidRPr="009B0C35">
        <w:rPr>
          <w:rFonts w:ascii="Lucida Sans Unicode" w:hAnsi="Lucida Sans Unicode" w:cs="Lucida Sans Unicode"/>
          <w:lang w:val="en-US"/>
        </w:rPr>
        <w:t>reduces</w:t>
      </w:r>
      <w:r w:rsidR="00634213" w:rsidRPr="009B0C35">
        <w:rPr>
          <w:rFonts w:ascii="Lucida Sans Unicode" w:hAnsi="Lucida Sans Unicode" w:cs="Lucida Sans Unicode"/>
          <w:lang w:val="en-US"/>
        </w:rPr>
        <w:t xml:space="preserve"> the prices of relatively </w:t>
      </w:r>
      <w:proofErr w:type="spellStart"/>
      <w:r w:rsidR="00634213" w:rsidRPr="009B0C35">
        <w:rPr>
          <w:rFonts w:ascii="Lucida Sans Unicode" w:hAnsi="Lucida Sans Unicode" w:cs="Lucida Sans Unicode"/>
          <w:lang w:val="en-US"/>
        </w:rPr>
        <w:t>labour-intensive</w:t>
      </w:r>
      <w:proofErr w:type="spellEnd"/>
      <w:r w:rsidR="00634213" w:rsidRPr="009B0C35">
        <w:rPr>
          <w:rFonts w:ascii="Lucida Sans Unicode" w:hAnsi="Lucida Sans Unicode" w:cs="Lucida Sans Unicode"/>
          <w:lang w:val="en-US"/>
        </w:rPr>
        <w:t xml:space="preserve"> manufactures and raises those of commodities. T</w:t>
      </w:r>
      <w:r w:rsidR="0005488A" w:rsidRPr="009B0C35">
        <w:rPr>
          <w:rFonts w:ascii="Lucida Sans Unicode" w:hAnsi="Lucida Sans Unicode" w:cs="Lucida Sans Unicode"/>
          <w:lang w:val="en-US"/>
        </w:rPr>
        <w:t xml:space="preserve">he “China effect” </w:t>
      </w:r>
      <w:r w:rsidR="00634213" w:rsidRPr="009B0C35">
        <w:rPr>
          <w:rFonts w:ascii="Lucida Sans Unicode" w:hAnsi="Lucida Sans Unicode" w:cs="Lucida Sans Unicode"/>
          <w:lang w:val="en-US"/>
        </w:rPr>
        <w:t xml:space="preserve">therefore </w:t>
      </w:r>
      <w:r w:rsidR="0005488A" w:rsidRPr="009B0C35">
        <w:rPr>
          <w:rFonts w:ascii="Lucida Sans Unicode" w:hAnsi="Lucida Sans Unicode" w:cs="Lucida Sans Unicode"/>
          <w:lang w:val="en-US"/>
        </w:rPr>
        <w:t>extends far and wide</w:t>
      </w:r>
      <w:r w:rsidR="001E5424" w:rsidRPr="009B0C35">
        <w:rPr>
          <w:rFonts w:ascii="Lucida Sans Unicode" w:hAnsi="Lucida Sans Unicode" w:cs="Lucida Sans Unicode"/>
          <w:lang w:val="en-US"/>
        </w:rPr>
        <w:t xml:space="preserve"> from the poorest countries in Africa to the most advanced economy in the world</w:t>
      </w:r>
      <w:r w:rsidR="0005488A" w:rsidRPr="009B0C35">
        <w:rPr>
          <w:rFonts w:ascii="Lucida Sans Unicode" w:hAnsi="Lucida Sans Unicode" w:cs="Lucida Sans Unicode"/>
          <w:lang w:val="en-US"/>
        </w:rPr>
        <w:t xml:space="preserve">, as evidenced by </w:t>
      </w:r>
      <w:r w:rsidR="009D3C0B" w:rsidRPr="009B0C35">
        <w:rPr>
          <w:rFonts w:ascii="Lucida Sans Unicode" w:hAnsi="Lucida Sans Unicode" w:cs="Lucida Sans Unicode"/>
          <w:lang w:val="en-US"/>
        </w:rPr>
        <w:t xml:space="preserve">(a) </w:t>
      </w:r>
      <w:r w:rsidR="0005488A" w:rsidRPr="009B0C35">
        <w:rPr>
          <w:rFonts w:ascii="Lucida Sans Unicode" w:hAnsi="Lucida Sans Unicode" w:cs="Lucida Sans Unicode"/>
          <w:lang w:val="en-US"/>
        </w:rPr>
        <w:t>the rapid increase of China’s economic relationships with Africa</w:t>
      </w:r>
      <w:r w:rsidR="001E5424" w:rsidRPr="009B0C35">
        <w:rPr>
          <w:rFonts w:ascii="Lucida Sans Unicode" w:hAnsi="Lucida Sans Unicode" w:cs="Lucida Sans Unicode"/>
          <w:lang w:val="en-US"/>
        </w:rPr>
        <w:t>, squeezing out low cost manufacturing in the process</w:t>
      </w:r>
      <w:r w:rsidR="0005488A" w:rsidRPr="009B0C35">
        <w:rPr>
          <w:rFonts w:ascii="Lucida Sans Unicode" w:hAnsi="Lucida Sans Unicode" w:cs="Lucida Sans Unicode"/>
          <w:lang w:val="en-US"/>
        </w:rPr>
        <w:t xml:space="preserve">; </w:t>
      </w:r>
      <w:r w:rsidR="009D3C0B" w:rsidRPr="009B0C35">
        <w:rPr>
          <w:rFonts w:ascii="Lucida Sans Unicode" w:hAnsi="Lucida Sans Unicode" w:cs="Lucida Sans Unicode"/>
          <w:lang w:val="en-US"/>
        </w:rPr>
        <w:t xml:space="preserve">(b) </w:t>
      </w:r>
      <w:r w:rsidR="003B1CB9" w:rsidRPr="009B0C35">
        <w:rPr>
          <w:rFonts w:ascii="Lucida Sans Unicode" w:hAnsi="Lucida Sans Unicode" w:cs="Lucida Sans Unicode"/>
          <w:lang w:val="en-US"/>
        </w:rPr>
        <w:t xml:space="preserve">the burgeoning trade between Brazil and China, which </w:t>
      </w:r>
      <w:r w:rsidR="001E5424" w:rsidRPr="009B0C35">
        <w:rPr>
          <w:rFonts w:ascii="Lucida Sans Unicode" w:hAnsi="Lucida Sans Unicode" w:cs="Lucida Sans Unicode"/>
          <w:lang w:val="en-US"/>
        </w:rPr>
        <w:t>is also putting a squeeze on the Brazilian manufacturing sector, while reinforcing Brazil’s dependence on raw material exports</w:t>
      </w:r>
      <w:r w:rsidR="003B1CB9" w:rsidRPr="009B0C35">
        <w:rPr>
          <w:rFonts w:ascii="Lucida Sans Unicode" w:hAnsi="Lucida Sans Unicode" w:cs="Lucida Sans Unicode"/>
          <w:lang w:val="en-US"/>
        </w:rPr>
        <w:t>; and</w:t>
      </w:r>
      <w:r w:rsidR="009D3C0B" w:rsidRPr="009B0C35">
        <w:rPr>
          <w:rFonts w:ascii="Lucida Sans Unicode" w:hAnsi="Lucida Sans Unicode" w:cs="Lucida Sans Unicode"/>
          <w:lang w:val="en-US"/>
        </w:rPr>
        <w:t xml:space="preserve"> (c) </w:t>
      </w:r>
      <w:r w:rsidR="003B1CB9" w:rsidRPr="009B0C35">
        <w:rPr>
          <w:rFonts w:ascii="Lucida Sans Unicode" w:hAnsi="Lucida Sans Unicode" w:cs="Lucida Sans Unicode"/>
          <w:lang w:val="en-US"/>
        </w:rPr>
        <w:t>the “currency wars” between the US and China</w:t>
      </w:r>
      <w:r w:rsidR="001E5424" w:rsidRPr="009B0C35">
        <w:rPr>
          <w:rFonts w:ascii="Lucida Sans Unicode" w:hAnsi="Lucida Sans Unicode" w:cs="Lucida Sans Unicode"/>
          <w:lang w:val="en-US"/>
        </w:rPr>
        <w:t xml:space="preserve"> rooted in China’s trade surplus in its trade with the US</w:t>
      </w:r>
      <w:r w:rsidR="003B1CB9" w:rsidRPr="009B0C35">
        <w:rPr>
          <w:rFonts w:ascii="Lucida Sans Unicode" w:hAnsi="Lucida Sans Unicode" w:cs="Lucida Sans Unicode"/>
          <w:lang w:val="en-US"/>
        </w:rPr>
        <w:t xml:space="preserve">. </w:t>
      </w:r>
    </w:p>
    <w:p w:rsidR="00AE75A7" w:rsidRPr="009B0C35" w:rsidRDefault="003B1CB9"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In many ways, the Brazi</w:t>
      </w:r>
      <w:r w:rsidR="00AD721E" w:rsidRPr="009B0C35">
        <w:rPr>
          <w:rFonts w:ascii="Lucida Sans Unicode" w:hAnsi="Lucida Sans Unicode" w:cs="Lucida Sans Unicode"/>
          <w:lang w:val="en-US"/>
        </w:rPr>
        <w:t>l</w:t>
      </w:r>
      <w:r w:rsidR="00963D6C" w:rsidRPr="009B0C35">
        <w:rPr>
          <w:rFonts w:ascii="Lucida Sans Unicode" w:hAnsi="Lucida Sans Unicode" w:cs="Lucida Sans Unicode"/>
          <w:lang w:val="en-US"/>
        </w:rPr>
        <w:t>/</w:t>
      </w:r>
      <w:r w:rsidRPr="009B0C35">
        <w:rPr>
          <w:rFonts w:ascii="Lucida Sans Unicode" w:hAnsi="Lucida Sans Unicode" w:cs="Lucida Sans Unicode"/>
          <w:lang w:val="en-US"/>
        </w:rPr>
        <w:t xml:space="preserve">China relationship </w:t>
      </w:r>
      <w:r w:rsidR="001E5424" w:rsidRPr="009B0C35">
        <w:rPr>
          <w:rFonts w:ascii="Lucida Sans Unicode" w:hAnsi="Lucida Sans Unicode" w:cs="Lucida Sans Unicode"/>
          <w:lang w:val="en-US"/>
        </w:rPr>
        <w:t xml:space="preserve">is an interesting case study </w:t>
      </w:r>
      <w:r w:rsidRPr="009B0C35">
        <w:rPr>
          <w:rFonts w:ascii="Lucida Sans Unicode" w:hAnsi="Lucida Sans Unicode" w:cs="Lucida Sans Unicode"/>
          <w:lang w:val="en-US"/>
        </w:rPr>
        <w:t xml:space="preserve">of the </w:t>
      </w:r>
      <w:r w:rsidR="00466510" w:rsidRPr="009B0C35">
        <w:rPr>
          <w:rFonts w:ascii="Lucida Sans Unicode" w:hAnsi="Lucida Sans Unicode" w:cs="Lucida Sans Unicode"/>
          <w:lang w:val="en-US"/>
        </w:rPr>
        <w:t xml:space="preserve">kinds of </w:t>
      </w:r>
      <w:r w:rsidRPr="009B0C35">
        <w:rPr>
          <w:rFonts w:ascii="Lucida Sans Unicode" w:hAnsi="Lucida Sans Unicode" w:cs="Lucida Sans Unicode"/>
          <w:lang w:val="en-US"/>
        </w:rPr>
        <w:t>opportunities and challenges posed by China</w:t>
      </w:r>
      <w:r w:rsidR="00466510" w:rsidRPr="009B0C35">
        <w:rPr>
          <w:rFonts w:ascii="Lucida Sans Unicode" w:hAnsi="Lucida Sans Unicode" w:cs="Lucida Sans Unicode"/>
          <w:lang w:val="en-US"/>
        </w:rPr>
        <w:t xml:space="preserve"> to other countries, whether developed or developing.</w:t>
      </w:r>
      <w:r w:rsidR="00994D70" w:rsidRPr="009B0C35">
        <w:rPr>
          <w:rFonts w:ascii="Lucida Sans Unicode" w:hAnsi="Lucida Sans Unicode" w:cs="Lucida Sans Unicode"/>
          <w:lang w:val="en-US"/>
        </w:rPr>
        <w:t xml:space="preserve"> Not only has trade </w:t>
      </w:r>
      <w:r w:rsidRPr="009B0C35">
        <w:rPr>
          <w:rFonts w:ascii="Lucida Sans Unicode" w:hAnsi="Lucida Sans Unicode" w:cs="Lucida Sans Unicode"/>
          <w:lang w:val="en-US"/>
        </w:rPr>
        <w:t>between the two countries grown at breakneck speed</w:t>
      </w:r>
      <w:r w:rsidR="00994D70" w:rsidRPr="009B0C35">
        <w:rPr>
          <w:rFonts w:ascii="Lucida Sans Unicode" w:hAnsi="Lucida Sans Unicode" w:cs="Lucida Sans Unicode"/>
          <w:lang w:val="en-US"/>
        </w:rPr>
        <w:t>, it has also changed its composition,</w:t>
      </w:r>
      <w:r w:rsidR="00466510" w:rsidRPr="009B0C35">
        <w:rPr>
          <w:rFonts w:ascii="Lucida Sans Unicode" w:hAnsi="Lucida Sans Unicode" w:cs="Lucida Sans Unicode"/>
          <w:lang w:val="en-US"/>
        </w:rPr>
        <w:t xml:space="preserve"> as indicated by the following facts:</w:t>
      </w:r>
      <w:r w:rsidRPr="009B0C35">
        <w:rPr>
          <w:rFonts w:ascii="Lucida Sans Unicode" w:hAnsi="Lucida Sans Unicode" w:cs="Lucida Sans Unicode"/>
          <w:lang w:val="en-US"/>
        </w:rPr>
        <w:t xml:space="preserve"> </w:t>
      </w:r>
      <w:r w:rsidR="00466510" w:rsidRPr="009B0C35">
        <w:rPr>
          <w:rFonts w:ascii="Lucida Sans Unicode" w:hAnsi="Lucida Sans Unicode" w:cs="Lucida Sans Unicode"/>
          <w:lang w:val="en-US"/>
        </w:rPr>
        <w:t xml:space="preserve">(a) </w:t>
      </w:r>
      <w:r w:rsidRPr="009B0C35">
        <w:rPr>
          <w:rFonts w:ascii="Lucida Sans Unicode" w:hAnsi="Lucida Sans Unicode" w:cs="Lucida Sans Unicode"/>
          <w:lang w:val="en-US"/>
        </w:rPr>
        <w:t>Between 200 and 2009, Brazil’s exports to China grew 18-fold</w:t>
      </w:r>
      <w:r w:rsidR="004B32AC" w:rsidRPr="009B0C35">
        <w:rPr>
          <w:rFonts w:ascii="Lucida Sans Unicode" w:hAnsi="Lucida Sans Unicode" w:cs="Lucida Sans Unicode"/>
          <w:lang w:val="en-US"/>
        </w:rPr>
        <w:t xml:space="preserve"> and just three commodities – iron ore, soy and crude oil - account</w:t>
      </w:r>
      <w:r w:rsidR="0005488A" w:rsidRPr="009B0C35">
        <w:rPr>
          <w:rFonts w:ascii="Lucida Sans Unicode" w:hAnsi="Lucida Sans Unicode" w:cs="Lucida Sans Unicode"/>
          <w:lang w:val="en-US"/>
        </w:rPr>
        <w:t xml:space="preserve"> </w:t>
      </w:r>
      <w:r w:rsidR="004B32AC" w:rsidRPr="009B0C35">
        <w:rPr>
          <w:rFonts w:ascii="Lucida Sans Unicode" w:hAnsi="Lucida Sans Unicode" w:cs="Lucida Sans Unicode"/>
          <w:lang w:val="en-US"/>
        </w:rPr>
        <w:t xml:space="preserve">for more </w:t>
      </w:r>
      <w:proofErr w:type="spellStart"/>
      <w:r w:rsidR="004B32AC" w:rsidRPr="009B0C35">
        <w:rPr>
          <w:rFonts w:ascii="Lucida Sans Unicode" w:hAnsi="Lucida Sans Unicode" w:cs="Lucida Sans Unicode"/>
          <w:lang w:val="en-US"/>
        </w:rPr>
        <w:t>that</w:t>
      </w:r>
      <w:proofErr w:type="spellEnd"/>
      <w:r w:rsidR="004B32AC" w:rsidRPr="009B0C35">
        <w:rPr>
          <w:rFonts w:ascii="Lucida Sans Unicode" w:hAnsi="Lucida Sans Unicode" w:cs="Lucida Sans Unicode"/>
          <w:lang w:val="en-US"/>
        </w:rPr>
        <w:t xml:space="preserve"> 75 per cent of Brazil’s exports to China; </w:t>
      </w:r>
      <w:r w:rsidR="00466510" w:rsidRPr="009B0C35">
        <w:rPr>
          <w:rFonts w:ascii="Lucida Sans Unicode" w:hAnsi="Lucida Sans Unicode" w:cs="Lucida Sans Unicode"/>
          <w:lang w:val="en-US"/>
        </w:rPr>
        <w:t xml:space="preserve">(b) </w:t>
      </w:r>
      <w:r w:rsidR="004B32AC" w:rsidRPr="009B0C35">
        <w:rPr>
          <w:rFonts w:ascii="Lucida Sans Unicode" w:hAnsi="Lucida Sans Unicode" w:cs="Lucida Sans Unicode"/>
          <w:lang w:val="en-US"/>
        </w:rPr>
        <w:t>China’s imports into Brazil are dominated by high-end manufactured goods such as televisions, LCD screens and mobile phones and manufactured goods accounted for more than 98 per cent of Chinese imports into Brazil in 201</w:t>
      </w:r>
      <w:r w:rsidR="00994D70" w:rsidRPr="009B0C35">
        <w:rPr>
          <w:rFonts w:ascii="Lucida Sans Unicode" w:hAnsi="Lucida Sans Unicode" w:cs="Lucida Sans Unicode"/>
          <w:lang w:val="en-US"/>
        </w:rPr>
        <w:t>1</w:t>
      </w:r>
      <w:r w:rsidR="004B32AC" w:rsidRPr="009B0C35">
        <w:rPr>
          <w:rFonts w:ascii="Lucida Sans Unicode" w:hAnsi="Lucida Sans Unicode" w:cs="Lucida Sans Unicode"/>
          <w:lang w:val="en-US"/>
        </w:rPr>
        <w:t xml:space="preserve">; </w:t>
      </w:r>
      <w:r w:rsidR="00466510" w:rsidRPr="009B0C35">
        <w:rPr>
          <w:rFonts w:ascii="Lucida Sans Unicode" w:hAnsi="Lucida Sans Unicode" w:cs="Lucida Sans Unicode"/>
          <w:lang w:val="en-US"/>
        </w:rPr>
        <w:t xml:space="preserve">(c) </w:t>
      </w:r>
      <w:r w:rsidR="0065246E" w:rsidRPr="009B0C35">
        <w:rPr>
          <w:rFonts w:ascii="Lucida Sans Unicode" w:hAnsi="Lucida Sans Unicode" w:cs="Lucida Sans Unicode"/>
          <w:lang w:val="en-US"/>
        </w:rPr>
        <w:t xml:space="preserve">Brazil has </w:t>
      </w:r>
      <w:r w:rsidR="00466510" w:rsidRPr="009B0C35">
        <w:rPr>
          <w:rFonts w:ascii="Lucida Sans Unicode" w:hAnsi="Lucida Sans Unicode" w:cs="Lucida Sans Unicode"/>
          <w:lang w:val="en-US"/>
        </w:rPr>
        <w:t xml:space="preserve">also </w:t>
      </w:r>
      <w:r w:rsidR="0065246E" w:rsidRPr="009B0C35">
        <w:rPr>
          <w:rFonts w:ascii="Lucida Sans Unicode" w:hAnsi="Lucida Sans Unicode" w:cs="Lucida Sans Unicode"/>
          <w:lang w:val="en-US"/>
        </w:rPr>
        <w:t xml:space="preserve">lost market share to China in major trading partners such as Argentina; and </w:t>
      </w:r>
      <w:r w:rsidR="00466510" w:rsidRPr="009B0C35">
        <w:rPr>
          <w:rFonts w:ascii="Lucida Sans Unicode" w:hAnsi="Lucida Sans Unicode" w:cs="Lucida Sans Unicode"/>
          <w:lang w:val="en-US"/>
        </w:rPr>
        <w:t xml:space="preserve">(d) </w:t>
      </w:r>
      <w:r w:rsidR="004B32AC" w:rsidRPr="009B0C35">
        <w:rPr>
          <w:rFonts w:ascii="Lucida Sans Unicode" w:hAnsi="Lucida Sans Unicode" w:cs="Lucida Sans Unicode"/>
          <w:lang w:val="en-US"/>
        </w:rPr>
        <w:t xml:space="preserve">a combination of very low interest rates in </w:t>
      </w:r>
      <w:proofErr w:type="spellStart"/>
      <w:r w:rsidR="004B32AC" w:rsidRPr="009B0C35">
        <w:rPr>
          <w:rFonts w:ascii="Lucida Sans Unicode" w:hAnsi="Lucida Sans Unicode" w:cs="Lucida Sans Unicode"/>
          <w:lang w:val="en-US"/>
        </w:rPr>
        <w:t>industrialised</w:t>
      </w:r>
      <w:proofErr w:type="spellEnd"/>
      <w:r w:rsidR="004B32AC" w:rsidRPr="009B0C35">
        <w:rPr>
          <w:rFonts w:ascii="Lucida Sans Unicode" w:hAnsi="Lucida Sans Unicode" w:cs="Lucida Sans Unicode"/>
          <w:lang w:val="en-US"/>
        </w:rPr>
        <w:t xml:space="preserve"> c</w:t>
      </w:r>
      <w:r w:rsidR="00994D70" w:rsidRPr="009B0C35">
        <w:rPr>
          <w:rFonts w:ascii="Lucida Sans Unicode" w:hAnsi="Lucida Sans Unicode" w:cs="Lucida Sans Unicode"/>
          <w:lang w:val="en-US"/>
        </w:rPr>
        <w:t xml:space="preserve">ountries and massive </w:t>
      </w:r>
      <w:r w:rsidR="004B32AC" w:rsidRPr="009B0C35">
        <w:rPr>
          <w:rFonts w:ascii="Lucida Sans Unicode" w:hAnsi="Lucida Sans Unicode" w:cs="Lucida Sans Unicode"/>
          <w:lang w:val="en-US"/>
        </w:rPr>
        <w:t xml:space="preserve">Chinese investment inflows into Brazil have contributed to the appreciation of the Brazilian currency. </w:t>
      </w:r>
      <w:proofErr w:type="spellStart"/>
      <w:r w:rsidR="00F16AF2" w:rsidRPr="009B0C35">
        <w:rPr>
          <w:rFonts w:ascii="Lucida Sans Unicode" w:hAnsi="Lucida Sans Unicode" w:cs="Lucida Sans Unicode"/>
          <w:lang w:val="en-US"/>
        </w:rPr>
        <w:t>Summarised</w:t>
      </w:r>
      <w:proofErr w:type="spellEnd"/>
      <w:r w:rsidR="00F16AF2" w:rsidRPr="009B0C35">
        <w:rPr>
          <w:rFonts w:ascii="Lucida Sans Unicode" w:hAnsi="Lucida Sans Unicode" w:cs="Lucida Sans Unicode"/>
          <w:lang w:val="en-US"/>
        </w:rPr>
        <w:t>, the growing economic relationship between China and Brazil has: (a)</w:t>
      </w:r>
      <w:r w:rsidR="004B32AC" w:rsidRPr="009B0C35">
        <w:rPr>
          <w:rFonts w:ascii="Lucida Sans Unicode" w:hAnsi="Lucida Sans Unicode" w:cs="Lucida Sans Unicode"/>
          <w:lang w:val="en-US"/>
        </w:rPr>
        <w:t xml:space="preserve"> shifted the direction and</w:t>
      </w:r>
      <w:r w:rsidR="00F16AF2" w:rsidRPr="009B0C35">
        <w:rPr>
          <w:rFonts w:ascii="Lucida Sans Unicode" w:hAnsi="Lucida Sans Unicode" w:cs="Lucida Sans Unicode"/>
          <w:lang w:val="en-US"/>
        </w:rPr>
        <w:t xml:space="preserve"> composition of Brazil’s trade; (b) </w:t>
      </w:r>
      <w:r w:rsidR="0065246E" w:rsidRPr="009B0C35">
        <w:rPr>
          <w:rFonts w:ascii="Lucida Sans Unicode" w:hAnsi="Lucida Sans Unicode" w:cs="Lucida Sans Unicode"/>
          <w:lang w:val="en-US"/>
        </w:rPr>
        <w:t>improv</w:t>
      </w:r>
      <w:r w:rsidR="00F16AF2" w:rsidRPr="009B0C35">
        <w:rPr>
          <w:rFonts w:ascii="Lucida Sans Unicode" w:hAnsi="Lucida Sans Unicode" w:cs="Lucida Sans Unicode"/>
          <w:lang w:val="en-US"/>
        </w:rPr>
        <w:t>ed</w:t>
      </w:r>
      <w:r w:rsidR="0065246E" w:rsidRPr="009B0C35">
        <w:rPr>
          <w:rFonts w:ascii="Lucida Sans Unicode" w:hAnsi="Lucida Sans Unicode" w:cs="Lucida Sans Unicode"/>
          <w:lang w:val="en-US"/>
        </w:rPr>
        <w:t xml:space="preserve"> the country’s terms of trade and </w:t>
      </w:r>
      <w:r w:rsidR="00F16AF2" w:rsidRPr="009B0C35">
        <w:rPr>
          <w:rFonts w:ascii="Lucida Sans Unicode" w:hAnsi="Lucida Sans Unicode" w:cs="Lucida Sans Unicode"/>
          <w:lang w:val="en-US"/>
        </w:rPr>
        <w:t>(c)</w:t>
      </w:r>
      <w:r w:rsidR="0065246E" w:rsidRPr="009B0C35">
        <w:rPr>
          <w:rFonts w:ascii="Lucida Sans Unicode" w:hAnsi="Lucida Sans Unicode" w:cs="Lucida Sans Unicode"/>
          <w:lang w:val="en-US"/>
        </w:rPr>
        <w:t xml:space="preserve"> contributed to the apprecia</w:t>
      </w:r>
      <w:r w:rsidR="00F16AF2" w:rsidRPr="009B0C35">
        <w:rPr>
          <w:rFonts w:ascii="Lucida Sans Unicode" w:hAnsi="Lucida Sans Unicode" w:cs="Lucida Sans Unicode"/>
          <w:lang w:val="en-US"/>
        </w:rPr>
        <w:t>tion of the country’s currency</w:t>
      </w:r>
      <w:r w:rsidR="0065246E" w:rsidRPr="009B0C35">
        <w:rPr>
          <w:rFonts w:ascii="Lucida Sans Unicode" w:hAnsi="Lucida Sans Unicode" w:cs="Lucida Sans Unicode"/>
          <w:lang w:val="en-US"/>
        </w:rPr>
        <w:t xml:space="preserve">. </w:t>
      </w:r>
    </w:p>
    <w:p w:rsidR="00103721" w:rsidRPr="009B0C35" w:rsidRDefault="00F16AF2"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T</w:t>
      </w:r>
      <w:r w:rsidR="00AE75A7" w:rsidRPr="009B0C35">
        <w:rPr>
          <w:rFonts w:ascii="Lucida Sans Unicode" w:hAnsi="Lucida Sans Unicode" w:cs="Lucida Sans Unicode"/>
          <w:lang w:val="en-US"/>
        </w:rPr>
        <w:t xml:space="preserve">o varying degrees, </w:t>
      </w:r>
      <w:r w:rsidRPr="009B0C35">
        <w:rPr>
          <w:rFonts w:ascii="Lucida Sans Unicode" w:hAnsi="Lucida Sans Unicode" w:cs="Lucida Sans Unicode"/>
          <w:lang w:val="en-US"/>
        </w:rPr>
        <w:t xml:space="preserve">the “China effect” </w:t>
      </w:r>
      <w:r w:rsidR="00AE75A7" w:rsidRPr="009B0C35">
        <w:rPr>
          <w:rFonts w:ascii="Lucida Sans Unicode" w:hAnsi="Lucida Sans Unicode" w:cs="Lucida Sans Unicode"/>
          <w:lang w:val="en-US"/>
        </w:rPr>
        <w:t>is</w:t>
      </w:r>
      <w:r w:rsidR="0065246E" w:rsidRPr="009B0C35">
        <w:rPr>
          <w:rFonts w:ascii="Lucida Sans Unicode" w:hAnsi="Lucida Sans Unicode" w:cs="Lucida Sans Unicode"/>
          <w:lang w:val="en-US"/>
        </w:rPr>
        <w:t xml:space="preserve"> being played out in many parts of the world. </w:t>
      </w:r>
      <w:r w:rsidR="002252C2" w:rsidRPr="009B0C35">
        <w:rPr>
          <w:rFonts w:ascii="Lucida Sans Unicode" w:hAnsi="Lucida Sans Unicode" w:cs="Lucida Sans Unicode"/>
          <w:lang w:val="en-US"/>
        </w:rPr>
        <w:t xml:space="preserve">China’s power and influence stem from a combination </w:t>
      </w:r>
      <w:r w:rsidR="00C33A5F" w:rsidRPr="009B0C35">
        <w:rPr>
          <w:rFonts w:ascii="Lucida Sans Unicode" w:hAnsi="Lucida Sans Unicode" w:cs="Lucida Sans Unicode"/>
          <w:lang w:val="en-US"/>
        </w:rPr>
        <w:t xml:space="preserve">of </w:t>
      </w:r>
      <w:r w:rsidR="002252C2" w:rsidRPr="009B0C35">
        <w:rPr>
          <w:rFonts w:ascii="Lucida Sans Unicode" w:hAnsi="Lucida Sans Unicode" w:cs="Lucida Sans Unicode"/>
          <w:lang w:val="en-US"/>
        </w:rPr>
        <w:t xml:space="preserve">scale and intensity. </w:t>
      </w:r>
      <w:r w:rsidR="00C33A5F" w:rsidRPr="009B0C35">
        <w:rPr>
          <w:rFonts w:ascii="Lucida Sans Unicode" w:hAnsi="Lucida Sans Unicode" w:cs="Lucida Sans Unicode"/>
          <w:lang w:val="en-US"/>
        </w:rPr>
        <w:t xml:space="preserve">Once </w:t>
      </w:r>
      <w:r w:rsidR="002252C2" w:rsidRPr="009B0C35">
        <w:rPr>
          <w:rFonts w:ascii="Lucida Sans Unicode" w:hAnsi="Lucida Sans Unicode" w:cs="Lucida Sans Unicode"/>
          <w:lang w:val="en-US"/>
        </w:rPr>
        <w:t xml:space="preserve">that power </w:t>
      </w:r>
      <w:r w:rsidR="00C33A5F" w:rsidRPr="009B0C35">
        <w:rPr>
          <w:rFonts w:ascii="Lucida Sans Unicode" w:hAnsi="Lucida Sans Unicode" w:cs="Lucida Sans Unicode"/>
          <w:lang w:val="en-US"/>
        </w:rPr>
        <w:t>began to be</w:t>
      </w:r>
      <w:r w:rsidR="002252C2" w:rsidRPr="009B0C35">
        <w:rPr>
          <w:rFonts w:ascii="Lucida Sans Unicode" w:hAnsi="Lucida Sans Unicode" w:cs="Lucida Sans Unicode"/>
          <w:lang w:val="en-US"/>
        </w:rPr>
        <w:t xml:space="preserve"> projected onto the world stage, the global impact </w:t>
      </w:r>
      <w:r w:rsidR="00C33A5F" w:rsidRPr="009B0C35">
        <w:rPr>
          <w:rFonts w:ascii="Lucida Sans Unicode" w:hAnsi="Lucida Sans Unicode" w:cs="Lucida Sans Unicode"/>
          <w:lang w:val="en-US"/>
        </w:rPr>
        <w:t xml:space="preserve">was </w:t>
      </w:r>
      <w:r w:rsidR="00C33A5F" w:rsidRPr="009B0C35">
        <w:rPr>
          <w:rFonts w:ascii="Lucida Sans Unicode" w:hAnsi="Lucida Sans Unicode" w:cs="Lucida Sans Unicode"/>
          <w:lang w:val="en-US"/>
        </w:rPr>
        <w:lastRenderedPageBreak/>
        <w:t>immense</w:t>
      </w:r>
      <w:r w:rsidR="002252C2" w:rsidRPr="009B0C35">
        <w:rPr>
          <w:rFonts w:ascii="Lucida Sans Unicode" w:hAnsi="Lucida Sans Unicode" w:cs="Lucida Sans Unicode"/>
          <w:lang w:val="en-US"/>
        </w:rPr>
        <w:t xml:space="preserve">. In consequence, China’s presence </w:t>
      </w:r>
      <w:r w:rsidR="00C33A5F" w:rsidRPr="009B0C35">
        <w:rPr>
          <w:rFonts w:ascii="Lucida Sans Unicode" w:hAnsi="Lucida Sans Unicode" w:cs="Lucida Sans Unicode"/>
          <w:lang w:val="en-US"/>
        </w:rPr>
        <w:t>became a</w:t>
      </w:r>
      <w:r w:rsidR="002252C2" w:rsidRPr="009B0C35">
        <w:rPr>
          <w:rFonts w:ascii="Lucida Sans Unicode" w:hAnsi="Lucida Sans Unicode" w:cs="Lucida Sans Unicode"/>
          <w:lang w:val="en-US"/>
        </w:rPr>
        <w:t xml:space="preserve"> game changer in global business and world trade and in many countries and international institutions.</w:t>
      </w:r>
    </w:p>
    <w:p w:rsidR="00C93325" w:rsidRPr="009B0C35" w:rsidRDefault="00C93325"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At the WTO, the emerging markets effect has </w:t>
      </w:r>
      <w:r w:rsidR="00963D6C" w:rsidRPr="009B0C35">
        <w:rPr>
          <w:rFonts w:ascii="Lucida Sans Unicode" w:hAnsi="Lucida Sans Unicode" w:cs="Lucida Sans Unicode"/>
          <w:lang w:val="en-US"/>
        </w:rPr>
        <w:t xml:space="preserve">also </w:t>
      </w:r>
      <w:r w:rsidRPr="009B0C35">
        <w:rPr>
          <w:rFonts w:ascii="Lucida Sans Unicode" w:hAnsi="Lucida Sans Unicode" w:cs="Lucida Sans Unicode"/>
          <w:lang w:val="en-US"/>
        </w:rPr>
        <w:t xml:space="preserve">been </w:t>
      </w:r>
      <w:r w:rsidR="00963D6C" w:rsidRPr="009B0C35">
        <w:rPr>
          <w:rFonts w:ascii="Lucida Sans Unicode" w:hAnsi="Lucida Sans Unicode" w:cs="Lucida Sans Unicode"/>
          <w:lang w:val="en-US"/>
        </w:rPr>
        <w:t xml:space="preserve">much in evidence in </w:t>
      </w:r>
      <w:r w:rsidRPr="009B0C35">
        <w:rPr>
          <w:rFonts w:ascii="Lucida Sans Unicode" w:hAnsi="Lucida Sans Unicode" w:cs="Lucida Sans Unicode"/>
          <w:lang w:val="en-US"/>
        </w:rPr>
        <w:t xml:space="preserve">the Doha Round. </w:t>
      </w:r>
      <w:r w:rsidR="0065246E" w:rsidRPr="009B0C35">
        <w:rPr>
          <w:rFonts w:ascii="Lucida Sans Unicode" w:hAnsi="Lucida Sans Unicode" w:cs="Lucida Sans Unicode"/>
          <w:lang w:val="en-US"/>
        </w:rPr>
        <w:t xml:space="preserve">First, the agenda of the DDA now seems too narrow or even irrelevant given the changes that China and other emerging economies have wrought </w:t>
      </w:r>
      <w:r w:rsidR="00AE75A7" w:rsidRPr="009B0C35">
        <w:rPr>
          <w:rFonts w:ascii="Lucida Sans Unicode" w:hAnsi="Lucida Sans Unicode" w:cs="Lucida Sans Unicode"/>
          <w:lang w:val="en-US"/>
        </w:rPr>
        <w:t>on</w:t>
      </w:r>
      <w:r w:rsidR="0065246E" w:rsidRPr="009B0C35">
        <w:rPr>
          <w:rFonts w:ascii="Lucida Sans Unicode" w:hAnsi="Lucida Sans Unicode" w:cs="Lucida Sans Unicode"/>
          <w:lang w:val="en-US"/>
        </w:rPr>
        <w:t xml:space="preserve"> the global pattern and composition of trade and production.</w:t>
      </w:r>
      <w:r w:rsidRPr="009B0C35">
        <w:rPr>
          <w:rFonts w:ascii="Lucida Sans Unicode" w:hAnsi="Lucida Sans Unicode" w:cs="Lucida Sans Unicode"/>
          <w:lang w:val="en-US"/>
        </w:rPr>
        <w:t xml:space="preserve"> If an agenda for a new Round of trade negotiations were to be drawn up now it would probably include issues such as commodity prices, export restrictions on food and natural resource commodity exports, currency fluctuations.</w:t>
      </w:r>
      <w:r w:rsidR="0065246E" w:rsidRPr="009B0C35">
        <w:rPr>
          <w:rFonts w:ascii="Lucida Sans Unicode" w:hAnsi="Lucida Sans Unicode" w:cs="Lucida Sans Unicode"/>
          <w:lang w:val="en-US"/>
        </w:rPr>
        <w:t xml:space="preserve"> </w:t>
      </w:r>
      <w:r w:rsidR="00963D6C" w:rsidRPr="009B0C35">
        <w:rPr>
          <w:rFonts w:ascii="Lucida Sans Unicode" w:hAnsi="Lucida Sans Unicode" w:cs="Lucida Sans Unicode"/>
          <w:lang w:val="en-US"/>
        </w:rPr>
        <w:t>T</w:t>
      </w:r>
      <w:r w:rsidRPr="009B0C35">
        <w:rPr>
          <w:rFonts w:ascii="Lucida Sans Unicode" w:hAnsi="Lucida Sans Unicode" w:cs="Lucida Sans Unicode"/>
          <w:lang w:val="en-US"/>
        </w:rPr>
        <w:t xml:space="preserve">hese issues have </w:t>
      </w:r>
      <w:r w:rsidR="00963D6C" w:rsidRPr="009B0C35">
        <w:rPr>
          <w:rFonts w:ascii="Lucida Sans Unicode" w:hAnsi="Lucida Sans Unicode" w:cs="Lucida Sans Unicode"/>
          <w:lang w:val="en-US"/>
        </w:rPr>
        <w:t xml:space="preserve">largely </w:t>
      </w:r>
      <w:r w:rsidRPr="009B0C35">
        <w:rPr>
          <w:rFonts w:ascii="Lucida Sans Unicode" w:hAnsi="Lucida Sans Unicode" w:cs="Lucida Sans Unicode"/>
          <w:lang w:val="en-US"/>
        </w:rPr>
        <w:t>been brought to the fore by the rise of emerging economies.</w:t>
      </w:r>
    </w:p>
    <w:p w:rsidR="00103721" w:rsidRPr="009B0C35" w:rsidRDefault="000104E9"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Second, </w:t>
      </w:r>
      <w:r w:rsidR="00963D6C" w:rsidRPr="009B0C35">
        <w:rPr>
          <w:rFonts w:ascii="Lucida Sans Unicode" w:hAnsi="Lucida Sans Unicode" w:cs="Lucida Sans Unicode"/>
          <w:lang w:val="en-US"/>
        </w:rPr>
        <w:t xml:space="preserve">one doubts that </w:t>
      </w:r>
      <w:proofErr w:type="spellStart"/>
      <w:r w:rsidR="00A81CFA" w:rsidRPr="009B0C35">
        <w:rPr>
          <w:rFonts w:ascii="Lucida Sans Unicode" w:hAnsi="Lucida Sans Unicode" w:cs="Lucida Sans Unicode"/>
          <w:lang w:val="en-US"/>
        </w:rPr>
        <w:t>industrialised</w:t>
      </w:r>
      <w:proofErr w:type="spellEnd"/>
      <w:r w:rsidR="00A81CFA" w:rsidRPr="009B0C35">
        <w:rPr>
          <w:rFonts w:ascii="Lucida Sans Unicode" w:hAnsi="Lucida Sans Unicode" w:cs="Lucida Sans Unicode"/>
          <w:lang w:val="en-US"/>
        </w:rPr>
        <w:t xml:space="preserve"> countries would have agreed to</w:t>
      </w:r>
      <w:r w:rsidR="00963D6C" w:rsidRPr="009B0C35">
        <w:rPr>
          <w:rFonts w:ascii="Lucida Sans Unicode" w:hAnsi="Lucida Sans Unicode" w:cs="Lucida Sans Unicode"/>
          <w:lang w:val="en-US"/>
        </w:rPr>
        <w:t xml:space="preserve"> the launch of a </w:t>
      </w:r>
      <w:r w:rsidR="00A81CFA" w:rsidRPr="009B0C35">
        <w:rPr>
          <w:rFonts w:ascii="Lucida Sans Unicode" w:hAnsi="Lucida Sans Unicode" w:cs="Lucida Sans Unicode"/>
          <w:lang w:val="en-US"/>
        </w:rPr>
        <w:t>Round</w:t>
      </w:r>
      <w:r w:rsidR="00963D6C" w:rsidRPr="009B0C35">
        <w:rPr>
          <w:rFonts w:ascii="Lucida Sans Unicode" w:hAnsi="Lucida Sans Unicode" w:cs="Lucida Sans Unicode"/>
          <w:lang w:val="en-US"/>
        </w:rPr>
        <w:t xml:space="preserve"> with the label “development”</w:t>
      </w:r>
      <w:r w:rsidR="00A81CFA" w:rsidRPr="009B0C35">
        <w:rPr>
          <w:rFonts w:ascii="Lucida Sans Unicode" w:hAnsi="Lucida Sans Unicode" w:cs="Lucida Sans Unicode"/>
          <w:lang w:val="en-US"/>
        </w:rPr>
        <w:t xml:space="preserve">, except perhaps as a tokenism to developing countries that felt short-changed by the Uruguay Round.  </w:t>
      </w:r>
      <w:r w:rsidRPr="009B0C35">
        <w:rPr>
          <w:rFonts w:ascii="Lucida Sans Unicode" w:hAnsi="Lucida Sans Unicode" w:cs="Lucida Sans Unicode"/>
          <w:lang w:val="en-US"/>
        </w:rPr>
        <w:t xml:space="preserve">China’s </w:t>
      </w:r>
      <w:r w:rsidR="00A81CFA" w:rsidRPr="009B0C35">
        <w:rPr>
          <w:rFonts w:ascii="Lucida Sans Unicode" w:hAnsi="Lucida Sans Unicode" w:cs="Lucida Sans Unicode"/>
          <w:lang w:val="en-US"/>
        </w:rPr>
        <w:t xml:space="preserve">growing international </w:t>
      </w:r>
      <w:r w:rsidRPr="009B0C35">
        <w:rPr>
          <w:rFonts w:ascii="Lucida Sans Unicode" w:hAnsi="Lucida Sans Unicode" w:cs="Lucida Sans Unicode"/>
          <w:lang w:val="en-US"/>
        </w:rPr>
        <w:t xml:space="preserve">competitiveness </w:t>
      </w:r>
      <w:r w:rsidR="00A81CFA" w:rsidRPr="009B0C35">
        <w:rPr>
          <w:rFonts w:ascii="Lucida Sans Unicode" w:hAnsi="Lucida Sans Unicode" w:cs="Lucida Sans Unicode"/>
          <w:lang w:val="en-US"/>
        </w:rPr>
        <w:t>has redefined the trade challenges of developed countries in a manner that effectively relegates the develo</w:t>
      </w:r>
      <w:r w:rsidR="00AB0E2D" w:rsidRPr="009B0C35">
        <w:rPr>
          <w:rFonts w:ascii="Lucida Sans Unicode" w:hAnsi="Lucida Sans Unicode" w:cs="Lucida Sans Unicode"/>
          <w:lang w:val="en-US"/>
        </w:rPr>
        <w:t xml:space="preserve">pment concerns </w:t>
      </w:r>
      <w:r w:rsidR="00A81CFA" w:rsidRPr="009B0C35">
        <w:rPr>
          <w:rFonts w:ascii="Lucida Sans Unicode" w:hAnsi="Lucida Sans Unicode" w:cs="Lucida Sans Unicode"/>
          <w:lang w:val="en-US"/>
        </w:rPr>
        <w:t xml:space="preserve">of poor countries to the </w:t>
      </w:r>
      <w:r w:rsidR="00AB0E2D" w:rsidRPr="009B0C35">
        <w:rPr>
          <w:rFonts w:ascii="Lucida Sans Unicode" w:hAnsi="Lucida Sans Unicode" w:cs="Lucida Sans Unicode"/>
          <w:lang w:val="en-US"/>
        </w:rPr>
        <w:t xml:space="preserve">lowest rung of priorities. But as noted earlier, trade </w:t>
      </w:r>
      <w:r w:rsidRPr="009B0C35">
        <w:rPr>
          <w:rFonts w:ascii="Lucida Sans Unicode" w:hAnsi="Lucida Sans Unicode" w:cs="Lucida Sans Unicode"/>
          <w:lang w:val="en-US"/>
        </w:rPr>
        <w:t xml:space="preserve">tensions </w:t>
      </w:r>
      <w:r w:rsidR="00AB0E2D" w:rsidRPr="009B0C35">
        <w:rPr>
          <w:rFonts w:ascii="Lucida Sans Unicode" w:hAnsi="Lucida Sans Unicode" w:cs="Lucida Sans Unicode"/>
          <w:lang w:val="en-US"/>
        </w:rPr>
        <w:t>have not been confined to China/developed countries’ relationships; they have also been a feature of China’s relations with other developing countries. Thus</w:t>
      </w:r>
      <w:r w:rsidRPr="009B0C35">
        <w:rPr>
          <w:rFonts w:ascii="Lucida Sans Unicode" w:hAnsi="Lucida Sans Unicode" w:cs="Lucida Sans Unicode"/>
          <w:lang w:val="en-US"/>
        </w:rPr>
        <w:t>, i</w:t>
      </w:r>
      <w:r w:rsidR="00A11E52" w:rsidRPr="009B0C35">
        <w:rPr>
          <w:rFonts w:ascii="Lucida Sans Unicode" w:hAnsi="Lucida Sans Unicode" w:cs="Lucida Sans Unicode"/>
          <w:lang w:val="en-US"/>
        </w:rPr>
        <w:t xml:space="preserve">t is generally thought the reluctance of other developing countries </w:t>
      </w:r>
      <w:r w:rsidR="00843562" w:rsidRPr="009B0C35">
        <w:rPr>
          <w:rFonts w:ascii="Lucida Sans Unicode" w:hAnsi="Lucida Sans Unicode" w:cs="Lucida Sans Unicode"/>
          <w:lang w:val="en-US"/>
        </w:rPr>
        <w:t xml:space="preserve">such as India, Brazil and </w:t>
      </w:r>
      <w:r w:rsidR="00A11E52" w:rsidRPr="009B0C35">
        <w:rPr>
          <w:rFonts w:ascii="Lucida Sans Unicode" w:hAnsi="Lucida Sans Unicode" w:cs="Lucida Sans Unicode"/>
          <w:lang w:val="en-US"/>
        </w:rPr>
        <w:t xml:space="preserve">South Africa to offer greater market access under NAMA negotiations has as much to do with fear of competition from </w:t>
      </w:r>
      <w:r w:rsidR="00843562" w:rsidRPr="009B0C35">
        <w:rPr>
          <w:rFonts w:ascii="Lucida Sans Unicode" w:hAnsi="Lucida Sans Unicode" w:cs="Lucida Sans Unicode"/>
          <w:lang w:val="en-US"/>
        </w:rPr>
        <w:t>China</w:t>
      </w:r>
      <w:r w:rsidR="00A11E52" w:rsidRPr="009B0C35">
        <w:rPr>
          <w:rFonts w:ascii="Lucida Sans Unicode" w:hAnsi="Lucida Sans Unicode" w:cs="Lucida Sans Unicode"/>
          <w:lang w:val="en-US"/>
        </w:rPr>
        <w:t xml:space="preserve"> as it has with f</w:t>
      </w:r>
      <w:r w:rsidR="00AB0E2D" w:rsidRPr="009B0C35">
        <w:rPr>
          <w:rFonts w:ascii="Lucida Sans Unicode" w:hAnsi="Lucida Sans Unicode" w:cs="Lucida Sans Unicode"/>
          <w:lang w:val="en-US"/>
        </w:rPr>
        <w:t xml:space="preserve">ear of </w:t>
      </w:r>
      <w:proofErr w:type="spellStart"/>
      <w:r w:rsidR="00AB0E2D" w:rsidRPr="009B0C35">
        <w:rPr>
          <w:rFonts w:ascii="Lucida Sans Unicode" w:hAnsi="Lucida Sans Unicode" w:cs="Lucida Sans Unicode"/>
          <w:lang w:val="en-US"/>
        </w:rPr>
        <w:t>industrialised</w:t>
      </w:r>
      <w:proofErr w:type="spellEnd"/>
      <w:r w:rsidR="00AB0E2D" w:rsidRPr="009B0C35">
        <w:rPr>
          <w:rFonts w:ascii="Lucida Sans Unicode" w:hAnsi="Lucida Sans Unicode" w:cs="Lucida Sans Unicode"/>
          <w:lang w:val="en-US"/>
        </w:rPr>
        <w:t xml:space="preserve"> countries.</w:t>
      </w:r>
      <w:r w:rsidRPr="009B0C35">
        <w:rPr>
          <w:rFonts w:ascii="Lucida Sans Unicode" w:hAnsi="Lucida Sans Unicode" w:cs="Lucida Sans Unicode"/>
          <w:lang w:val="en-US"/>
        </w:rPr>
        <w:t xml:space="preserve"> </w:t>
      </w:r>
      <w:r w:rsidR="00AB0E2D" w:rsidRPr="009B0C35">
        <w:rPr>
          <w:rFonts w:ascii="Lucida Sans Unicode" w:hAnsi="Lucida Sans Unicode" w:cs="Lucida Sans Unicode"/>
          <w:lang w:val="en-US"/>
        </w:rPr>
        <w:t xml:space="preserve">This </w:t>
      </w:r>
      <w:r w:rsidR="00D8029E" w:rsidRPr="009B0C35">
        <w:rPr>
          <w:rFonts w:ascii="Lucida Sans Unicode" w:hAnsi="Lucida Sans Unicode" w:cs="Lucida Sans Unicode"/>
          <w:lang w:val="en-US"/>
        </w:rPr>
        <w:t>rais</w:t>
      </w:r>
      <w:r w:rsidR="00AB0E2D" w:rsidRPr="009B0C35">
        <w:rPr>
          <w:rFonts w:ascii="Lucida Sans Unicode" w:hAnsi="Lucida Sans Unicode" w:cs="Lucida Sans Unicode"/>
          <w:lang w:val="en-US"/>
        </w:rPr>
        <w:t>es</w:t>
      </w:r>
      <w:r w:rsidR="00D8029E" w:rsidRPr="009B0C35">
        <w:rPr>
          <w:rFonts w:ascii="Lucida Sans Unicode" w:hAnsi="Lucida Sans Unicode" w:cs="Lucida Sans Unicode"/>
          <w:lang w:val="en-US"/>
        </w:rPr>
        <w:t xml:space="preserve"> the possibility that the other emerging economies may be willing to open their markets further if doing so </w:t>
      </w:r>
      <w:r w:rsidR="00BC11BB" w:rsidRPr="009B0C35">
        <w:rPr>
          <w:rFonts w:ascii="Lucida Sans Unicode" w:hAnsi="Lucida Sans Unicode" w:cs="Lucida Sans Unicode"/>
          <w:lang w:val="en-US"/>
        </w:rPr>
        <w:t xml:space="preserve">did not at the same time let in Chinese goods. </w:t>
      </w:r>
      <w:r w:rsidR="00AB0E2D" w:rsidRPr="009B0C35">
        <w:rPr>
          <w:rFonts w:ascii="Lucida Sans Unicode" w:hAnsi="Lucida Sans Unicode" w:cs="Lucida Sans Unicode"/>
          <w:lang w:val="en-US"/>
        </w:rPr>
        <w:t>T</w:t>
      </w:r>
      <w:r w:rsidR="00456A02" w:rsidRPr="009B0C35">
        <w:rPr>
          <w:rFonts w:ascii="Lucida Sans Unicode" w:hAnsi="Lucida Sans Unicode" w:cs="Lucida Sans Unicode"/>
          <w:lang w:val="en-US"/>
        </w:rPr>
        <w:t xml:space="preserve">he </w:t>
      </w:r>
      <w:r w:rsidR="00D35CAC" w:rsidRPr="009B0C35">
        <w:rPr>
          <w:rFonts w:ascii="Lucida Sans Unicode" w:hAnsi="Lucida Sans Unicode" w:cs="Lucida Sans Unicode"/>
          <w:lang w:val="en-US"/>
        </w:rPr>
        <w:t xml:space="preserve">tensions </w:t>
      </w:r>
      <w:r w:rsidR="00BC11BB" w:rsidRPr="009B0C35">
        <w:rPr>
          <w:rFonts w:ascii="Lucida Sans Unicode" w:hAnsi="Lucida Sans Unicode" w:cs="Lucida Sans Unicode"/>
          <w:lang w:val="en-US"/>
        </w:rPr>
        <w:t>among</w:t>
      </w:r>
      <w:r w:rsidR="00D35CAC" w:rsidRPr="009B0C35">
        <w:rPr>
          <w:rFonts w:ascii="Lucida Sans Unicode" w:hAnsi="Lucida Sans Unicode" w:cs="Lucida Sans Unicode"/>
          <w:lang w:val="en-US"/>
        </w:rPr>
        <w:t xml:space="preserve"> the emerging economies </w:t>
      </w:r>
      <w:r w:rsidR="00AB0E2D" w:rsidRPr="009B0C35">
        <w:rPr>
          <w:rFonts w:ascii="Lucida Sans Unicode" w:hAnsi="Lucida Sans Unicode" w:cs="Lucida Sans Unicode"/>
          <w:lang w:val="en-US"/>
        </w:rPr>
        <w:t xml:space="preserve">also </w:t>
      </w:r>
      <w:r w:rsidR="00456A02" w:rsidRPr="009B0C35">
        <w:rPr>
          <w:rFonts w:ascii="Lucida Sans Unicode" w:hAnsi="Lucida Sans Unicode" w:cs="Lucida Sans Unicode"/>
          <w:lang w:val="en-US"/>
        </w:rPr>
        <w:t>reflect the diversity of their economies and interest</w:t>
      </w:r>
      <w:r w:rsidR="00AB0E2D" w:rsidRPr="009B0C35">
        <w:rPr>
          <w:rFonts w:ascii="Lucida Sans Unicode" w:hAnsi="Lucida Sans Unicode" w:cs="Lucida Sans Unicode"/>
          <w:lang w:val="en-US"/>
        </w:rPr>
        <w:t>;</w:t>
      </w:r>
      <w:r w:rsidR="00456A02" w:rsidRPr="009B0C35">
        <w:rPr>
          <w:rFonts w:ascii="Lucida Sans Unicode" w:hAnsi="Lucida Sans Unicode" w:cs="Lucida Sans Unicode"/>
          <w:lang w:val="en-US"/>
        </w:rPr>
        <w:t xml:space="preserve"> with</w:t>
      </w:r>
      <w:r w:rsidR="00D35CAC" w:rsidRPr="009B0C35">
        <w:rPr>
          <w:rFonts w:ascii="Lucida Sans Unicode" w:hAnsi="Lucida Sans Unicode" w:cs="Lucida Sans Unicode"/>
          <w:lang w:val="en-US"/>
        </w:rPr>
        <w:t xml:space="preserve"> China export</w:t>
      </w:r>
      <w:r w:rsidR="00456A02" w:rsidRPr="009B0C35">
        <w:rPr>
          <w:rFonts w:ascii="Lucida Sans Unicode" w:hAnsi="Lucida Sans Unicode" w:cs="Lucida Sans Unicode"/>
          <w:lang w:val="en-US"/>
        </w:rPr>
        <w:t>ing</w:t>
      </w:r>
      <w:r w:rsidR="00D35CAC" w:rsidRPr="009B0C35">
        <w:rPr>
          <w:rFonts w:ascii="Lucida Sans Unicode" w:hAnsi="Lucida Sans Unicode" w:cs="Lucida Sans Unicode"/>
          <w:lang w:val="en-US"/>
        </w:rPr>
        <w:t xml:space="preserve"> primarily manufactured exports, India services and Brazil agricultural commodities. </w:t>
      </w:r>
    </w:p>
    <w:p w:rsidR="00D469D6" w:rsidRPr="009B0C35" w:rsidRDefault="000104E9"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Third, it </w:t>
      </w:r>
      <w:r w:rsidR="00456A02" w:rsidRPr="009B0C35">
        <w:rPr>
          <w:rFonts w:ascii="Lucida Sans Unicode" w:hAnsi="Lucida Sans Unicode" w:cs="Lucida Sans Unicode"/>
          <w:lang w:val="en-US"/>
        </w:rPr>
        <w:t>is clearly</w:t>
      </w:r>
      <w:r w:rsidRPr="009B0C35">
        <w:rPr>
          <w:rFonts w:ascii="Lucida Sans Unicode" w:hAnsi="Lucida Sans Unicode" w:cs="Lucida Sans Unicode"/>
          <w:lang w:val="en-US"/>
        </w:rPr>
        <w:t xml:space="preserve"> no longer possible for the US and EU to dominate global trade negotiations </w:t>
      </w:r>
      <w:r w:rsidR="00F13624" w:rsidRPr="009B0C35">
        <w:rPr>
          <w:rFonts w:ascii="Lucida Sans Unicode" w:hAnsi="Lucida Sans Unicode" w:cs="Lucida Sans Unicode"/>
          <w:lang w:val="en-US"/>
        </w:rPr>
        <w:t xml:space="preserve">as they did in the past, </w:t>
      </w:r>
      <w:r w:rsidRPr="009B0C35">
        <w:rPr>
          <w:rFonts w:ascii="Lucida Sans Unicode" w:hAnsi="Lucida Sans Unicode" w:cs="Lucida Sans Unicode"/>
          <w:lang w:val="en-US"/>
        </w:rPr>
        <w:t xml:space="preserve">because their markets are no longer as big as they used to be. </w:t>
      </w:r>
      <w:r w:rsidR="00436A96" w:rsidRPr="009B0C35">
        <w:rPr>
          <w:rFonts w:ascii="Lucida Sans Unicode" w:hAnsi="Lucida Sans Unicode" w:cs="Lucida Sans Unicode"/>
          <w:lang w:val="en-US"/>
        </w:rPr>
        <w:t>Th</w:t>
      </w:r>
      <w:r w:rsidR="00F13624" w:rsidRPr="009B0C35">
        <w:rPr>
          <w:rFonts w:ascii="Lucida Sans Unicode" w:hAnsi="Lucida Sans Unicode" w:cs="Lucida Sans Unicode"/>
          <w:lang w:val="en-US"/>
        </w:rPr>
        <w:t>at</w:t>
      </w:r>
      <w:r w:rsidR="00436A96" w:rsidRPr="009B0C35">
        <w:rPr>
          <w:rFonts w:ascii="Lucida Sans Unicode" w:hAnsi="Lucida Sans Unicode" w:cs="Lucida Sans Unicode"/>
          <w:lang w:val="en-US"/>
        </w:rPr>
        <w:t xml:space="preserve"> being the case, o</w:t>
      </w:r>
      <w:r w:rsidR="00D35CAC" w:rsidRPr="009B0C35">
        <w:rPr>
          <w:rFonts w:ascii="Lucida Sans Unicode" w:hAnsi="Lucida Sans Unicode" w:cs="Lucida Sans Unicode"/>
          <w:lang w:val="en-US"/>
        </w:rPr>
        <w:t xml:space="preserve">ne </w:t>
      </w:r>
      <w:r w:rsidR="00D83E4E" w:rsidRPr="009B0C35">
        <w:rPr>
          <w:rFonts w:ascii="Lucida Sans Unicode" w:hAnsi="Lucida Sans Unicode" w:cs="Lucida Sans Unicode"/>
          <w:lang w:val="en-US"/>
        </w:rPr>
        <w:t>c</w:t>
      </w:r>
      <w:r w:rsidR="00436A96" w:rsidRPr="009B0C35">
        <w:rPr>
          <w:rFonts w:ascii="Lucida Sans Unicode" w:hAnsi="Lucida Sans Unicode" w:cs="Lucida Sans Unicode"/>
          <w:lang w:val="en-US"/>
        </w:rPr>
        <w:t>an</w:t>
      </w:r>
      <w:r w:rsidR="00D83E4E" w:rsidRPr="009B0C35">
        <w:rPr>
          <w:rFonts w:ascii="Lucida Sans Unicode" w:hAnsi="Lucida Sans Unicode" w:cs="Lucida Sans Unicode"/>
          <w:lang w:val="en-US"/>
        </w:rPr>
        <w:t xml:space="preserve"> plausibly</w:t>
      </w:r>
      <w:r w:rsidR="00D35CAC" w:rsidRPr="009B0C35">
        <w:rPr>
          <w:rFonts w:ascii="Lucida Sans Unicode" w:hAnsi="Lucida Sans Unicode" w:cs="Lucida Sans Unicode"/>
          <w:lang w:val="en-US"/>
        </w:rPr>
        <w:t xml:space="preserve"> argue that this diversity of economic interests and the di</w:t>
      </w:r>
      <w:r w:rsidR="00D83E4E" w:rsidRPr="009B0C35">
        <w:rPr>
          <w:rFonts w:ascii="Lucida Sans Unicode" w:hAnsi="Lucida Sans Unicode" w:cs="Lucida Sans Unicode"/>
          <w:lang w:val="en-US"/>
        </w:rPr>
        <w:t>ffusion of economic power are increasingly limiting the WTO’s capacity as a forum for negotiations.</w:t>
      </w:r>
      <w:r w:rsidR="00D35CAC" w:rsidRPr="009B0C35">
        <w:rPr>
          <w:rFonts w:ascii="Lucida Sans Unicode" w:hAnsi="Lucida Sans Unicode" w:cs="Lucida Sans Unicode"/>
          <w:lang w:val="en-US"/>
        </w:rPr>
        <w:t xml:space="preserve"> </w:t>
      </w:r>
      <w:r w:rsidR="00D83E4E" w:rsidRPr="009B0C35">
        <w:rPr>
          <w:rFonts w:ascii="Lucida Sans Unicode" w:hAnsi="Lucida Sans Unicode" w:cs="Lucida Sans Unicode"/>
          <w:lang w:val="en-US"/>
        </w:rPr>
        <w:t>Whether it will be possible to re-</w:t>
      </w:r>
      <w:r w:rsidR="00D83E4E" w:rsidRPr="009B0C35">
        <w:rPr>
          <w:rFonts w:ascii="Lucida Sans Unicode" w:hAnsi="Lucida Sans Unicode" w:cs="Lucida Sans Unicode"/>
          <w:lang w:val="en-US"/>
        </w:rPr>
        <w:lastRenderedPageBreak/>
        <w:t xml:space="preserve">establish </w:t>
      </w:r>
      <w:r w:rsidR="00103721" w:rsidRPr="009B0C35">
        <w:rPr>
          <w:rFonts w:ascii="Lucida Sans Unicode" w:hAnsi="Lucida Sans Unicode" w:cs="Lucida Sans Unicode"/>
          <w:lang w:val="en-US"/>
        </w:rPr>
        <w:t>the structural and political conditions</w:t>
      </w:r>
      <w:r w:rsidR="00D83E4E" w:rsidRPr="009B0C35">
        <w:rPr>
          <w:rFonts w:ascii="Lucida Sans Unicode" w:hAnsi="Lucida Sans Unicode" w:cs="Lucida Sans Unicode"/>
          <w:lang w:val="en-US"/>
        </w:rPr>
        <w:t xml:space="preserve"> under which the WTO can succeed as a forum for trade negotiations </w:t>
      </w:r>
      <w:r w:rsidR="00831AF3" w:rsidRPr="009B0C35">
        <w:rPr>
          <w:rFonts w:ascii="Lucida Sans Unicode" w:hAnsi="Lucida Sans Unicode" w:cs="Lucida Sans Unicode"/>
          <w:lang w:val="en-US"/>
        </w:rPr>
        <w:t xml:space="preserve">is </w:t>
      </w:r>
      <w:r w:rsidR="00BC11BB" w:rsidRPr="009B0C35">
        <w:rPr>
          <w:rFonts w:ascii="Lucida Sans Unicode" w:hAnsi="Lucida Sans Unicode" w:cs="Lucida Sans Unicode"/>
          <w:lang w:val="en-US"/>
        </w:rPr>
        <w:t xml:space="preserve">now </w:t>
      </w:r>
      <w:r w:rsidR="00831AF3" w:rsidRPr="009B0C35">
        <w:rPr>
          <w:rFonts w:ascii="Lucida Sans Unicode" w:hAnsi="Lucida Sans Unicode" w:cs="Lucida Sans Unicode"/>
          <w:lang w:val="en-US"/>
        </w:rPr>
        <w:t>open to question.</w:t>
      </w:r>
      <w:r w:rsidR="00D83E4E" w:rsidRPr="009B0C35">
        <w:rPr>
          <w:rFonts w:ascii="Lucida Sans Unicode" w:hAnsi="Lucida Sans Unicode" w:cs="Lucida Sans Unicode"/>
          <w:lang w:val="en-US"/>
        </w:rPr>
        <w:t xml:space="preserve"> </w:t>
      </w:r>
    </w:p>
    <w:p w:rsidR="00843562" w:rsidRPr="009B0C35" w:rsidRDefault="0022398F"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China has </w:t>
      </w:r>
      <w:r w:rsidR="00103721" w:rsidRPr="009B0C35">
        <w:rPr>
          <w:rFonts w:ascii="Lucida Sans Unicode" w:hAnsi="Lucida Sans Unicode" w:cs="Lucida Sans Unicode"/>
          <w:lang w:val="en-US"/>
        </w:rPr>
        <w:t xml:space="preserve">of course made </w:t>
      </w:r>
      <w:r w:rsidRPr="009B0C35">
        <w:rPr>
          <w:rFonts w:ascii="Lucida Sans Unicode" w:hAnsi="Lucida Sans Unicode" w:cs="Lucida Sans Unicode"/>
          <w:lang w:val="en-US"/>
        </w:rPr>
        <w:t>substantial inroads</w:t>
      </w:r>
      <w:r w:rsidR="00103721" w:rsidRPr="009B0C35">
        <w:rPr>
          <w:rFonts w:ascii="Lucida Sans Unicode" w:hAnsi="Lucida Sans Unicode" w:cs="Lucida Sans Unicode"/>
          <w:lang w:val="en-US"/>
        </w:rPr>
        <w:t xml:space="preserve"> into many ACP countries, especially in Africa</w:t>
      </w:r>
      <w:r w:rsidRPr="009B0C35">
        <w:rPr>
          <w:rFonts w:ascii="Lucida Sans Unicode" w:hAnsi="Lucida Sans Unicode" w:cs="Lucida Sans Unicode"/>
          <w:lang w:val="en-US"/>
        </w:rPr>
        <w:t xml:space="preserve">, </w:t>
      </w:r>
      <w:r w:rsidR="00103721" w:rsidRPr="009B0C35">
        <w:rPr>
          <w:rFonts w:ascii="Lucida Sans Unicode" w:hAnsi="Lucida Sans Unicode" w:cs="Lucida Sans Unicode"/>
          <w:lang w:val="en-US"/>
        </w:rPr>
        <w:t xml:space="preserve">where </w:t>
      </w:r>
      <w:r w:rsidR="00D469D6" w:rsidRPr="009B0C35">
        <w:rPr>
          <w:rFonts w:ascii="Lucida Sans Unicode" w:hAnsi="Lucida Sans Unicode" w:cs="Lucida Sans Unicode"/>
          <w:lang w:val="en-US"/>
        </w:rPr>
        <w:t>the evidence appears to suggest t</w:t>
      </w:r>
      <w:r w:rsidR="006D20B8" w:rsidRPr="009B0C35">
        <w:rPr>
          <w:rFonts w:ascii="Lucida Sans Unicode" w:hAnsi="Lucida Sans Unicode" w:cs="Lucida Sans Unicode"/>
          <w:lang w:val="en-US"/>
        </w:rPr>
        <w:t>hat both in domestic and extra sub-</w:t>
      </w:r>
      <w:r w:rsidR="00D469D6" w:rsidRPr="009B0C35">
        <w:rPr>
          <w:rFonts w:ascii="Lucida Sans Unicode" w:hAnsi="Lucida Sans Unicode" w:cs="Lucida Sans Unicode"/>
          <w:lang w:val="en-US"/>
        </w:rPr>
        <w:t>S</w:t>
      </w:r>
      <w:r w:rsidR="006D20B8" w:rsidRPr="009B0C35">
        <w:rPr>
          <w:rFonts w:ascii="Lucida Sans Unicode" w:hAnsi="Lucida Sans Unicode" w:cs="Lucida Sans Unicode"/>
          <w:lang w:val="en-US"/>
        </w:rPr>
        <w:t xml:space="preserve">aharan </w:t>
      </w:r>
      <w:r w:rsidR="00D469D6" w:rsidRPr="009B0C35">
        <w:rPr>
          <w:rFonts w:ascii="Lucida Sans Unicode" w:hAnsi="Lucida Sans Unicode" w:cs="Lucida Sans Unicode"/>
          <w:lang w:val="en-US"/>
        </w:rPr>
        <w:t>A</w:t>
      </w:r>
      <w:r w:rsidR="006D20B8" w:rsidRPr="009B0C35">
        <w:rPr>
          <w:rFonts w:ascii="Lucida Sans Unicode" w:hAnsi="Lucida Sans Unicode" w:cs="Lucida Sans Unicode"/>
          <w:lang w:val="en-US"/>
        </w:rPr>
        <w:t>frica (SSA)</w:t>
      </w:r>
      <w:r w:rsidR="00D469D6" w:rsidRPr="009B0C35">
        <w:rPr>
          <w:rFonts w:ascii="Lucida Sans Unicode" w:hAnsi="Lucida Sans Unicode" w:cs="Lucida Sans Unicode"/>
          <w:lang w:val="en-US"/>
        </w:rPr>
        <w:t xml:space="preserve"> markets</w:t>
      </w:r>
      <w:r w:rsidR="00AB0E2D" w:rsidRPr="009B0C35">
        <w:rPr>
          <w:rFonts w:ascii="Lucida Sans Unicode" w:hAnsi="Lucida Sans Unicode" w:cs="Lucida Sans Unicode"/>
          <w:lang w:val="en-US"/>
        </w:rPr>
        <w:t>,</w:t>
      </w:r>
      <w:r w:rsidR="00D469D6" w:rsidRPr="009B0C35">
        <w:rPr>
          <w:rFonts w:ascii="Lucida Sans Unicode" w:hAnsi="Lucida Sans Unicode" w:cs="Lucida Sans Unicode"/>
          <w:lang w:val="en-US"/>
        </w:rPr>
        <w:t xml:space="preserve"> China’s impact on SSA’s </w:t>
      </w:r>
      <w:proofErr w:type="spellStart"/>
      <w:r w:rsidR="00D469D6" w:rsidRPr="009B0C35">
        <w:rPr>
          <w:rFonts w:ascii="Lucida Sans Unicode" w:hAnsi="Lucida Sans Unicode" w:cs="Lucida Sans Unicode"/>
          <w:lang w:val="en-US"/>
        </w:rPr>
        <w:t>industrialisation</w:t>
      </w:r>
      <w:proofErr w:type="spellEnd"/>
      <w:r w:rsidR="00D469D6" w:rsidRPr="009B0C35">
        <w:rPr>
          <w:rFonts w:ascii="Lucida Sans Unicode" w:hAnsi="Lucida Sans Unicode" w:cs="Lucida Sans Unicode"/>
          <w:lang w:val="en-US"/>
        </w:rPr>
        <w:t xml:space="preserve"> has been harmful (</w:t>
      </w:r>
      <w:proofErr w:type="spellStart"/>
      <w:r w:rsidR="00D469D6" w:rsidRPr="009B0C35">
        <w:rPr>
          <w:rFonts w:ascii="Lucida Sans Unicode" w:hAnsi="Lucida Sans Unicode" w:cs="Lucida Sans Unicode"/>
          <w:lang w:val="en-US"/>
        </w:rPr>
        <w:t>Kaplinsky</w:t>
      </w:r>
      <w:proofErr w:type="spellEnd"/>
      <w:r w:rsidR="00D469D6" w:rsidRPr="009B0C35">
        <w:rPr>
          <w:rFonts w:ascii="Lucida Sans Unicode" w:hAnsi="Lucida Sans Unicode" w:cs="Lucida Sans Unicode"/>
          <w:lang w:val="en-US"/>
        </w:rPr>
        <w:t xml:space="preserve"> 2008). So, </w:t>
      </w:r>
      <w:r w:rsidR="0084440F" w:rsidRPr="009B0C35">
        <w:rPr>
          <w:rFonts w:ascii="Lucida Sans Unicode" w:hAnsi="Lucida Sans Unicode" w:cs="Lucida Sans Unicode"/>
          <w:lang w:val="en-US"/>
        </w:rPr>
        <w:t xml:space="preserve">while China’s is generally viewed in a positive light by African governments, </w:t>
      </w:r>
      <w:r w:rsidR="006D20B8" w:rsidRPr="009B0C35">
        <w:rPr>
          <w:rFonts w:ascii="Lucida Sans Unicode" w:hAnsi="Lucida Sans Unicode" w:cs="Lucida Sans Unicode"/>
          <w:lang w:val="en-US"/>
        </w:rPr>
        <w:t>many of the same concerns that have arisen in Brazil’s blossoming relationship with China also loom large in the Africa/China relationship</w:t>
      </w:r>
      <w:r w:rsidR="0084440F" w:rsidRPr="009B0C35">
        <w:rPr>
          <w:rFonts w:ascii="Lucida Sans Unicode" w:hAnsi="Lucida Sans Unicode" w:cs="Lucida Sans Unicode"/>
          <w:lang w:val="en-US"/>
        </w:rPr>
        <w:t>, including</w:t>
      </w:r>
      <w:r w:rsidR="00C16620" w:rsidRPr="009B0C35">
        <w:rPr>
          <w:rFonts w:ascii="Lucida Sans Unicode" w:hAnsi="Lucida Sans Unicode" w:cs="Lucida Sans Unicode"/>
          <w:lang w:val="en-US"/>
        </w:rPr>
        <w:t xml:space="preserve"> the following risks</w:t>
      </w:r>
      <w:r w:rsidR="0084440F" w:rsidRPr="009B0C35">
        <w:rPr>
          <w:rFonts w:ascii="Lucida Sans Unicode" w:hAnsi="Lucida Sans Unicode" w:cs="Lucida Sans Unicode"/>
          <w:lang w:val="en-US"/>
        </w:rPr>
        <w:t xml:space="preserve">: (a) </w:t>
      </w:r>
      <w:r w:rsidR="006D20B8" w:rsidRPr="009B0C35">
        <w:rPr>
          <w:rFonts w:ascii="Lucida Sans Unicode" w:hAnsi="Lucida Sans Unicode" w:cs="Lucida Sans Unicode"/>
          <w:lang w:val="en-US"/>
        </w:rPr>
        <w:t>that</w:t>
      </w:r>
      <w:r w:rsidR="0084440F" w:rsidRPr="009B0C35">
        <w:rPr>
          <w:rFonts w:ascii="Lucida Sans Unicode" w:hAnsi="Lucida Sans Unicode" w:cs="Lucida Sans Unicode"/>
          <w:lang w:val="en-US"/>
        </w:rPr>
        <w:t xml:space="preserve"> continued </w:t>
      </w:r>
      <w:proofErr w:type="spellStart"/>
      <w:r w:rsidR="0084440F" w:rsidRPr="009B0C35">
        <w:rPr>
          <w:rFonts w:ascii="Lucida Sans Unicode" w:hAnsi="Lucida Sans Unicode" w:cs="Lucida Sans Unicode"/>
          <w:lang w:val="en-US"/>
        </w:rPr>
        <w:t>specialisation</w:t>
      </w:r>
      <w:proofErr w:type="spellEnd"/>
      <w:r w:rsidR="0084440F" w:rsidRPr="009B0C35">
        <w:rPr>
          <w:rFonts w:ascii="Lucida Sans Unicode" w:hAnsi="Lucida Sans Unicode" w:cs="Lucida Sans Unicode"/>
          <w:lang w:val="en-US"/>
        </w:rPr>
        <w:t xml:space="preserve"> in primary commodity exports</w:t>
      </w:r>
      <w:r w:rsidR="006D20B8" w:rsidRPr="009B0C35">
        <w:rPr>
          <w:rFonts w:ascii="Lucida Sans Unicode" w:hAnsi="Lucida Sans Unicode" w:cs="Lucida Sans Unicode"/>
          <w:lang w:val="en-US"/>
        </w:rPr>
        <w:t xml:space="preserve"> could increase the</w:t>
      </w:r>
      <w:r w:rsidR="0084440F" w:rsidRPr="009B0C35">
        <w:rPr>
          <w:rFonts w:ascii="Lucida Sans Unicode" w:hAnsi="Lucida Sans Unicode" w:cs="Lucida Sans Unicode"/>
          <w:lang w:val="en-US"/>
        </w:rPr>
        <w:t xml:space="preserve"> risk that African countries </w:t>
      </w:r>
      <w:r w:rsidR="006D20B8" w:rsidRPr="009B0C35">
        <w:rPr>
          <w:rFonts w:ascii="Lucida Sans Unicode" w:hAnsi="Lucida Sans Unicode" w:cs="Lucida Sans Unicode"/>
          <w:lang w:val="en-US"/>
        </w:rPr>
        <w:t>remain</w:t>
      </w:r>
      <w:r w:rsidR="0084440F" w:rsidRPr="009B0C35">
        <w:rPr>
          <w:rFonts w:ascii="Lucida Sans Unicode" w:hAnsi="Lucida Sans Unicode" w:cs="Lucida Sans Unicode"/>
          <w:lang w:val="en-US"/>
        </w:rPr>
        <w:t xml:space="preserve"> trapped in low value-added prod</w:t>
      </w:r>
      <w:r w:rsidR="00C16620" w:rsidRPr="009B0C35">
        <w:rPr>
          <w:rFonts w:ascii="Lucida Sans Unicode" w:hAnsi="Lucida Sans Unicode" w:cs="Lucida Sans Unicode"/>
          <w:lang w:val="en-US"/>
        </w:rPr>
        <w:t xml:space="preserve">uction structures; (b) </w:t>
      </w:r>
      <w:r w:rsidR="0084440F" w:rsidRPr="009B0C35">
        <w:rPr>
          <w:rFonts w:ascii="Lucida Sans Unicode" w:hAnsi="Lucida Sans Unicode" w:cs="Lucida Sans Unicode"/>
          <w:lang w:val="en-US"/>
        </w:rPr>
        <w:t>of “Dutch disease” as commodity booms tend to exert upward pressure on real exchange rates, thereby making manufactured exports unco</w:t>
      </w:r>
      <w:r w:rsidR="00C16620" w:rsidRPr="009B0C35">
        <w:rPr>
          <w:rFonts w:ascii="Lucida Sans Unicode" w:hAnsi="Lucida Sans Unicode" w:cs="Lucida Sans Unicode"/>
          <w:lang w:val="en-US"/>
        </w:rPr>
        <w:t xml:space="preserve">mpetitive; and (c) combination of </w:t>
      </w:r>
      <w:r w:rsidR="0084440F" w:rsidRPr="009B0C35">
        <w:rPr>
          <w:rFonts w:ascii="Lucida Sans Unicode" w:hAnsi="Lucida Sans Unicode" w:cs="Lucida Sans Unicode"/>
          <w:lang w:val="en-US"/>
        </w:rPr>
        <w:t xml:space="preserve">continued </w:t>
      </w:r>
      <w:proofErr w:type="spellStart"/>
      <w:r w:rsidR="0084440F" w:rsidRPr="009B0C35">
        <w:rPr>
          <w:rFonts w:ascii="Lucida Sans Unicode" w:hAnsi="Lucida Sans Unicode" w:cs="Lucida Sans Unicode"/>
          <w:lang w:val="en-US"/>
        </w:rPr>
        <w:t>specialisation</w:t>
      </w:r>
      <w:proofErr w:type="spellEnd"/>
      <w:r w:rsidR="0084440F" w:rsidRPr="009B0C35">
        <w:rPr>
          <w:rFonts w:ascii="Lucida Sans Unicode" w:hAnsi="Lucida Sans Unicode" w:cs="Lucida Sans Unicode"/>
          <w:lang w:val="en-US"/>
        </w:rPr>
        <w:t xml:space="preserve"> in primary commodity exports and </w:t>
      </w:r>
      <w:r w:rsidR="00D469D6" w:rsidRPr="009B0C35">
        <w:rPr>
          <w:rFonts w:ascii="Lucida Sans Unicode" w:hAnsi="Lucida Sans Unicode" w:cs="Lucida Sans Unicode"/>
          <w:lang w:val="en-US"/>
        </w:rPr>
        <w:t xml:space="preserve">appreciating exchange rates </w:t>
      </w:r>
      <w:r w:rsidR="00C16620" w:rsidRPr="009B0C35">
        <w:rPr>
          <w:rFonts w:ascii="Lucida Sans Unicode" w:hAnsi="Lucida Sans Unicode" w:cs="Lucida Sans Unicode"/>
          <w:lang w:val="en-US"/>
        </w:rPr>
        <w:t xml:space="preserve">could make </w:t>
      </w:r>
      <w:r w:rsidR="00D469D6" w:rsidRPr="009B0C35">
        <w:rPr>
          <w:rFonts w:ascii="Lucida Sans Unicode" w:hAnsi="Lucida Sans Unicode" w:cs="Lucida Sans Unicode"/>
          <w:lang w:val="en-US"/>
        </w:rPr>
        <w:t>diversification into manufacturing and services</w:t>
      </w:r>
      <w:r w:rsidR="00C16620" w:rsidRPr="009B0C35">
        <w:rPr>
          <w:rFonts w:ascii="Lucida Sans Unicode" w:hAnsi="Lucida Sans Unicode" w:cs="Lucida Sans Unicode"/>
          <w:lang w:val="en-US"/>
        </w:rPr>
        <w:t xml:space="preserve"> more difficult – thus, reducing the opportunities for productivity gains that are a feature of investments in manufacturing and services.</w:t>
      </w:r>
    </w:p>
    <w:p w:rsidR="00ED2E4E" w:rsidRPr="009B0C35" w:rsidRDefault="00ED2E4E" w:rsidP="00913089">
      <w:pPr>
        <w:pStyle w:val="ListParagraph"/>
        <w:ind w:left="360"/>
        <w:jc w:val="both"/>
        <w:rPr>
          <w:rFonts w:ascii="Lucida Sans Unicode" w:hAnsi="Lucida Sans Unicode" w:cs="Lucida Sans Unicode"/>
          <w:lang w:val="en-US"/>
        </w:rPr>
      </w:pPr>
    </w:p>
    <w:p w:rsidR="00ED2E4E" w:rsidRPr="009B0C35" w:rsidRDefault="002F2D84" w:rsidP="00953335">
      <w:pPr>
        <w:pStyle w:val="ListParagraph"/>
        <w:numPr>
          <w:ilvl w:val="0"/>
          <w:numId w:val="8"/>
        </w:numPr>
        <w:jc w:val="both"/>
        <w:outlineLvl w:val="2"/>
        <w:rPr>
          <w:rFonts w:ascii="Lucida Sans Unicode" w:hAnsi="Lucida Sans Unicode" w:cs="Lucida Sans Unicode"/>
          <w:b/>
          <w:i/>
          <w:color w:val="0000CC"/>
          <w:lang w:val="en-US"/>
        </w:rPr>
      </w:pPr>
      <w:bookmarkStart w:id="37" w:name="_Toc327534083"/>
      <w:r w:rsidRPr="009B0C35">
        <w:rPr>
          <w:rFonts w:ascii="Lucida Sans Unicode" w:hAnsi="Lucida Sans Unicode" w:cs="Lucida Sans Unicode"/>
          <w:b/>
          <w:i/>
          <w:color w:val="0000CC"/>
          <w:lang w:val="en-US"/>
        </w:rPr>
        <w:t>Th</w:t>
      </w:r>
      <w:r w:rsidR="00481C31" w:rsidRPr="009B0C35">
        <w:rPr>
          <w:rFonts w:ascii="Lucida Sans Unicode" w:hAnsi="Lucida Sans Unicode" w:cs="Lucida Sans Unicode"/>
          <w:b/>
          <w:i/>
          <w:color w:val="0000CC"/>
          <w:lang w:val="en-US"/>
        </w:rPr>
        <w:t xml:space="preserve">e </w:t>
      </w:r>
      <w:r w:rsidRPr="009B0C35">
        <w:rPr>
          <w:rFonts w:ascii="Lucida Sans Unicode" w:hAnsi="Lucida Sans Unicode" w:cs="Lucida Sans Unicode"/>
          <w:b/>
          <w:i/>
          <w:color w:val="0000CC"/>
          <w:lang w:val="en-US"/>
        </w:rPr>
        <w:t>“</w:t>
      </w:r>
      <w:r w:rsidR="00481C31" w:rsidRPr="009B0C35">
        <w:rPr>
          <w:rFonts w:ascii="Lucida Sans Unicode" w:hAnsi="Lucida Sans Unicode" w:cs="Lucida Sans Unicode"/>
          <w:b/>
          <w:i/>
          <w:color w:val="0000CC"/>
          <w:lang w:val="en-US"/>
        </w:rPr>
        <w:t>Scarcity</w:t>
      </w:r>
      <w:r w:rsidRPr="009B0C35">
        <w:rPr>
          <w:rFonts w:ascii="Lucida Sans Unicode" w:hAnsi="Lucida Sans Unicode" w:cs="Lucida Sans Unicode"/>
          <w:b/>
          <w:i/>
          <w:color w:val="0000CC"/>
          <w:lang w:val="en-US"/>
        </w:rPr>
        <w:t>” Problem and International Trade</w:t>
      </w:r>
      <w:bookmarkEnd w:id="37"/>
      <w:r w:rsidR="00481C31" w:rsidRPr="009B0C35">
        <w:rPr>
          <w:rFonts w:ascii="Lucida Sans Unicode" w:hAnsi="Lucida Sans Unicode" w:cs="Lucida Sans Unicode"/>
          <w:b/>
          <w:i/>
          <w:color w:val="0000CC"/>
          <w:lang w:val="en-US"/>
        </w:rPr>
        <w:t xml:space="preserve"> </w:t>
      </w:r>
    </w:p>
    <w:p w:rsidR="008654B0" w:rsidRPr="009B0C35" w:rsidRDefault="008654B0" w:rsidP="00913089">
      <w:pPr>
        <w:jc w:val="both"/>
        <w:rPr>
          <w:rFonts w:ascii="Lucida Sans Unicode" w:hAnsi="Lucida Sans Unicode" w:cs="Lucida Sans Unicode"/>
          <w:lang w:val="en-US"/>
        </w:rPr>
      </w:pPr>
      <w:r w:rsidRPr="009B0C35">
        <w:rPr>
          <w:rFonts w:ascii="Lucida Sans Unicode" w:hAnsi="Lucida Sans Unicode" w:cs="Lucida Sans Unicode"/>
          <w:lang w:val="en-US"/>
        </w:rPr>
        <w:t xml:space="preserve">If growth in emerging markets is viewed as rapid and </w:t>
      </w:r>
      <w:r w:rsidR="00A421AE" w:rsidRPr="009B0C35">
        <w:rPr>
          <w:rFonts w:ascii="Lucida Sans Unicode" w:hAnsi="Lucida Sans Unicode" w:cs="Lucida Sans Unicode"/>
          <w:lang w:val="en-US"/>
        </w:rPr>
        <w:t xml:space="preserve">natural </w:t>
      </w:r>
      <w:r w:rsidRPr="009B0C35">
        <w:rPr>
          <w:rFonts w:ascii="Lucida Sans Unicode" w:hAnsi="Lucida Sans Unicode" w:cs="Lucida Sans Unicode"/>
          <w:lang w:val="en-US"/>
        </w:rPr>
        <w:t xml:space="preserve">resource intensive, this </w:t>
      </w:r>
      <w:r w:rsidR="00665ADA" w:rsidRPr="009B0C35">
        <w:rPr>
          <w:rFonts w:ascii="Lucida Sans Unicode" w:hAnsi="Lucida Sans Unicode" w:cs="Lucida Sans Unicode"/>
          <w:lang w:val="en-US"/>
        </w:rPr>
        <w:t>has implications for global supply of natural resource commodities and international trade in those commodities, especially if there is not enough supply to meet demand</w:t>
      </w:r>
      <w:r w:rsidR="001C40D6" w:rsidRPr="009B0C35">
        <w:rPr>
          <w:rFonts w:ascii="Lucida Sans Unicode" w:hAnsi="Lucida Sans Unicode" w:cs="Lucida Sans Unicode"/>
          <w:lang w:val="en-US"/>
        </w:rPr>
        <w:t>, as many experts fear might happen</w:t>
      </w:r>
      <w:r w:rsidR="00665ADA" w:rsidRPr="009B0C35">
        <w:rPr>
          <w:rFonts w:ascii="Lucida Sans Unicode" w:hAnsi="Lucida Sans Unicode" w:cs="Lucida Sans Unicode"/>
          <w:lang w:val="en-US"/>
        </w:rPr>
        <w:t>.</w:t>
      </w:r>
    </w:p>
    <w:p w:rsidR="00F705EF" w:rsidRPr="009B0C35" w:rsidRDefault="00A421AE"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In reality, w</w:t>
      </w:r>
      <w:r w:rsidR="00481C31" w:rsidRPr="009B0C35">
        <w:rPr>
          <w:rFonts w:ascii="Lucida Sans Unicode" w:hAnsi="Lucida Sans Unicode" w:cs="Lucida Sans Unicode"/>
          <w:lang w:val="en-US"/>
        </w:rPr>
        <w:t>hether scarcity of resources exists or not is not the issue; it is perception</w:t>
      </w:r>
      <w:r w:rsidR="00F705EF" w:rsidRPr="009B0C35">
        <w:rPr>
          <w:rFonts w:ascii="Lucida Sans Unicode" w:hAnsi="Lucida Sans Unicode" w:cs="Lucida Sans Unicode"/>
          <w:lang w:val="en-US"/>
        </w:rPr>
        <w:t xml:space="preserve">s about quantities/volumes </w:t>
      </w:r>
      <w:r w:rsidR="00481C31" w:rsidRPr="009B0C35">
        <w:rPr>
          <w:rFonts w:ascii="Lucida Sans Unicode" w:hAnsi="Lucida Sans Unicode" w:cs="Lucida Sans Unicode"/>
          <w:lang w:val="en-US"/>
        </w:rPr>
        <w:t>of resources likely to be available that shape attitudes towards resource competition. Indeed, the issue is not scarcity per se, but rather the allocation of resources between countries. The problem is particularly acute in cases where one country is a monopoly supplier of a commodity which has few or no substitutes</w:t>
      </w:r>
      <w:r w:rsidR="00D44763" w:rsidRPr="009B0C35">
        <w:rPr>
          <w:rFonts w:ascii="Lucida Sans Unicode" w:hAnsi="Lucida Sans Unicode" w:cs="Lucida Sans Unicode"/>
          <w:lang w:val="en-US"/>
        </w:rPr>
        <w:t xml:space="preserve">. Export restrictions in such circumstances may drive out industries in a competing import-dependent country. </w:t>
      </w:r>
      <w:r w:rsidR="002D78DE" w:rsidRPr="009B0C35">
        <w:rPr>
          <w:rFonts w:ascii="Lucida Sans Unicode" w:hAnsi="Lucida Sans Unicode" w:cs="Lucida Sans Unicode"/>
          <w:lang w:val="en-US"/>
        </w:rPr>
        <w:t xml:space="preserve">Given that </w:t>
      </w:r>
      <w:r w:rsidR="00303100" w:rsidRPr="009B0C35">
        <w:rPr>
          <w:rFonts w:ascii="Lucida Sans Unicode" w:hAnsi="Lucida Sans Unicode" w:cs="Lucida Sans Unicode"/>
          <w:lang w:val="en-US"/>
        </w:rPr>
        <w:t>export restrictions are somewhat under-regulated in the WTO (c</w:t>
      </w:r>
      <w:r w:rsidR="00B849D3" w:rsidRPr="009B0C35">
        <w:rPr>
          <w:rFonts w:ascii="Lucida Sans Unicode" w:hAnsi="Lucida Sans Unicode" w:cs="Lucida Sans Unicode"/>
          <w:lang w:val="en-US"/>
        </w:rPr>
        <w:t>ompared to import restrictions)</w:t>
      </w:r>
      <w:r w:rsidR="00303100" w:rsidRPr="009B0C35">
        <w:rPr>
          <w:rFonts w:ascii="Lucida Sans Unicode" w:hAnsi="Lucida Sans Unicode" w:cs="Lucida Sans Unicode"/>
          <w:lang w:val="en-US"/>
        </w:rPr>
        <w:t xml:space="preserve"> we </w:t>
      </w:r>
      <w:r w:rsidR="00B849D3" w:rsidRPr="009B0C35">
        <w:rPr>
          <w:rFonts w:ascii="Lucida Sans Unicode" w:hAnsi="Lucida Sans Unicode" w:cs="Lucida Sans Unicode"/>
          <w:lang w:val="en-US"/>
        </w:rPr>
        <w:lastRenderedPageBreak/>
        <w:t>may</w:t>
      </w:r>
      <w:r w:rsidR="00303100" w:rsidRPr="009B0C35">
        <w:rPr>
          <w:rFonts w:ascii="Lucida Sans Unicode" w:hAnsi="Lucida Sans Unicode" w:cs="Lucida Sans Unicode"/>
          <w:lang w:val="en-US"/>
        </w:rPr>
        <w:t xml:space="preserve"> see more trade disputes triggered by export restrictions brought to the WTO</w:t>
      </w:r>
      <w:r w:rsidR="00087DEE" w:rsidRPr="009B0C35">
        <w:rPr>
          <w:rFonts w:ascii="Lucida Sans Unicode" w:hAnsi="Lucida Sans Unicode" w:cs="Lucida Sans Unicode"/>
          <w:lang w:val="en-US"/>
        </w:rPr>
        <w:t xml:space="preserve"> (say more about provisions)</w:t>
      </w:r>
      <w:r w:rsidR="00303100" w:rsidRPr="009B0C35">
        <w:rPr>
          <w:rFonts w:ascii="Lucida Sans Unicode" w:hAnsi="Lucida Sans Unicode" w:cs="Lucida Sans Unicode"/>
          <w:lang w:val="en-US"/>
        </w:rPr>
        <w:t>.</w:t>
      </w:r>
    </w:p>
    <w:p w:rsidR="009975D2" w:rsidRPr="009B0C35" w:rsidRDefault="00F835ED"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A number of countries, among them India, Indonesia and Russia have begun to limit exports of important natural resources and food products, starting a trend that is likely to spawn more disputes in the WTO. China has already lost a dispute settlement case, over curbs it imposed on exports of raw earth materials, referred to the WTO by the US, Canada and Mexico. China has the largest known reserves of rare earth metals, which are a key ingredient in hybrid and electric cars. This represents a competitive advantage for Chinese companies and may be a deciding factor in changing the global automotive industry. </w:t>
      </w:r>
    </w:p>
    <w:p w:rsidR="006C7AC4" w:rsidRPr="009B0C35" w:rsidRDefault="00D44763"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China provided three reasons f</w:t>
      </w:r>
      <w:r w:rsidR="009975D2" w:rsidRPr="009B0C35">
        <w:rPr>
          <w:rFonts w:ascii="Lucida Sans Unicode" w:hAnsi="Lucida Sans Unicode" w:cs="Lucida Sans Unicode"/>
          <w:lang w:val="en-US"/>
        </w:rPr>
        <w:t>or</w:t>
      </w:r>
      <w:r w:rsidRPr="009B0C35">
        <w:rPr>
          <w:rFonts w:ascii="Lucida Sans Unicode" w:hAnsi="Lucida Sans Unicode" w:cs="Lucida Sans Unicode"/>
          <w:lang w:val="en-US"/>
        </w:rPr>
        <w:t xml:space="preserve"> its actions: first, it used the sovereignty argument, namely that it was entitled to conserve and use its natural resources for itself</w:t>
      </w:r>
      <w:r w:rsidR="009975D2" w:rsidRPr="009B0C35">
        <w:rPr>
          <w:rFonts w:ascii="Lucida Sans Unicode" w:hAnsi="Lucida Sans Unicode" w:cs="Lucida Sans Unicode"/>
          <w:lang w:val="en-US"/>
        </w:rPr>
        <w:t>,</w:t>
      </w:r>
      <w:r w:rsidRPr="009B0C35">
        <w:rPr>
          <w:rFonts w:ascii="Lucida Sans Unicode" w:hAnsi="Lucida Sans Unicode" w:cs="Lucida Sans Unicode"/>
          <w:lang w:val="en-US"/>
        </w:rPr>
        <w:t xml:space="preserve"> with a view to diversifying its own economy; second, it </w:t>
      </w:r>
      <w:r w:rsidR="007C0C60" w:rsidRPr="009B0C35">
        <w:rPr>
          <w:rFonts w:ascii="Lucida Sans Unicode" w:hAnsi="Lucida Sans Unicode" w:cs="Lucida Sans Unicode"/>
          <w:lang w:val="en-US"/>
        </w:rPr>
        <w:t xml:space="preserve">pointed to </w:t>
      </w:r>
      <w:r w:rsidRPr="009B0C35">
        <w:rPr>
          <w:rFonts w:ascii="Lucida Sans Unicode" w:hAnsi="Lucida Sans Unicode" w:cs="Lucida Sans Unicode"/>
          <w:lang w:val="en-US"/>
        </w:rPr>
        <w:t xml:space="preserve">GATT article XX </w:t>
      </w:r>
      <w:r w:rsidR="007C0C60" w:rsidRPr="009B0C35">
        <w:rPr>
          <w:rFonts w:ascii="Lucida Sans Unicode" w:hAnsi="Lucida Sans Unicode" w:cs="Lucida Sans Unicode"/>
          <w:lang w:val="en-US"/>
        </w:rPr>
        <w:t xml:space="preserve">in terms of which </w:t>
      </w:r>
      <w:r w:rsidRPr="009B0C35">
        <w:rPr>
          <w:rFonts w:ascii="Lucida Sans Unicode" w:hAnsi="Lucida Sans Unicode" w:cs="Lucida Sans Unicode"/>
          <w:lang w:val="en-US"/>
        </w:rPr>
        <w:t xml:space="preserve">export restrictions </w:t>
      </w:r>
      <w:r w:rsidR="007C0C60" w:rsidRPr="009B0C35">
        <w:rPr>
          <w:rFonts w:ascii="Lucida Sans Unicode" w:hAnsi="Lucida Sans Unicode" w:cs="Lucida Sans Unicode"/>
          <w:lang w:val="en-US"/>
        </w:rPr>
        <w:t xml:space="preserve">are allowed </w:t>
      </w:r>
      <w:r w:rsidRPr="009B0C35">
        <w:rPr>
          <w:rFonts w:ascii="Lucida Sans Unicode" w:hAnsi="Lucida Sans Unicode" w:cs="Lucida Sans Unicode"/>
          <w:lang w:val="en-US"/>
        </w:rPr>
        <w:t>when exhaustible natural resources</w:t>
      </w:r>
      <w:r w:rsidR="007C0C60" w:rsidRPr="009B0C35">
        <w:rPr>
          <w:rFonts w:ascii="Lucida Sans Unicode" w:hAnsi="Lucida Sans Unicode" w:cs="Lucida Sans Unicode"/>
          <w:lang w:val="en-US"/>
        </w:rPr>
        <w:t xml:space="preserve"> </w:t>
      </w:r>
      <w:r w:rsidR="009975D2" w:rsidRPr="009B0C35">
        <w:rPr>
          <w:rFonts w:ascii="Lucida Sans Unicode" w:hAnsi="Lucida Sans Unicode" w:cs="Lucida Sans Unicode"/>
          <w:lang w:val="en-US"/>
        </w:rPr>
        <w:t xml:space="preserve">are </w:t>
      </w:r>
      <w:r w:rsidR="007C0C60" w:rsidRPr="009B0C35">
        <w:rPr>
          <w:rFonts w:ascii="Lucida Sans Unicode" w:hAnsi="Lucida Sans Unicode" w:cs="Lucida Sans Unicode"/>
          <w:lang w:val="en-US"/>
        </w:rPr>
        <w:t xml:space="preserve">involved; and third, it also sought cover under GATT article X which allows temporary use of export prohibitions or restrictions to prevent or relieve critical shortages of food stuffs or other products essential to the exporting countries. </w:t>
      </w:r>
    </w:p>
    <w:p w:rsidR="00A93275" w:rsidRPr="009B0C35" w:rsidRDefault="007C0C60"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The </w:t>
      </w:r>
      <w:r w:rsidR="009975D2" w:rsidRPr="009B0C35">
        <w:rPr>
          <w:rFonts w:ascii="Lucida Sans Unicode" w:hAnsi="Lucida Sans Unicode" w:cs="Lucida Sans Unicode"/>
          <w:lang w:val="en-US"/>
        </w:rPr>
        <w:t>complainants</w:t>
      </w:r>
      <w:r w:rsidR="00B849D3" w:rsidRPr="009B0C35">
        <w:rPr>
          <w:rFonts w:ascii="Lucida Sans Unicode" w:hAnsi="Lucida Sans Unicode" w:cs="Lucida Sans Unicode"/>
          <w:lang w:val="en-US"/>
        </w:rPr>
        <w:t xml:space="preserve"> on the other hand</w:t>
      </w:r>
      <w:r w:rsidR="009975D2" w:rsidRPr="009B0C35">
        <w:rPr>
          <w:rFonts w:ascii="Lucida Sans Unicode" w:hAnsi="Lucida Sans Unicode" w:cs="Lucida Sans Unicode"/>
          <w:lang w:val="en-US"/>
        </w:rPr>
        <w:t xml:space="preserve"> underlined China’s perceived economic and political motives</w:t>
      </w:r>
      <w:r w:rsidR="00A93275" w:rsidRPr="009B0C35">
        <w:rPr>
          <w:rFonts w:ascii="Lucida Sans Unicode" w:hAnsi="Lucida Sans Unicode" w:cs="Lucida Sans Unicode"/>
          <w:lang w:val="en-US"/>
        </w:rPr>
        <w:t>.</w:t>
      </w:r>
      <w:r w:rsidRPr="009B0C35">
        <w:rPr>
          <w:rFonts w:ascii="Lucida Sans Unicode" w:hAnsi="Lucida Sans Unicode" w:cs="Lucida Sans Unicode"/>
          <w:lang w:val="en-US"/>
        </w:rPr>
        <w:t xml:space="preserve"> </w:t>
      </w:r>
      <w:r w:rsidR="009975D2" w:rsidRPr="009B0C35">
        <w:rPr>
          <w:rFonts w:ascii="Lucida Sans Unicode" w:hAnsi="Lucida Sans Unicode" w:cs="Lucida Sans Unicode"/>
          <w:lang w:val="en-US"/>
        </w:rPr>
        <w:t>As they saw it, t</w:t>
      </w:r>
      <w:r w:rsidRPr="009B0C35">
        <w:rPr>
          <w:rFonts w:ascii="Lucida Sans Unicode" w:hAnsi="Lucida Sans Unicode" w:cs="Lucida Sans Unicode"/>
          <w:lang w:val="en-US"/>
        </w:rPr>
        <w:t xml:space="preserve">he economic motive lay </w:t>
      </w:r>
      <w:r w:rsidR="006C7AC4" w:rsidRPr="009B0C35">
        <w:rPr>
          <w:rFonts w:ascii="Lucida Sans Unicode" w:hAnsi="Lucida Sans Unicode" w:cs="Lucida Sans Unicode"/>
          <w:lang w:val="en-US"/>
        </w:rPr>
        <w:t xml:space="preserve">principally </w:t>
      </w:r>
      <w:r w:rsidRPr="009B0C35">
        <w:rPr>
          <w:rFonts w:ascii="Lucida Sans Unicode" w:hAnsi="Lucida Sans Unicode" w:cs="Lucida Sans Unicode"/>
          <w:lang w:val="en-US"/>
        </w:rPr>
        <w:t xml:space="preserve">in China’s </w:t>
      </w:r>
      <w:r w:rsidR="006C7AC4" w:rsidRPr="009B0C35">
        <w:rPr>
          <w:rFonts w:ascii="Lucida Sans Unicode" w:hAnsi="Lucida Sans Unicode" w:cs="Lucida Sans Unicode"/>
          <w:lang w:val="en-US"/>
        </w:rPr>
        <w:t>desire to</w:t>
      </w:r>
      <w:r w:rsidRPr="009B0C35">
        <w:rPr>
          <w:rFonts w:ascii="Lucida Sans Unicode" w:hAnsi="Lucida Sans Unicode" w:cs="Lucida Sans Unicode"/>
          <w:lang w:val="en-US"/>
        </w:rPr>
        <w:t xml:space="preserve"> establish a competitive edge over </w:t>
      </w:r>
      <w:r w:rsidR="009975D2" w:rsidRPr="009B0C35">
        <w:rPr>
          <w:rFonts w:ascii="Lucida Sans Unicode" w:hAnsi="Lucida Sans Unicode" w:cs="Lucida Sans Unicode"/>
          <w:lang w:val="en-US"/>
        </w:rPr>
        <w:t>its main rivals in</w:t>
      </w:r>
      <w:r w:rsidR="006C7AC4" w:rsidRPr="009B0C35">
        <w:rPr>
          <w:rFonts w:ascii="Lucida Sans Unicode" w:hAnsi="Lucida Sans Unicode" w:cs="Lucida Sans Unicode"/>
          <w:lang w:val="en-US"/>
        </w:rPr>
        <w:t xml:space="preserve"> </w:t>
      </w:r>
      <w:proofErr w:type="spellStart"/>
      <w:r w:rsidR="006C7AC4" w:rsidRPr="009B0C35">
        <w:rPr>
          <w:rFonts w:ascii="Lucida Sans Unicode" w:hAnsi="Lucida Sans Unicode" w:cs="Lucida Sans Unicode"/>
          <w:lang w:val="en-US"/>
        </w:rPr>
        <w:t>industrialised</w:t>
      </w:r>
      <w:proofErr w:type="spellEnd"/>
      <w:r w:rsidR="006C7AC4" w:rsidRPr="009B0C35">
        <w:rPr>
          <w:rFonts w:ascii="Lucida Sans Unicode" w:hAnsi="Lucida Sans Unicode" w:cs="Lucida Sans Unicode"/>
          <w:lang w:val="en-US"/>
        </w:rPr>
        <w:t xml:space="preserve"> countries</w:t>
      </w:r>
      <w:r w:rsidR="009975D2" w:rsidRPr="009B0C35">
        <w:rPr>
          <w:rFonts w:ascii="Lucida Sans Unicode" w:hAnsi="Lucida Sans Unicode" w:cs="Lucida Sans Unicode"/>
          <w:lang w:val="en-US"/>
        </w:rPr>
        <w:t>, also users of rare earth</w:t>
      </w:r>
      <w:r w:rsidRPr="009B0C35">
        <w:rPr>
          <w:rFonts w:ascii="Lucida Sans Unicode" w:hAnsi="Lucida Sans Unicode" w:cs="Lucida Sans Unicode"/>
          <w:lang w:val="en-US"/>
        </w:rPr>
        <w:t xml:space="preserve"> </w:t>
      </w:r>
      <w:r w:rsidR="009975D2" w:rsidRPr="009B0C35">
        <w:rPr>
          <w:rFonts w:ascii="Lucida Sans Unicode" w:hAnsi="Lucida Sans Unicode" w:cs="Lucida Sans Unicode"/>
          <w:lang w:val="en-US"/>
        </w:rPr>
        <w:t>metals</w:t>
      </w:r>
      <w:r w:rsidRPr="009B0C35">
        <w:rPr>
          <w:rFonts w:ascii="Lucida Sans Unicode" w:hAnsi="Lucida Sans Unicode" w:cs="Lucida Sans Unicode"/>
          <w:lang w:val="en-US"/>
        </w:rPr>
        <w:t xml:space="preserve"> in a number of modern high technology products such as mobile phones</w:t>
      </w:r>
      <w:r w:rsidR="00A93275" w:rsidRPr="009B0C35">
        <w:rPr>
          <w:rFonts w:ascii="Lucida Sans Unicode" w:hAnsi="Lucida Sans Unicode" w:cs="Lucida Sans Unicode"/>
          <w:lang w:val="en-US"/>
        </w:rPr>
        <w:t>. China’s political motivation</w:t>
      </w:r>
      <w:r w:rsidRPr="009B0C35">
        <w:rPr>
          <w:rFonts w:ascii="Lucida Sans Unicode" w:hAnsi="Lucida Sans Unicode" w:cs="Lucida Sans Unicode"/>
          <w:lang w:val="en-US"/>
        </w:rPr>
        <w:t xml:space="preserve"> </w:t>
      </w:r>
      <w:r w:rsidR="00A93275" w:rsidRPr="009B0C35">
        <w:rPr>
          <w:rFonts w:ascii="Lucida Sans Unicode" w:hAnsi="Lucida Sans Unicode" w:cs="Lucida Sans Unicode"/>
          <w:lang w:val="en-US"/>
        </w:rPr>
        <w:t>appeared, at least in part, to be the desire to promote the</w:t>
      </w:r>
      <w:r w:rsidR="008A1F1A" w:rsidRPr="009B0C35">
        <w:rPr>
          <w:rFonts w:ascii="Lucida Sans Unicode" w:hAnsi="Lucida Sans Unicode" w:cs="Lucida Sans Unicode"/>
          <w:lang w:val="en-US"/>
        </w:rPr>
        <w:t xml:space="preserve"> </w:t>
      </w:r>
      <w:proofErr w:type="spellStart"/>
      <w:r w:rsidR="008A1F1A" w:rsidRPr="009B0C35">
        <w:rPr>
          <w:rFonts w:ascii="Lucida Sans Unicode" w:hAnsi="Lucida Sans Unicode" w:cs="Lucida Sans Unicode"/>
          <w:lang w:val="en-US"/>
        </w:rPr>
        <w:t>industrialisation</w:t>
      </w:r>
      <w:proofErr w:type="spellEnd"/>
      <w:r w:rsidR="008A1F1A" w:rsidRPr="009B0C35">
        <w:rPr>
          <w:rFonts w:ascii="Lucida Sans Unicode" w:hAnsi="Lucida Sans Unicode" w:cs="Lucida Sans Unicode"/>
          <w:lang w:val="en-US"/>
        </w:rPr>
        <w:t xml:space="preserve"> and </w:t>
      </w:r>
      <w:proofErr w:type="spellStart"/>
      <w:r w:rsidR="008A1F1A" w:rsidRPr="009B0C35">
        <w:rPr>
          <w:rFonts w:ascii="Lucida Sans Unicode" w:hAnsi="Lucida Sans Unicode" w:cs="Lucida Sans Unicode"/>
          <w:lang w:val="en-US"/>
        </w:rPr>
        <w:t>modernisation</w:t>
      </w:r>
      <w:proofErr w:type="spellEnd"/>
      <w:r w:rsidR="008A1F1A" w:rsidRPr="009B0C35">
        <w:rPr>
          <w:rFonts w:ascii="Lucida Sans Unicode" w:hAnsi="Lucida Sans Unicode" w:cs="Lucida Sans Unicode"/>
          <w:lang w:val="en-US"/>
        </w:rPr>
        <w:t xml:space="preserve"> of the economy</w:t>
      </w:r>
      <w:r w:rsidR="00A93275" w:rsidRPr="009B0C35">
        <w:rPr>
          <w:rFonts w:ascii="Lucida Sans Unicode" w:hAnsi="Lucida Sans Unicode" w:cs="Lucida Sans Unicode"/>
          <w:lang w:val="en-US"/>
        </w:rPr>
        <w:t>, on which its future political stability is generally thought to hinge</w:t>
      </w:r>
      <w:r w:rsidR="008A1F1A" w:rsidRPr="009B0C35">
        <w:rPr>
          <w:rFonts w:ascii="Lucida Sans Unicode" w:hAnsi="Lucida Sans Unicode" w:cs="Lucida Sans Unicode"/>
          <w:lang w:val="en-US"/>
        </w:rPr>
        <w:t xml:space="preserve">. </w:t>
      </w:r>
    </w:p>
    <w:p w:rsidR="001C40D6" w:rsidRPr="009B0C35" w:rsidRDefault="008A1F1A"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These disputes </w:t>
      </w:r>
      <w:r w:rsidR="00A93275" w:rsidRPr="009B0C35">
        <w:rPr>
          <w:rFonts w:ascii="Lucida Sans Unicode" w:hAnsi="Lucida Sans Unicode" w:cs="Lucida Sans Unicode"/>
          <w:lang w:val="en-US"/>
        </w:rPr>
        <w:t xml:space="preserve">have a direct relevance to policy questions that currently confront several </w:t>
      </w:r>
      <w:r w:rsidR="002D78DE" w:rsidRPr="009B0C35">
        <w:rPr>
          <w:rFonts w:ascii="Lucida Sans Unicode" w:hAnsi="Lucida Sans Unicode" w:cs="Lucida Sans Unicode"/>
          <w:lang w:val="en-US"/>
        </w:rPr>
        <w:t>ACP countries, particularly in Africa</w:t>
      </w:r>
      <w:r w:rsidR="001E3B00" w:rsidRPr="009B0C35">
        <w:rPr>
          <w:rFonts w:ascii="Lucida Sans Unicode" w:hAnsi="Lucida Sans Unicode" w:cs="Lucida Sans Unicode"/>
          <w:lang w:val="en-US"/>
        </w:rPr>
        <w:t>, where competition for some of the continent’s natural resources is gathering pace.</w:t>
      </w:r>
      <w:r w:rsidR="002D78DE" w:rsidRPr="009B0C35">
        <w:rPr>
          <w:rFonts w:ascii="Lucida Sans Unicode" w:hAnsi="Lucida Sans Unicode" w:cs="Lucida Sans Unicode"/>
          <w:lang w:val="en-US"/>
        </w:rPr>
        <w:t xml:space="preserve"> </w:t>
      </w:r>
      <w:r w:rsidR="001E3B00" w:rsidRPr="009B0C35">
        <w:rPr>
          <w:rFonts w:ascii="Lucida Sans Unicode" w:hAnsi="Lucida Sans Unicode" w:cs="Lucida Sans Unicode"/>
          <w:lang w:val="en-US"/>
        </w:rPr>
        <w:t xml:space="preserve">While in the short-term, African countries have benefited from increased commodity prices brought about by this competition for resources, </w:t>
      </w:r>
      <w:r w:rsidR="00B849D3" w:rsidRPr="009B0C35">
        <w:rPr>
          <w:rFonts w:ascii="Lucida Sans Unicode" w:hAnsi="Lucida Sans Unicode" w:cs="Lucida Sans Unicode"/>
          <w:lang w:val="en-US"/>
        </w:rPr>
        <w:t>in</w:t>
      </w:r>
      <w:r w:rsidR="001E3B00" w:rsidRPr="009B0C35">
        <w:rPr>
          <w:rFonts w:ascii="Lucida Sans Unicode" w:hAnsi="Lucida Sans Unicode" w:cs="Lucida Sans Unicode"/>
          <w:lang w:val="en-US"/>
        </w:rPr>
        <w:t xml:space="preserve"> the long-term, African countries </w:t>
      </w:r>
      <w:r w:rsidR="00A93275" w:rsidRPr="009B0C35">
        <w:rPr>
          <w:rFonts w:ascii="Lucida Sans Unicode" w:hAnsi="Lucida Sans Unicode" w:cs="Lucida Sans Unicode"/>
          <w:lang w:val="en-US"/>
        </w:rPr>
        <w:t>have to balance a number of conflicting demands</w:t>
      </w:r>
      <w:r w:rsidR="001E3B00" w:rsidRPr="009B0C35">
        <w:rPr>
          <w:rFonts w:ascii="Lucida Sans Unicode" w:hAnsi="Lucida Sans Unicode" w:cs="Lucida Sans Unicode"/>
          <w:lang w:val="en-US"/>
        </w:rPr>
        <w:t xml:space="preserve">. One is the </w:t>
      </w:r>
      <w:r w:rsidR="00274BAD" w:rsidRPr="009B0C35">
        <w:rPr>
          <w:rFonts w:ascii="Lucida Sans Unicode" w:hAnsi="Lucida Sans Unicode" w:cs="Lucida Sans Unicode"/>
          <w:lang w:val="en-US"/>
        </w:rPr>
        <w:t>conflict</w:t>
      </w:r>
      <w:r w:rsidR="001E3B00" w:rsidRPr="009B0C35">
        <w:rPr>
          <w:rFonts w:ascii="Lucida Sans Unicode" w:hAnsi="Lucida Sans Unicode" w:cs="Lucida Sans Unicode"/>
          <w:lang w:val="en-US"/>
        </w:rPr>
        <w:t xml:space="preserve"> between </w:t>
      </w:r>
      <w:proofErr w:type="spellStart"/>
      <w:r w:rsidR="00793654" w:rsidRPr="009B0C35">
        <w:rPr>
          <w:rFonts w:ascii="Lucida Sans Unicode" w:hAnsi="Lucida Sans Unicode" w:cs="Lucida Sans Unicode"/>
          <w:lang w:val="en-US"/>
        </w:rPr>
        <w:t>maximising</w:t>
      </w:r>
      <w:proofErr w:type="spellEnd"/>
      <w:r w:rsidR="00793654" w:rsidRPr="009B0C35">
        <w:rPr>
          <w:rFonts w:ascii="Lucida Sans Unicode" w:hAnsi="Lucida Sans Unicode" w:cs="Lucida Sans Unicode"/>
          <w:lang w:val="en-US"/>
        </w:rPr>
        <w:t xml:space="preserve"> receipts from exploitation of their natural resources and the sustainable management of </w:t>
      </w:r>
      <w:r w:rsidR="00793654" w:rsidRPr="009B0C35">
        <w:rPr>
          <w:rFonts w:ascii="Lucida Sans Unicode" w:hAnsi="Lucida Sans Unicode" w:cs="Lucida Sans Unicode"/>
          <w:lang w:val="en-US"/>
        </w:rPr>
        <w:lastRenderedPageBreak/>
        <w:t xml:space="preserve">these resources. A second balancing act required is </w:t>
      </w:r>
      <w:r w:rsidR="00FE16EE" w:rsidRPr="009B0C35">
        <w:rPr>
          <w:rFonts w:ascii="Lucida Sans Unicode" w:hAnsi="Lucida Sans Unicode" w:cs="Lucida Sans Unicode"/>
          <w:lang w:val="en-US"/>
        </w:rPr>
        <w:t xml:space="preserve">between </w:t>
      </w:r>
      <w:r w:rsidR="00793654" w:rsidRPr="009B0C35">
        <w:rPr>
          <w:rFonts w:ascii="Lucida Sans Unicode" w:hAnsi="Lucida Sans Unicode" w:cs="Lucida Sans Unicode"/>
          <w:lang w:val="en-US"/>
        </w:rPr>
        <w:t xml:space="preserve">the goal of </w:t>
      </w:r>
      <w:proofErr w:type="spellStart"/>
      <w:r w:rsidR="00793654" w:rsidRPr="009B0C35">
        <w:rPr>
          <w:rFonts w:ascii="Lucida Sans Unicode" w:hAnsi="Lucida Sans Unicode" w:cs="Lucida Sans Unicode"/>
          <w:lang w:val="en-US"/>
        </w:rPr>
        <w:t>maximising</w:t>
      </w:r>
      <w:proofErr w:type="spellEnd"/>
      <w:r w:rsidR="00793654" w:rsidRPr="009B0C35">
        <w:rPr>
          <w:rFonts w:ascii="Lucida Sans Unicode" w:hAnsi="Lucida Sans Unicode" w:cs="Lucida Sans Unicode"/>
          <w:lang w:val="en-US"/>
        </w:rPr>
        <w:t xml:space="preserve"> earnings from natural resources</w:t>
      </w:r>
      <w:r w:rsidR="008F2573" w:rsidRPr="009B0C35">
        <w:rPr>
          <w:rFonts w:ascii="Lucida Sans Unicode" w:hAnsi="Lucida Sans Unicode" w:cs="Lucida Sans Unicode"/>
          <w:lang w:val="en-US"/>
        </w:rPr>
        <w:t>, particularly</w:t>
      </w:r>
      <w:r w:rsidR="00793654" w:rsidRPr="009B0C35">
        <w:rPr>
          <w:rFonts w:ascii="Lucida Sans Unicode" w:hAnsi="Lucida Sans Unicode" w:cs="Lucida Sans Unicode"/>
          <w:lang w:val="en-US"/>
        </w:rPr>
        <w:t xml:space="preserve"> during a commodity boom</w:t>
      </w:r>
      <w:r w:rsidR="008F2573" w:rsidRPr="009B0C35">
        <w:rPr>
          <w:rFonts w:ascii="Lucida Sans Unicode" w:hAnsi="Lucida Sans Unicode" w:cs="Lucida Sans Unicode"/>
          <w:lang w:val="en-US"/>
        </w:rPr>
        <w:t>,</w:t>
      </w:r>
      <w:r w:rsidR="00793654" w:rsidRPr="009B0C35">
        <w:rPr>
          <w:rFonts w:ascii="Lucida Sans Unicode" w:hAnsi="Lucida Sans Unicode" w:cs="Lucida Sans Unicode"/>
          <w:lang w:val="en-US"/>
        </w:rPr>
        <w:t xml:space="preserve"> and the need to move up the value chain</w:t>
      </w:r>
      <w:r w:rsidR="008F2573" w:rsidRPr="009B0C35">
        <w:rPr>
          <w:rFonts w:ascii="Lucida Sans Unicode" w:hAnsi="Lucida Sans Unicode" w:cs="Lucida Sans Unicode"/>
          <w:lang w:val="en-US"/>
        </w:rPr>
        <w:t>,</w:t>
      </w:r>
      <w:r w:rsidR="00793654" w:rsidRPr="009B0C35">
        <w:rPr>
          <w:rFonts w:ascii="Lucida Sans Unicode" w:hAnsi="Lucida Sans Unicode" w:cs="Lucida Sans Unicode"/>
          <w:lang w:val="en-US"/>
        </w:rPr>
        <w:t xml:space="preserve"> so as to benefit from the productivity gains associated with manufacturing activities. </w:t>
      </w:r>
    </w:p>
    <w:p w:rsidR="00BC5AC1" w:rsidRPr="009B0C35" w:rsidRDefault="00274BAD"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It would not be an exaggeration to say that </w:t>
      </w:r>
      <w:r w:rsidR="00793654" w:rsidRPr="009B0C35">
        <w:rPr>
          <w:rFonts w:ascii="Lucida Sans Unicode" w:hAnsi="Lucida Sans Unicode" w:cs="Lucida Sans Unicode"/>
          <w:lang w:val="en-US"/>
        </w:rPr>
        <w:t xml:space="preserve">if China sees the need to resort </w:t>
      </w:r>
      <w:r w:rsidR="0085143D" w:rsidRPr="009B0C35">
        <w:rPr>
          <w:rFonts w:ascii="Lucida Sans Unicode" w:hAnsi="Lucida Sans Unicode" w:cs="Lucida Sans Unicode"/>
          <w:lang w:val="en-US"/>
        </w:rPr>
        <w:t xml:space="preserve">to export restrictions to “conserve” its natural resources and promote industrial development, </w:t>
      </w:r>
      <w:r w:rsidRPr="009B0C35">
        <w:rPr>
          <w:rFonts w:ascii="Lucida Sans Unicode" w:hAnsi="Lucida Sans Unicode" w:cs="Lucida Sans Unicode"/>
          <w:lang w:val="en-US"/>
        </w:rPr>
        <w:t xml:space="preserve">that need is even greater in African countries. </w:t>
      </w:r>
      <w:r w:rsidR="001C40D6" w:rsidRPr="009B0C35">
        <w:rPr>
          <w:rFonts w:ascii="Lucida Sans Unicode" w:hAnsi="Lucida Sans Unicode" w:cs="Lucida Sans Unicode"/>
          <w:lang w:val="en-US"/>
        </w:rPr>
        <w:t>In fact, o</w:t>
      </w:r>
      <w:r w:rsidR="00BC5AC1" w:rsidRPr="009B0C35">
        <w:rPr>
          <w:rFonts w:ascii="Lucida Sans Unicode" w:hAnsi="Lucida Sans Unicode" w:cs="Lucida Sans Unicode"/>
          <w:lang w:val="en-US"/>
        </w:rPr>
        <w:t xml:space="preserve">ne might plausibly argue that how this issue is handled in the WTO is </w:t>
      </w:r>
      <w:r w:rsidR="001C40D6" w:rsidRPr="009B0C35">
        <w:rPr>
          <w:rFonts w:ascii="Lucida Sans Unicode" w:hAnsi="Lucida Sans Unicode" w:cs="Lucida Sans Unicode"/>
          <w:lang w:val="en-US"/>
        </w:rPr>
        <w:t xml:space="preserve">of </w:t>
      </w:r>
      <w:r w:rsidR="00BC5AC1" w:rsidRPr="009B0C35">
        <w:rPr>
          <w:rFonts w:ascii="Lucida Sans Unicode" w:hAnsi="Lucida Sans Unicode" w:cs="Lucida Sans Unicode"/>
          <w:lang w:val="en-US"/>
        </w:rPr>
        <w:t xml:space="preserve">far greater importance to </w:t>
      </w:r>
      <w:r w:rsidR="00FE16EE" w:rsidRPr="009B0C35">
        <w:rPr>
          <w:rFonts w:ascii="Lucida Sans Unicode" w:hAnsi="Lucida Sans Unicode" w:cs="Lucida Sans Unicode"/>
          <w:lang w:val="en-US"/>
        </w:rPr>
        <w:t>certain</w:t>
      </w:r>
      <w:r w:rsidR="00BC5AC1" w:rsidRPr="009B0C35">
        <w:rPr>
          <w:rFonts w:ascii="Lucida Sans Unicode" w:hAnsi="Lucida Sans Unicode" w:cs="Lucida Sans Unicode"/>
          <w:lang w:val="en-US"/>
        </w:rPr>
        <w:t xml:space="preserve"> African countries than what is achieved by the Doha Round. Just to underline the importance of this issue, the EU has called for the elimination of export taxes in the context of both the EPA negotiations and Doha Round negotiations; and in the latter case, they have proposed a WTO Agreement on Export Taxes in the Negotiating Group on Market Access (NAMA). </w:t>
      </w:r>
    </w:p>
    <w:p w:rsidR="00CB3AD4" w:rsidRPr="009B0C35" w:rsidRDefault="00535841"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In view of the many linkages and feedback loops that run between natural resource scarcity i</w:t>
      </w:r>
      <w:r w:rsidR="00CB3AD4" w:rsidRPr="009B0C35">
        <w:rPr>
          <w:rFonts w:ascii="Lucida Sans Unicode" w:hAnsi="Lucida Sans Unicode" w:cs="Lucida Sans Unicode"/>
          <w:lang w:val="en-US"/>
        </w:rPr>
        <w:t>ssues</w:t>
      </w:r>
      <w:r w:rsidRPr="009B0C35">
        <w:rPr>
          <w:rFonts w:ascii="Lucida Sans Unicode" w:hAnsi="Lucida Sans Unicode" w:cs="Lucida Sans Unicode"/>
          <w:lang w:val="en-US"/>
        </w:rPr>
        <w:t xml:space="preserve">, they </w:t>
      </w:r>
      <w:r w:rsidR="00CB3AD4" w:rsidRPr="009B0C35">
        <w:rPr>
          <w:rFonts w:ascii="Lucida Sans Unicode" w:hAnsi="Lucida Sans Unicode" w:cs="Lucida Sans Unicode"/>
          <w:lang w:val="en-US"/>
        </w:rPr>
        <w:t>tend to be viewed as a set</w:t>
      </w:r>
      <w:r w:rsidRPr="009B0C35">
        <w:rPr>
          <w:rFonts w:ascii="Lucida Sans Unicode" w:hAnsi="Lucida Sans Unicode" w:cs="Lucida Sans Unicode"/>
          <w:lang w:val="en-US"/>
        </w:rPr>
        <w:t xml:space="preserve">. This </w:t>
      </w:r>
      <w:r w:rsidR="00D866BF" w:rsidRPr="009B0C35">
        <w:rPr>
          <w:rFonts w:ascii="Lucida Sans Unicode" w:hAnsi="Lucida Sans Unicode" w:cs="Lucida Sans Unicode"/>
          <w:lang w:val="en-US"/>
        </w:rPr>
        <w:t xml:space="preserve">is </w:t>
      </w:r>
      <w:r w:rsidRPr="009B0C35">
        <w:rPr>
          <w:rFonts w:ascii="Lucida Sans Unicode" w:hAnsi="Lucida Sans Unicode" w:cs="Lucida Sans Unicode"/>
          <w:lang w:val="en-US"/>
        </w:rPr>
        <w:t xml:space="preserve">also because they </w:t>
      </w:r>
      <w:r w:rsidR="00CB3AD4" w:rsidRPr="009B0C35">
        <w:rPr>
          <w:rFonts w:ascii="Lucida Sans Unicode" w:hAnsi="Lucida Sans Unicode" w:cs="Lucida Sans Unicode"/>
          <w:lang w:val="en-US"/>
        </w:rPr>
        <w:t xml:space="preserve">share common drivers, </w:t>
      </w:r>
      <w:r w:rsidRPr="009B0C35">
        <w:rPr>
          <w:rFonts w:ascii="Lucida Sans Unicode" w:hAnsi="Lucida Sans Unicode" w:cs="Lucida Sans Unicode"/>
          <w:lang w:val="en-US"/>
        </w:rPr>
        <w:t xml:space="preserve">ranging from </w:t>
      </w:r>
      <w:r w:rsidR="00CB3AD4" w:rsidRPr="009B0C35">
        <w:rPr>
          <w:rFonts w:ascii="Lucida Sans Unicode" w:hAnsi="Lucida Sans Unicode" w:cs="Lucida Sans Unicode"/>
          <w:lang w:val="en-US"/>
        </w:rPr>
        <w:t xml:space="preserve">the rise of emerging economies and the consequent expansion of the “global middle class” </w:t>
      </w:r>
      <w:r w:rsidR="00EA4E14" w:rsidRPr="009B0C35">
        <w:rPr>
          <w:rFonts w:ascii="Lucida Sans Unicode" w:hAnsi="Lucida Sans Unicode" w:cs="Lucida Sans Unicode"/>
          <w:lang w:val="en-US"/>
        </w:rPr>
        <w:t>to competition in high technology industries dependent on scarce natural resources such as rare earth metals.</w:t>
      </w:r>
    </w:p>
    <w:p w:rsidR="00D866BF" w:rsidRPr="00EC73C0" w:rsidRDefault="00D866BF" w:rsidP="00953335">
      <w:pPr>
        <w:pStyle w:val="ListParagraph"/>
        <w:numPr>
          <w:ilvl w:val="0"/>
          <w:numId w:val="8"/>
        </w:numPr>
        <w:jc w:val="both"/>
        <w:outlineLvl w:val="2"/>
        <w:rPr>
          <w:rFonts w:ascii="Lucida Sans Unicode" w:hAnsi="Lucida Sans Unicode" w:cs="Lucida Sans Unicode"/>
          <w:b/>
          <w:i/>
          <w:color w:val="0000CC"/>
        </w:rPr>
      </w:pPr>
      <w:bookmarkStart w:id="38" w:name="_Toc327534084"/>
      <w:r w:rsidRPr="00EC73C0">
        <w:rPr>
          <w:rFonts w:ascii="Lucida Sans Unicode" w:hAnsi="Lucida Sans Unicode" w:cs="Lucida Sans Unicode"/>
          <w:b/>
          <w:i/>
          <w:color w:val="0000CC"/>
        </w:rPr>
        <w:t xml:space="preserve">Trade and </w:t>
      </w:r>
      <w:proofErr w:type="spellStart"/>
      <w:r w:rsidRPr="00EC73C0">
        <w:rPr>
          <w:rFonts w:ascii="Lucida Sans Unicode" w:hAnsi="Lucida Sans Unicode" w:cs="Lucida Sans Unicode"/>
          <w:b/>
          <w:i/>
          <w:color w:val="0000CC"/>
        </w:rPr>
        <w:t>Climate</w:t>
      </w:r>
      <w:proofErr w:type="spellEnd"/>
      <w:r w:rsidRPr="00EC73C0">
        <w:rPr>
          <w:rFonts w:ascii="Lucida Sans Unicode" w:hAnsi="Lucida Sans Unicode" w:cs="Lucida Sans Unicode"/>
          <w:b/>
          <w:i/>
          <w:color w:val="0000CC"/>
        </w:rPr>
        <w:t xml:space="preserve"> Change</w:t>
      </w:r>
      <w:bookmarkEnd w:id="38"/>
    </w:p>
    <w:p w:rsidR="00EA4E14" w:rsidRPr="009B0C35" w:rsidRDefault="00FA1A5C"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Th</w:t>
      </w:r>
      <w:r w:rsidR="00FE16EE" w:rsidRPr="009B0C35">
        <w:rPr>
          <w:rFonts w:ascii="Lucida Sans Unicode" w:hAnsi="Lucida Sans Unicode" w:cs="Lucida Sans Unicode"/>
          <w:lang w:val="en-US"/>
        </w:rPr>
        <w:t>e resource scarcity question</w:t>
      </w:r>
      <w:r w:rsidRPr="009B0C35">
        <w:rPr>
          <w:rFonts w:ascii="Lucida Sans Unicode" w:hAnsi="Lucida Sans Unicode" w:cs="Lucida Sans Unicode"/>
          <w:lang w:val="en-US"/>
        </w:rPr>
        <w:t xml:space="preserve"> leads us into the whole debate about climate change</w:t>
      </w:r>
      <w:r w:rsidR="00EA4E14" w:rsidRPr="009B0C35">
        <w:rPr>
          <w:rFonts w:ascii="Lucida Sans Unicode" w:hAnsi="Lucida Sans Unicode" w:cs="Lucida Sans Unicode"/>
          <w:lang w:val="en-US"/>
        </w:rPr>
        <w:t>, potentially a major driver of natural resource scarcity, particularly water</w:t>
      </w:r>
      <w:r w:rsidRPr="009B0C35">
        <w:rPr>
          <w:rFonts w:ascii="Lucida Sans Unicode" w:hAnsi="Lucida Sans Unicode" w:cs="Lucida Sans Unicode"/>
          <w:lang w:val="en-US"/>
        </w:rPr>
        <w:t xml:space="preserve">. </w:t>
      </w:r>
      <w:r w:rsidR="00A421AE" w:rsidRPr="009B0C35">
        <w:rPr>
          <w:rFonts w:ascii="Lucida Sans Unicode" w:hAnsi="Lucida Sans Unicode" w:cs="Lucida Sans Unicode"/>
          <w:lang w:val="en-US"/>
        </w:rPr>
        <w:t>While the science of climate change is not yet quite settled, w</w:t>
      </w:r>
      <w:r w:rsidRPr="009B0C35">
        <w:rPr>
          <w:rFonts w:ascii="Lucida Sans Unicode" w:hAnsi="Lucida Sans Unicode" w:cs="Lucida Sans Unicode"/>
          <w:lang w:val="en-US"/>
        </w:rPr>
        <w:t>e know a few things</w:t>
      </w:r>
      <w:r w:rsidR="00A421AE" w:rsidRPr="009B0C35">
        <w:rPr>
          <w:rFonts w:ascii="Lucida Sans Unicode" w:hAnsi="Lucida Sans Unicode" w:cs="Lucida Sans Unicode"/>
          <w:lang w:val="en-US"/>
        </w:rPr>
        <w:t xml:space="preserve"> about what might happen should current predictions turn out to be correct</w:t>
      </w:r>
      <w:r w:rsidRPr="009B0C35">
        <w:rPr>
          <w:rFonts w:ascii="Lucida Sans Unicode" w:hAnsi="Lucida Sans Unicode" w:cs="Lucida Sans Unicode"/>
          <w:lang w:val="en-US"/>
        </w:rPr>
        <w:t>. We know</w:t>
      </w:r>
      <w:r w:rsidR="00A421AE" w:rsidRPr="009B0C35">
        <w:rPr>
          <w:rFonts w:ascii="Lucida Sans Unicode" w:hAnsi="Lucida Sans Unicode" w:cs="Lucida Sans Unicode"/>
          <w:lang w:val="en-US"/>
        </w:rPr>
        <w:t>,</w:t>
      </w:r>
      <w:r w:rsidRPr="009B0C35">
        <w:rPr>
          <w:rFonts w:ascii="Lucida Sans Unicode" w:hAnsi="Lucida Sans Unicode" w:cs="Lucida Sans Unicode"/>
          <w:lang w:val="en-US"/>
        </w:rPr>
        <w:t xml:space="preserve"> for </w:t>
      </w:r>
      <w:r w:rsidR="00A421AE" w:rsidRPr="009B0C35">
        <w:rPr>
          <w:rFonts w:ascii="Lucida Sans Unicode" w:hAnsi="Lucida Sans Unicode" w:cs="Lucida Sans Unicode"/>
          <w:lang w:val="en-US"/>
        </w:rPr>
        <w:t xml:space="preserve">a start, </w:t>
      </w:r>
      <w:r w:rsidRPr="009B0C35">
        <w:rPr>
          <w:rFonts w:ascii="Lucida Sans Unicode" w:hAnsi="Lucida Sans Unicode" w:cs="Lucida Sans Unicode"/>
          <w:lang w:val="en-US"/>
        </w:rPr>
        <w:t xml:space="preserve">that uncertainty will be a major feature of the </w:t>
      </w:r>
      <w:r w:rsidR="00A421AE" w:rsidRPr="009B0C35">
        <w:rPr>
          <w:rFonts w:ascii="Lucida Sans Unicode" w:hAnsi="Lucida Sans Unicode" w:cs="Lucida Sans Unicode"/>
          <w:lang w:val="en-US"/>
        </w:rPr>
        <w:t xml:space="preserve">overall </w:t>
      </w:r>
      <w:r w:rsidRPr="009B0C35">
        <w:rPr>
          <w:rFonts w:ascii="Lucida Sans Unicode" w:hAnsi="Lucida Sans Unicode" w:cs="Lucida Sans Unicode"/>
          <w:lang w:val="en-US"/>
        </w:rPr>
        <w:t>policy environm</w:t>
      </w:r>
      <w:r w:rsidR="00FE16EE" w:rsidRPr="009B0C35">
        <w:rPr>
          <w:rFonts w:ascii="Lucida Sans Unicode" w:hAnsi="Lucida Sans Unicode" w:cs="Lucida Sans Unicode"/>
          <w:lang w:val="en-US"/>
        </w:rPr>
        <w:t xml:space="preserve">ent. Part of the uncertainty </w:t>
      </w:r>
      <w:r w:rsidRPr="009B0C35">
        <w:rPr>
          <w:rFonts w:ascii="Lucida Sans Unicode" w:hAnsi="Lucida Sans Unicode" w:cs="Lucida Sans Unicode"/>
          <w:lang w:val="en-US"/>
        </w:rPr>
        <w:t>will come from the interplay between climate change and the other changes the global economy is undergoing, including the feedback loo</w:t>
      </w:r>
      <w:r w:rsidR="00F80549" w:rsidRPr="009B0C35">
        <w:rPr>
          <w:rFonts w:ascii="Lucida Sans Unicode" w:hAnsi="Lucida Sans Unicode" w:cs="Lucida Sans Unicode"/>
          <w:lang w:val="en-US"/>
        </w:rPr>
        <w:t>ps from one factor to the other.</w:t>
      </w:r>
      <w:r w:rsidRPr="009B0C35">
        <w:rPr>
          <w:rFonts w:ascii="Lucida Sans Unicode" w:hAnsi="Lucida Sans Unicode" w:cs="Lucida Sans Unicode"/>
          <w:lang w:val="en-US"/>
        </w:rPr>
        <w:t xml:space="preserve"> </w:t>
      </w:r>
      <w:r w:rsidR="00F80549" w:rsidRPr="009B0C35">
        <w:rPr>
          <w:rFonts w:ascii="Lucida Sans Unicode" w:hAnsi="Lucida Sans Unicode" w:cs="Lucida Sans Unicode"/>
          <w:lang w:val="en-US"/>
        </w:rPr>
        <w:t>F</w:t>
      </w:r>
      <w:r w:rsidRPr="009B0C35">
        <w:rPr>
          <w:rFonts w:ascii="Lucida Sans Unicode" w:hAnsi="Lucida Sans Unicode" w:cs="Lucida Sans Unicode"/>
          <w:lang w:val="en-US"/>
        </w:rPr>
        <w:t>or example</w:t>
      </w:r>
      <w:r w:rsidR="00391D5C" w:rsidRPr="009B0C35">
        <w:rPr>
          <w:rFonts w:ascii="Lucida Sans Unicode" w:hAnsi="Lucida Sans Unicode" w:cs="Lucida Sans Unicode"/>
          <w:lang w:val="en-US"/>
        </w:rPr>
        <w:t>,</w:t>
      </w:r>
      <w:r w:rsidRPr="009B0C35">
        <w:rPr>
          <w:rFonts w:ascii="Lucida Sans Unicode" w:hAnsi="Lucida Sans Unicode" w:cs="Lucida Sans Unicode"/>
          <w:lang w:val="en-US"/>
        </w:rPr>
        <w:t xml:space="preserve"> </w:t>
      </w:r>
      <w:r w:rsidR="00FE349A" w:rsidRPr="009B0C35">
        <w:rPr>
          <w:rFonts w:ascii="Lucida Sans Unicode" w:hAnsi="Lucida Sans Unicode" w:cs="Lucida Sans Unicode"/>
          <w:lang w:val="en-US"/>
        </w:rPr>
        <w:t>many analysts have</w:t>
      </w:r>
      <w:r w:rsidR="00F80549" w:rsidRPr="009B0C35">
        <w:rPr>
          <w:rFonts w:ascii="Lucida Sans Unicode" w:hAnsi="Lucida Sans Unicode" w:cs="Lucida Sans Unicode"/>
          <w:lang w:val="en-US"/>
        </w:rPr>
        <w:t xml:space="preserve"> highlighted the potential trade problem likely to stem from the link between highly volatile energy markets and food markets </w:t>
      </w:r>
      <w:r w:rsidR="00A421AE" w:rsidRPr="009B0C35">
        <w:rPr>
          <w:rFonts w:ascii="Lucida Sans Unicode" w:hAnsi="Lucida Sans Unicode" w:cs="Lucida Sans Unicode"/>
          <w:lang w:val="en-US"/>
        </w:rPr>
        <w:t xml:space="preserve">that </w:t>
      </w:r>
      <w:r w:rsidR="00994602" w:rsidRPr="009B0C35">
        <w:rPr>
          <w:rFonts w:ascii="Lucida Sans Unicode" w:hAnsi="Lucida Sans Unicode" w:cs="Lucida Sans Unicode"/>
          <w:lang w:val="en-US"/>
        </w:rPr>
        <w:t xml:space="preserve">may become more prone </w:t>
      </w:r>
      <w:r w:rsidR="00F80549" w:rsidRPr="009B0C35">
        <w:rPr>
          <w:rFonts w:ascii="Lucida Sans Unicode" w:hAnsi="Lucida Sans Unicode" w:cs="Lucida Sans Unicode"/>
          <w:lang w:val="en-US"/>
        </w:rPr>
        <w:t>to volatility</w:t>
      </w:r>
      <w:r w:rsidR="00994602" w:rsidRPr="009B0C35">
        <w:rPr>
          <w:rFonts w:ascii="Lucida Sans Unicode" w:hAnsi="Lucida Sans Unicode" w:cs="Lucida Sans Unicode"/>
          <w:lang w:val="en-US"/>
        </w:rPr>
        <w:t xml:space="preserve"> – a volatility t</w:t>
      </w:r>
      <w:r w:rsidR="002130EC" w:rsidRPr="009B0C35">
        <w:rPr>
          <w:rFonts w:ascii="Lucida Sans Unicode" w:hAnsi="Lucida Sans Unicode" w:cs="Lucida Sans Unicode"/>
          <w:lang w:val="en-US"/>
        </w:rPr>
        <w:t>hat may in part be triggered by concerns about the impact of climate change on global food production.</w:t>
      </w:r>
      <w:r w:rsidR="00FE349A" w:rsidRPr="009B0C35">
        <w:rPr>
          <w:rFonts w:ascii="Lucida Sans Unicode" w:hAnsi="Lucida Sans Unicode" w:cs="Lucida Sans Unicode"/>
          <w:lang w:val="en-US"/>
        </w:rPr>
        <w:t xml:space="preserve"> </w:t>
      </w:r>
    </w:p>
    <w:p w:rsidR="00F80549" w:rsidRPr="009B0C35" w:rsidRDefault="00FE349A"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lastRenderedPageBreak/>
        <w:t xml:space="preserve">The issue here is that in today’s world, energy can be converted into food, food into energy, and prices for both are becoming linked in a process some have referred to as “bushel-to-barrel” convergence” </w:t>
      </w:r>
      <w:r w:rsidR="002130EC" w:rsidRPr="009B0C35">
        <w:rPr>
          <w:rFonts w:ascii="Lucida Sans Unicode" w:hAnsi="Lucida Sans Unicode" w:cs="Lucida Sans Unicode"/>
          <w:lang w:val="en-US"/>
        </w:rPr>
        <w:t>and climate change is likely to accelerate the convergence between the energy a</w:t>
      </w:r>
      <w:r w:rsidR="00EA4E14" w:rsidRPr="009B0C35">
        <w:rPr>
          <w:rFonts w:ascii="Lucida Sans Unicode" w:hAnsi="Lucida Sans Unicode" w:cs="Lucida Sans Unicode"/>
          <w:lang w:val="en-US"/>
        </w:rPr>
        <w:t>nd food systems</w:t>
      </w:r>
      <w:r w:rsidR="00F80549" w:rsidRPr="009B0C35">
        <w:rPr>
          <w:rFonts w:ascii="Lucida Sans Unicode" w:hAnsi="Lucida Sans Unicode" w:cs="Lucida Sans Unicode"/>
          <w:lang w:val="en-US"/>
        </w:rPr>
        <w:t>.</w:t>
      </w:r>
      <w:r w:rsidR="00A421AE" w:rsidRPr="009B0C35">
        <w:rPr>
          <w:rFonts w:ascii="Lucida Sans Unicode" w:hAnsi="Lucida Sans Unicode" w:cs="Lucida Sans Unicode"/>
          <w:lang w:val="en-US"/>
        </w:rPr>
        <w:t xml:space="preserve"> </w:t>
      </w:r>
      <w:r w:rsidR="00267075" w:rsidRPr="009B0C35">
        <w:rPr>
          <w:rFonts w:ascii="Lucida Sans Unicode" w:hAnsi="Lucida Sans Unicode" w:cs="Lucida Sans Unicode"/>
          <w:lang w:val="en-US"/>
        </w:rPr>
        <w:t>Worryingly, governments in both developed and developing countries are encouraging this convergence, through provision of subsidies and bio-fuel mandates – the US, EU, India and Peru are cases in point</w:t>
      </w:r>
      <w:r w:rsidR="002130EC" w:rsidRPr="009B0C35">
        <w:rPr>
          <w:rFonts w:ascii="Lucida Sans Unicode" w:hAnsi="Lucida Sans Unicode" w:cs="Lucida Sans Unicode"/>
          <w:lang w:val="en-US"/>
        </w:rPr>
        <w:t xml:space="preserve"> (IFPRI 2011)</w:t>
      </w:r>
      <w:r w:rsidR="00267075" w:rsidRPr="009B0C35">
        <w:rPr>
          <w:rFonts w:ascii="Lucida Sans Unicode" w:hAnsi="Lucida Sans Unicode" w:cs="Lucida Sans Unicode"/>
          <w:lang w:val="en-US"/>
        </w:rPr>
        <w:t>.</w:t>
      </w:r>
    </w:p>
    <w:p w:rsidR="005A63B3" w:rsidRPr="009B0C35" w:rsidRDefault="00267075"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The linkage between energy and food is also a good example of why feedback loops matter for trade policy and negotiations. </w:t>
      </w:r>
      <w:r w:rsidR="009D4BE9" w:rsidRPr="009B0C35">
        <w:rPr>
          <w:rFonts w:ascii="Lucida Sans Unicode" w:hAnsi="Lucida Sans Unicode" w:cs="Lucida Sans Unicode"/>
          <w:lang w:val="en-US"/>
        </w:rPr>
        <w:t>The food price spikes of 2008</w:t>
      </w:r>
      <w:r w:rsidR="00BA620B" w:rsidRPr="009B0C35">
        <w:rPr>
          <w:rFonts w:ascii="Lucida Sans Unicode" w:hAnsi="Lucida Sans Unicode" w:cs="Lucida Sans Unicode"/>
          <w:lang w:val="en-US"/>
        </w:rPr>
        <w:t xml:space="preserve">, partly attributed to policies promoting the conversion of food crops to bio-fuels, </w:t>
      </w:r>
      <w:r w:rsidR="009D4BE9" w:rsidRPr="009B0C35">
        <w:rPr>
          <w:rFonts w:ascii="Lucida Sans Unicode" w:hAnsi="Lucida Sans Unicode" w:cs="Lucida Sans Unicode"/>
          <w:lang w:val="en-US"/>
        </w:rPr>
        <w:t xml:space="preserve">triggered a spate of trade restrictions (subsidies and export restrictions). By some accounts, more than 30 countries responded </w:t>
      </w:r>
      <w:r w:rsidR="005A63B3" w:rsidRPr="009B0C35">
        <w:rPr>
          <w:rFonts w:ascii="Lucida Sans Unicode" w:hAnsi="Lucida Sans Unicode" w:cs="Lucida Sans Unicode"/>
          <w:lang w:val="en-US"/>
        </w:rPr>
        <w:t xml:space="preserve">to the price hikes </w:t>
      </w:r>
      <w:r w:rsidR="009D4BE9" w:rsidRPr="009B0C35">
        <w:rPr>
          <w:rFonts w:ascii="Lucida Sans Unicode" w:hAnsi="Lucida Sans Unicode" w:cs="Lucida Sans Unicode"/>
          <w:lang w:val="en-US"/>
        </w:rPr>
        <w:t xml:space="preserve">by instituting restrictions on exports of staple food items. That illustrates the challenges that may lie ahead, especially if an accommodation on further </w:t>
      </w:r>
      <w:proofErr w:type="spellStart"/>
      <w:r w:rsidR="009D4BE9" w:rsidRPr="009B0C35">
        <w:rPr>
          <w:rFonts w:ascii="Lucida Sans Unicode" w:hAnsi="Lucida Sans Unicode" w:cs="Lucida Sans Unicode"/>
          <w:lang w:val="en-US"/>
        </w:rPr>
        <w:t>liberalisation</w:t>
      </w:r>
      <w:proofErr w:type="spellEnd"/>
      <w:r w:rsidR="009D4BE9" w:rsidRPr="009B0C35">
        <w:rPr>
          <w:rFonts w:ascii="Lucida Sans Unicode" w:hAnsi="Lucida Sans Unicode" w:cs="Lucida Sans Unicode"/>
          <w:lang w:val="en-US"/>
        </w:rPr>
        <w:t xml:space="preserve"> of agricultural trade is not reached. Some have speculated that in the absence of progress on agricultural trade </w:t>
      </w:r>
      <w:proofErr w:type="spellStart"/>
      <w:r w:rsidR="009D4BE9" w:rsidRPr="009B0C35">
        <w:rPr>
          <w:rFonts w:ascii="Lucida Sans Unicode" w:hAnsi="Lucida Sans Unicode" w:cs="Lucida Sans Unicode"/>
          <w:lang w:val="en-US"/>
        </w:rPr>
        <w:t>liberalisation</w:t>
      </w:r>
      <w:proofErr w:type="spellEnd"/>
      <w:r w:rsidR="009D4BE9" w:rsidRPr="009B0C35">
        <w:rPr>
          <w:rFonts w:ascii="Lucida Sans Unicode" w:hAnsi="Lucida Sans Unicode" w:cs="Lucida Sans Unicode"/>
          <w:lang w:val="en-US"/>
        </w:rPr>
        <w:t>, developing countries may, as they get richer, impose their own subsidies and trade restrictions (Anderson 2011).</w:t>
      </w:r>
    </w:p>
    <w:p w:rsidR="00391D5C" w:rsidRPr="009B0C35" w:rsidRDefault="005A63B3"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Both the energy and food systems are heavily reliant on water, which is why water scarcity is receiving increased attention. </w:t>
      </w:r>
      <w:r w:rsidR="007B69EE" w:rsidRPr="009B0C35">
        <w:rPr>
          <w:rFonts w:ascii="Lucida Sans Unicode" w:hAnsi="Lucida Sans Unicode" w:cs="Lucida Sans Unicode"/>
          <w:lang w:val="en-US"/>
        </w:rPr>
        <w:t xml:space="preserve">A few examples of the linkages between the water and energy systems include: (a) the energy used to power groundwater pumps; (b) high water consumption in coal fired power stations and of course in the generation of hydro power; (c) high energy use rates associated with desalination technologies. Water and food </w:t>
      </w:r>
      <w:r w:rsidR="00FE16EE" w:rsidRPr="009B0C35">
        <w:rPr>
          <w:rFonts w:ascii="Lucida Sans Unicode" w:hAnsi="Lucida Sans Unicode" w:cs="Lucida Sans Unicode"/>
          <w:lang w:val="en-US"/>
        </w:rPr>
        <w:t>are of course directly</w:t>
      </w:r>
      <w:r w:rsidR="007B69EE" w:rsidRPr="009B0C35">
        <w:rPr>
          <w:rFonts w:ascii="Lucida Sans Unicode" w:hAnsi="Lucida Sans Unicode" w:cs="Lucida Sans Unicode"/>
          <w:lang w:val="en-US"/>
        </w:rPr>
        <w:t xml:space="preserve"> connected through the fact that agriculture accounts for 70 per cent of human water use and there is a further link to land as land rights usually come with tights to extract water. This link returns us to trade issues</w:t>
      </w:r>
      <w:r w:rsidR="001A3CFC" w:rsidRPr="009B0C35">
        <w:rPr>
          <w:rFonts w:ascii="Lucida Sans Unicode" w:hAnsi="Lucida Sans Unicode" w:cs="Lucida Sans Unicode"/>
          <w:lang w:val="en-US"/>
        </w:rPr>
        <w:t xml:space="preserve">. While water scarcity </w:t>
      </w:r>
      <w:r w:rsidR="00EA4E14" w:rsidRPr="009B0C35">
        <w:rPr>
          <w:rFonts w:ascii="Lucida Sans Unicode" w:hAnsi="Lucida Sans Unicode" w:cs="Lucida Sans Unicode"/>
          <w:lang w:val="en-US"/>
        </w:rPr>
        <w:t xml:space="preserve">is likely to </w:t>
      </w:r>
      <w:r w:rsidR="001A3CFC" w:rsidRPr="009B0C35">
        <w:rPr>
          <w:rFonts w:ascii="Lucida Sans Unicode" w:hAnsi="Lucida Sans Unicode" w:cs="Lucida Sans Unicode"/>
          <w:lang w:val="en-US"/>
        </w:rPr>
        <w:t xml:space="preserve">be </w:t>
      </w:r>
      <w:r w:rsidR="00EA4E14" w:rsidRPr="009B0C35">
        <w:rPr>
          <w:rFonts w:ascii="Lucida Sans Unicode" w:hAnsi="Lucida Sans Unicode" w:cs="Lucida Sans Unicode"/>
          <w:lang w:val="en-US"/>
        </w:rPr>
        <w:t xml:space="preserve">more </w:t>
      </w:r>
      <w:r w:rsidR="001A3CFC" w:rsidRPr="009B0C35">
        <w:rPr>
          <w:rFonts w:ascii="Lucida Sans Unicode" w:hAnsi="Lucida Sans Unicode" w:cs="Lucida Sans Unicode"/>
          <w:lang w:val="en-US"/>
        </w:rPr>
        <w:t>a regional rather than a global issue, the concept of embedded or “virtual</w:t>
      </w:r>
      <w:r w:rsidR="00EA4E14" w:rsidRPr="009B0C35">
        <w:rPr>
          <w:rFonts w:ascii="Lucida Sans Unicode" w:hAnsi="Lucida Sans Unicode" w:cs="Lucida Sans Unicode"/>
          <w:lang w:val="en-US"/>
        </w:rPr>
        <w:t>”</w:t>
      </w:r>
      <w:r w:rsidR="001A3CFC" w:rsidRPr="009B0C35">
        <w:rPr>
          <w:rFonts w:ascii="Lucida Sans Unicode" w:hAnsi="Lucida Sans Unicode" w:cs="Lucida Sans Unicode"/>
          <w:lang w:val="en-US"/>
        </w:rPr>
        <w:t xml:space="preserve"> water in crops that are then traded internationally means that water is in fact also traded.  (</w:t>
      </w:r>
      <w:r w:rsidR="00EA4E14" w:rsidRPr="009B0C35">
        <w:rPr>
          <w:rFonts w:ascii="Lucida Sans Unicode" w:hAnsi="Lucida Sans Unicode" w:cs="Lucida Sans Unicode"/>
          <w:lang w:val="en-US"/>
        </w:rPr>
        <w:t xml:space="preserve">One commonly cited statistics is that </w:t>
      </w:r>
      <w:r w:rsidR="001A3CFC" w:rsidRPr="009B0C35">
        <w:rPr>
          <w:rFonts w:ascii="Lucida Sans Unicode" w:hAnsi="Lucida Sans Unicode" w:cs="Lucida Sans Unicode"/>
          <w:lang w:val="en-US"/>
        </w:rPr>
        <w:t xml:space="preserve">1kg of wheat effectively “contains” the 900 </w:t>
      </w:r>
      <w:proofErr w:type="spellStart"/>
      <w:r w:rsidR="001A3CFC" w:rsidRPr="009B0C35">
        <w:rPr>
          <w:rFonts w:ascii="Lucida Sans Unicode" w:hAnsi="Lucida Sans Unicode" w:cs="Lucida Sans Unicode"/>
          <w:lang w:val="en-US"/>
        </w:rPr>
        <w:t>litres</w:t>
      </w:r>
      <w:proofErr w:type="spellEnd"/>
      <w:r w:rsidR="001A3CFC" w:rsidRPr="009B0C35">
        <w:rPr>
          <w:rFonts w:ascii="Lucida Sans Unicode" w:hAnsi="Lucida Sans Unicode" w:cs="Lucida Sans Unicode"/>
          <w:lang w:val="en-US"/>
        </w:rPr>
        <w:t xml:space="preserve"> of water req</w:t>
      </w:r>
      <w:r w:rsidR="007C41A8" w:rsidRPr="009B0C35">
        <w:rPr>
          <w:rFonts w:ascii="Lucida Sans Unicode" w:hAnsi="Lucida Sans Unicode" w:cs="Lucida Sans Unicode"/>
          <w:lang w:val="en-US"/>
        </w:rPr>
        <w:t xml:space="preserve">uired to produce it </w:t>
      </w:r>
      <w:r w:rsidR="001A3CFC" w:rsidRPr="009B0C35">
        <w:rPr>
          <w:rFonts w:ascii="Lucida Sans Unicode" w:hAnsi="Lucida Sans Unicode" w:cs="Lucida Sans Unicode"/>
          <w:lang w:val="en-US"/>
        </w:rPr>
        <w:t>Evans 2010).</w:t>
      </w:r>
    </w:p>
    <w:p w:rsidR="00FE16EE" w:rsidRPr="009B0C35" w:rsidRDefault="00EF34CE" w:rsidP="00913089">
      <w:pPr>
        <w:spacing w:after="0"/>
        <w:ind w:firstLine="360"/>
        <w:jc w:val="both"/>
        <w:rPr>
          <w:rFonts w:ascii="Lucida Sans Unicode" w:hAnsi="Lucida Sans Unicode" w:cs="Lucida Sans Unicode"/>
          <w:lang w:val="en-US"/>
        </w:rPr>
      </w:pPr>
      <w:r w:rsidRPr="009B0C35">
        <w:rPr>
          <w:rFonts w:ascii="Lucida Sans Unicode" w:hAnsi="Lucida Sans Unicode" w:cs="Lucida Sans Unicode"/>
          <w:lang w:val="en-US"/>
        </w:rPr>
        <w:t>In addition to the physical impacts of climate change discussed above, developing countries i</w:t>
      </w:r>
      <w:r w:rsidR="004D56BF" w:rsidRPr="009B0C35">
        <w:rPr>
          <w:rFonts w:ascii="Lucida Sans Unicode" w:hAnsi="Lucida Sans Unicode" w:cs="Lucida Sans Unicode"/>
          <w:lang w:val="en-US"/>
        </w:rPr>
        <w:t xml:space="preserve">ncreasingly have to contend with regulatory constraints, </w:t>
      </w:r>
      <w:r w:rsidR="004D56BF" w:rsidRPr="009B0C35">
        <w:rPr>
          <w:rFonts w:ascii="Lucida Sans Unicode" w:hAnsi="Lucida Sans Unicode" w:cs="Lucida Sans Unicode"/>
          <w:lang w:val="en-US"/>
        </w:rPr>
        <w:lastRenderedPageBreak/>
        <w:t xml:space="preserve">which though intended to mitigate temperature rises could easily become protectionist tools. Some agricultural exports from developing countries are already </w:t>
      </w:r>
      <w:r w:rsidRPr="009B0C35">
        <w:rPr>
          <w:rFonts w:ascii="Lucida Sans Unicode" w:hAnsi="Lucida Sans Unicode" w:cs="Lucida Sans Unicode"/>
          <w:lang w:val="en-US"/>
        </w:rPr>
        <w:t>being subjected to</w:t>
      </w:r>
      <w:r w:rsidR="004D56BF" w:rsidRPr="009B0C35">
        <w:rPr>
          <w:rFonts w:ascii="Lucida Sans Unicode" w:hAnsi="Lucida Sans Unicode" w:cs="Lucida Sans Unicode"/>
          <w:lang w:val="en-US"/>
        </w:rPr>
        <w:t xml:space="preserve"> standards and </w:t>
      </w:r>
      <w:proofErr w:type="spellStart"/>
      <w:r w:rsidR="004D56BF" w:rsidRPr="009B0C35">
        <w:rPr>
          <w:rFonts w:ascii="Lucida Sans Unicode" w:hAnsi="Lucida Sans Unicode" w:cs="Lucida Sans Unicode"/>
          <w:lang w:val="en-US"/>
        </w:rPr>
        <w:t>labelling</w:t>
      </w:r>
      <w:proofErr w:type="spellEnd"/>
      <w:r w:rsidR="004D56BF" w:rsidRPr="009B0C35">
        <w:rPr>
          <w:rFonts w:ascii="Lucida Sans Unicode" w:hAnsi="Lucida Sans Unicode" w:cs="Lucida Sans Unicode"/>
          <w:lang w:val="en-US"/>
        </w:rPr>
        <w:t xml:space="preserve"> schemes</w:t>
      </w:r>
      <w:r w:rsidRPr="009B0C35">
        <w:rPr>
          <w:rFonts w:ascii="Lucida Sans Unicode" w:hAnsi="Lucida Sans Unicode" w:cs="Lucida Sans Unicode"/>
          <w:lang w:val="en-US"/>
        </w:rPr>
        <w:t>,</w:t>
      </w:r>
      <w:r w:rsidR="004D56BF" w:rsidRPr="009B0C35">
        <w:rPr>
          <w:rFonts w:ascii="Lucida Sans Unicode" w:hAnsi="Lucida Sans Unicode" w:cs="Lucida Sans Unicode"/>
          <w:lang w:val="en-US"/>
        </w:rPr>
        <w:t xml:space="preserve"> introduced by developed countries as part of </w:t>
      </w:r>
      <w:r w:rsidR="00FE16EE" w:rsidRPr="009B0C35">
        <w:rPr>
          <w:rFonts w:ascii="Lucida Sans Unicode" w:hAnsi="Lucida Sans Unicode" w:cs="Lucida Sans Unicode"/>
          <w:lang w:val="en-US"/>
        </w:rPr>
        <w:t xml:space="preserve">their </w:t>
      </w:r>
      <w:r w:rsidR="004D56BF" w:rsidRPr="009B0C35">
        <w:rPr>
          <w:rFonts w:ascii="Lucida Sans Unicode" w:hAnsi="Lucida Sans Unicode" w:cs="Lucida Sans Unicode"/>
          <w:lang w:val="en-US"/>
        </w:rPr>
        <w:t xml:space="preserve">strategies to mitigate climate change. Many of these standards are private and voluntary - initiated, implemented and maintained by retailers. </w:t>
      </w:r>
      <w:r w:rsidR="00D866BF" w:rsidRPr="009B0C35">
        <w:rPr>
          <w:rFonts w:ascii="Lucida Sans Unicode" w:hAnsi="Lucida Sans Unicode" w:cs="Lucida Sans Unicode"/>
          <w:lang w:val="en-US"/>
        </w:rPr>
        <w:t xml:space="preserve">The food sector has attracted </w:t>
      </w:r>
      <w:r w:rsidR="00FE16EE" w:rsidRPr="009B0C35">
        <w:rPr>
          <w:rFonts w:ascii="Lucida Sans Unicode" w:hAnsi="Lucida Sans Unicode" w:cs="Lucida Sans Unicode"/>
          <w:lang w:val="en-US"/>
        </w:rPr>
        <w:t>many such regulatory measures</w:t>
      </w:r>
      <w:r w:rsidR="00D866BF" w:rsidRPr="009B0C35">
        <w:rPr>
          <w:rFonts w:ascii="Lucida Sans Unicode" w:hAnsi="Lucida Sans Unicode" w:cs="Lucida Sans Unicode"/>
          <w:lang w:val="en-US"/>
        </w:rPr>
        <w:t>. However, t</w:t>
      </w:r>
      <w:r w:rsidR="004D56BF" w:rsidRPr="009B0C35">
        <w:rPr>
          <w:rFonts w:ascii="Lucida Sans Unicode" w:hAnsi="Lucida Sans Unicode" w:cs="Lucida Sans Unicode"/>
          <w:lang w:val="en-US"/>
        </w:rPr>
        <w:t xml:space="preserve">he widespread assumption that imported food and goods will automatically have higher carbon footprints due to transport emissions is not supported by the evidence. </w:t>
      </w:r>
    </w:p>
    <w:p w:rsidR="00FE16EE" w:rsidRPr="009B0C35" w:rsidRDefault="00FE16EE" w:rsidP="00913089">
      <w:pPr>
        <w:spacing w:after="0"/>
        <w:ind w:firstLine="360"/>
        <w:jc w:val="both"/>
        <w:rPr>
          <w:rFonts w:ascii="Lucida Sans Unicode" w:hAnsi="Lucida Sans Unicode" w:cs="Lucida Sans Unicode"/>
          <w:lang w:val="en-US"/>
        </w:rPr>
      </w:pPr>
    </w:p>
    <w:p w:rsidR="004D56BF" w:rsidRPr="009B0C35" w:rsidRDefault="00D866BF" w:rsidP="00913089">
      <w:pPr>
        <w:spacing w:after="0"/>
        <w:ind w:firstLine="360"/>
        <w:jc w:val="both"/>
        <w:rPr>
          <w:rFonts w:ascii="Lucida Sans Unicode" w:hAnsi="Lucida Sans Unicode" w:cs="Lucida Sans Unicode"/>
          <w:lang w:val="en-US"/>
        </w:rPr>
      </w:pPr>
      <w:r w:rsidRPr="009B0C35">
        <w:rPr>
          <w:rFonts w:ascii="Lucida Sans Unicode" w:hAnsi="Lucida Sans Unicode" w:cs="Lucida Sans Unicode"/>
          <w:lang w:val="en-US"/>
        </w:rPr>
        <w:t>T</w:t>
      </w:r>
      <w:r w:rsidR="004D56BF" w:rsidRPr="009B0C35">
        <w:rPr>
          <w:rFonts w:ascii="Lucida Sans Unicode" w:hAnsi="Lucida Sans Unicode" w:cs="Lucida Sans Unicode"/>
          <w:lang w:val="en-US"/>
        </w:rPr>
        <w:t xml:space="preserve">he reach of standards in the agricultural sector </w:t>
      </w:r>
      <w:r w:rsidRPr="009B0C35">
        <w:rPr>
          <w:rFonts w:ascii="Lucida Sans Unicode" w:hAnsi="Lucida Sans Unicode" w:cs="Lucida Sans Unicode"/>
          <w:lang w:val="en-US"/>
        </w:rPr>
        <w:t xml:space="preserve">now </w:t>
      </w:r>
      <w:r w:rsidR="004D56BF" w:rsidRPr="009B0C35">
        <w:rPr>
          <w:rFonts w:ascii="Lucida Sans Unicode" w:hAnsi="Lucida Sans Unicode" w:cs="Lucida Sans Unicode"/>
          <w:lang w:val="en-US"/>
        </w:rPr>
        <w:t>extends to new uses of agricultural products</w:t>
      </w:r>
      <w:r w:rsidRPr="009B0C35">
        <w:rPr>
          <w:rFonts w:ascii="Lucida Sans Unicode" w:hAnsi="Lucida Sans Unicode" w:cs="Lucida Sans Unicode"/>
          <w:lang w:val="en-US"/>
        </w:rPr>
        <w:t xml:space="preserve">; a </w:t>
      </w:r>
      <w:r w:rsidR="004D56BF" w:rsidRPr="009B0C35">
        <w:rPr>
          <w:rFonts w:ascii="Lucida Sans Unicode" w:hAnsi="Lucida Sans Unicode" w:cs="Lucida Sans Unicode"/>
          <w:lang w:val="en-US"/>
        </w:rPr>
        <w:t xml:space="preserve">potential growth area for some </w:t>
      </w:r>
      <w:r w:rsidRPr="009B0C35">
        <w:rPr>
          <w:rFonts w:ascii="Lucida Sans Unicode" w:hAnsi="Lucida Sans Unicode" w:cs="Lucida Sans Unicode"/>
          <w:lang w:val="en-US"/>
        </w:rPr>
        <w:t>developing countries</w:t>
      </w:r>
      <w:r w:rsidR="004D56BF" w:rsidRPr="009B0C35">
        <w:rPr>
          <w:rFonts w:ascii="Lucida Sans Unicode" w:hAnsi="Lucida Sans Unicode" w:cs="Lucida Sans Unicode"/>
          <w:lang w:val="en-US"/>
        </w:rPr>
        <w:t xml:space="preserve">. For example, the International Bio-Fuels Forum is looking into the practicalities of establishing an International Bio-Fuels Standards. But as </w:t>
      </w:r>
      <w:r w:rsidRPr="009B0C35">
        <w:rPr>
          <w:rFonts w:ascii="Lucida Sans Unicode" w:hAnsi="Lucida Sans Unicode" w:cs="Lucida Sans Unicode"/>
          <w:lang w:val="en-US"/>
        </w:rPr>
        <w:t xml:space="preserve">some observers have </w:t>
      </w:r>
      <w:r w:rsidR="004D56BF" w:rsidRPr="009B0C35">
        <w:rPr>
          <w:rFonts w:ascii="Lucida Sans Unicode" w:hAnsi="Lucida Sans Unicode" w:cs="Lucida Sans Unicode"/>
          <w:lang w:val="en-US"/>
        </w:rPr>
        <w:t>noted, this has been motivated less by environmental concerns and more by differences in the chemical composition of the bio-fuels produced by the three main players in the Forum (US, EU and Brazil).</w:t>
      </w:r>
    </w:p>
    <w:p w:rsidR="004D56BF" w:rsidRPr="009B0C35" w:rsidRDefault="004D56BF" w:rsidP="00913089">
      <w:pPr>
        <w:spacing w:after="0"/>
        <w:jc w:val="both"/>
        <w:rPr>
          <w:rFonts w:ascii="Lucida Sans Unicode" w:hAnsi="Lucida Sans Unicode" w:cs="Lucida Sans Unicode"/>
          <w:lang w:val="en-US"/>
        </w:rPr>
      </w:pPr>
    </w:p>
    <w:p w:rsidR="001A3CFC" w:rsidRPr="009B0C35" w:rsidRDefault="004D56BF"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ab/>
        <w:t xml:space="preserve">The issue of standards may be especially prevalent in agriculture now, but </w:t>
      </w:r>
      <w:proofErr w:type="gramStart"/>
      <w:r w:rsidR="00FE16EE" w:rsidRPr="009B0C35">
        <w:rPr>
          <w:rFonts w:ascii="Lucida Sans Unicode" w:hAnsi="Lucida Sans Unicode" w:cs="Lucida Sans Unicode"/>
          <w:lang w:val="en-US"/>
        </w:rPr>
        <w:t>in  future</w:t>
      </w:r>
      <w:proofErr w:type="gramEnd"/>
      <w:r w:rsidR="00FE16EE" w:rsidRPr="009B0C35">
        <w:rPr>
          <w:rFonts w:ascii="Lucida Sans Unicode" w:hAnsi="Lucida Sans Unicode" w:cs="Lucida Sans Unicode"/>
          <w:lang w:val="en-US"/>
        </w:rPr>
        <w:t xml:space="preserve"> </w:t>
      </w:r>
      <w:r w:rsidRPr="009B0C35">
        <w:rPr>
          <w:rFonts w:ascii="Lucida Sans Unicode" w:hAnsi="Lucida Sans Unicode" w:cs="Lucida Sans Unicode"/>
          <w:lang w:val="en-US"/>
        </w:rPr>
        <w:t>it may become a problem in other sectors, should some countries opt for regulations that distinguish products on the basis of production processes and methods used to make goods. We might then see countries setting the carbon content or energy intensity levels that imports have to meet before entering their markets. The basic problem is that in the absence of an international climate agreement, there is room for countries to introduce a variety of unilateral trade measures, including import restrictions, border tax adjustments and production standards that target mainly carbon-intensive products. The situation is not helped by the fact the WTO does not have specific provisions to deal with climate change</w:t>
      </w:r>
    </w:p>
    <w:p w:rsidR="00D23D44" w:rsidRPr="009B0C35" w:rsidRDefault="00185F95"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To</w:t>
      </w:r>
      <w:r w:rsidR="00D866BF" w:rsidRPr="009B0C35">
        <w:rPr>
          <w:rFonts w:ascii="Lucida Sans Unicode" w:hAnsi="Lucida Sans Unicode" w:cs="Lucida Sans Unicode"/>
          <w:lang w:val="en-US"/>
        </w:rPr>
        <w:t xml:space="preserve"> conclude this section, exploring key developments in the international trading system outside of the Doha Round and EPA negotiations has led us into a discussion of diverse developments and a rather complex debate.</w:t>
      </w:r>
      <w:r w:rsidR="00B719D7" w:rsidRPr="009B0C35">
        <w:rPr>
          <w:rFonts w:ascii="Lucida Sans Unicode" w:hAnsi="Lucida Sans Unicode" w:cs="Lucida Sans Unicode"/>
          <w:lang w:val="en-US"/>
        </w:rPr>
        <w:t xml:space="preserve"> In negotiating arenas such as the WTO or bilateral and free trade area negotiations such as EPAs, it seems the world, at least the </w:t>
      </w:r>
      <w:proofErr w:type="spellStart"/>
      <w:r w:rsidR="00B719D7" w:rsidRPr="009B0C35">
        <w:rPr>
          <w:rFonts w:ascii="Lucida Sans Unicode" w:hAnsi="Lucida Sans Unicode" w:cs="Lucida Sans Unicode"/>
          <w:lang w:val="en-US"/>
        </w:rPr>
        <w:t>industrialised</w:t>
      </w:r>
      <w:proofErr w:type="spellEnd"/>
      <w:r w:rsidR="00B719D7" w:rsidRPr="009B0C35">
        <w:rPr>
          <w:rFonts w:ascii="Lucida Sans Unicode" w:hAnsi="Lucida Sans Unicode" w:cs="Lucida Sans Unicode"/>
          <w:lang w:val="en-US"/>
        </w:rPr>
        <w:t xml:space="preserve"> part of it, is </w:t>
      </w:r>
      <w:r w:rsidR="00A94F1B" w:rsidRPr="009B0C35">
        <w:rPr>
          <w:rFonts w:ascii="Lucida Sans Unicode" w:hAnsi="Lucida Sans Unicode" w:cs="Lucida Sans Unicode"/>
          <w:lang w:val="en-US"/>
        </w:rPr>
        <w:t xml:space="preserve">primarily </w:t>
      </w:r>
      <w:r w:rsidR="00B719D7" w:rsidRPr="009B0C35">
        <w:rPr>
          <w:rFonts w:ascii="Lucida Sans Unicode" w:hAnsi="Lucida Sans Unicode" w:cs="Lucida Sans Unicode"/>
          <w:lang w:val="en-US"/>
        </w:rPr>
        <w:t xml:space="preserve">driven by fear of </w:t>
      </w:r>
      <w:r w:rsidR="00B719D7" w:rsidRPr="009B0C35">
        <w:rPr>
          <w:rFonts w:ascii="Lucida Sans Unicode" w:hAnsi="Lucida Sans Unicode" w:cs="Lucida Sans Unicode"/>
          <w:lang w:val="en-US"/>
        </w:rPr>
        <w:lastRenderedPageBreak/>
        <w:t>emerging economies.</w:t>
      </w:r>
      <w:r w:rsidRPr="009B0C35">
        <w:rPr>
          <w:rFonts w:ascii="Lucida Sans Unicode" w:hAnsi="Lucida Sans Unicode" w:cs="Lucida Sans Unicode"/>
          <w:lang w:val="en-US"/>
        </w:rPr>
        <w:t xml:space="preserve"> </w:t>
      </w:r>
      <w:r w:rsidR="00B719D7" w:rsidRPr="009B0C35">
        <w:rPr>
          <w:rFonts w:ascii="Lucida Sans Unicode" w:hAnsi="Lucida Sans Unicode" w:cs="Lucida Sans Unicode"/>
          <w:lang w:val="en-US"/>
        </w:rPr>
        <w:t xml:space="preserve">As a result, the process </w:t>
      </w:r>
      <w:r w:rsidR="00A94F1B" w:rsidRPr="009B0C35">
        <w:rPr>
          <w:rFonts w:ascii="Lucida Sans Unicode" w:hAnsi="Lucida Sans Unicode" w:cs="Lucida Sans Unicode"/>
          <w:lang w:val="en-US"/>
        </w:rPr>
        <w:t>of trade negotiations has become</w:t>
      </w:r>
      <w:r w:rsidR="00B719D7" w:rsidRPr="009B0C35">
        <w:rPr>
          <w:rFonts w:ascii="Lucida Sans Unicode" w:hAnsi="Lucida Sans Unicode" w:cs="Lucida Sans Unicode"/>
          <w:lang w:val="en-US"/>
        </w:rPr>
        <w:t xml:space="preserve"> hesitant, uncertain and controversial, and it will take years </w:t>
      </w:r>
      <w:r w:rsidR="00A94F1B" w:rsidRPr="009B0C35">
        <w:rPr>
          <w:rFonts w:ascii="Lucida Sans Unicode" w:hAnsi="Lucida Sans Unicode" w:cs="Lucida Sans Unicode"/>
          <w:lang w:val="en-US"/>
        </w:rPr>
        <w:t>to bring about a state of affairs that is stable. In the meantime, we have a more complex negotiating environment, with an increasing number of negotiating arenas (e.g. bilateral and FTAs) and an increased number of new actors, playing more influential roles.</w:t>
      </w:r>
    </w:p>
    <w:p w:rsidR="00C97D86" w:rsidRPr="009B0C35" w:rsidRDefault="00B719D7"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 </w:t>
      </w:r>
    </w:p>
    <w:p w:rsidR="00C97D86" w:rsidRPr="009B0C35" w:rsidRDefault="00C97D86">
      <w:pPr>
        <w:rPr>
          <w:rFonts w:ascii="Lucida Sans Unicode" w:hAnsi="Lucida Sans Unicode" w:cs="Lucida Sans Unicode"/>
          <w:lang w:val="en-US"/>
        </w:rPr>
      </w:pPr>
      <w:r w:rsidRPr="009B0C35">
        <w:rPr>
          <w:rFonts w:ascii="Lucida Sans Unicode" w:hAnsi="Lucida Sans Unicode" w:cs="Lucida Sans Unicode"/>
          <w:lang w:val="en-US"/>
        </w:rPr>
        <w:br w:type="page"/>
      </w:r>
    </w:p>
    <w:p w:rsidR="004E48E2" w:rsidRPr="009B0C35" w:rsidRDefault="00250A74" w:rsidP="00752F04">
      <w:pPr>
        <w:pStyle w:val="Heading1"/>
        <w:shd w:val="clear" w:color="auto" w:fill="B6DDE8" w:themeFill="accent5" w:themeFillTint="66"/>
        <w:rPr>
          <w:lang w:val="en-US"/>
        </w:rPr>
      </w:pPr>
      <w:bookmarkStart w:id="39" w:name="_Toc327534085"/>
      <w:r w:rsidRPr="009B0C35">
        <w:rPr>
          <w:lang w:val="en-US"/>
        </w:rPr>
        <w:lastRenderedPageBreak/>
        <w:t xml:space="preserve">6.0 </w:t>
      </w:r>
      <w:r w:rsidR="009E6087" w:rsidRPr="009B0C35">
        <w:rPr>
          <w:lang w:val="en-US"/>
        </w:rPr>
        <w:t>PROPOSALS FOR A STRATEGIC APPROACH TO THE DDA</w:t>
      </w:r>
      <w:bookmarkEnd w:id="39"/>
    </w:p>
    <w:p w:rsidR="00A40AAD" w:rsidRPr="009B0C35" w:rsidRDefault="00A40AAD" w:rsidP="00913089">
      <w:pPr>
        <w:pStyle w:val="ListParagraph"/>
        <w:ind w:left="0" w:firstLine="360"/>
        <w:jc w:val="both"/>
        <w:rPr>
          <w:rFonts w:ascii="Lucida Sans Unicode" w:hAnsi="Lucida Sans Unicode" w:cs="Lucida Sans Unicode"/>
          <w:lang w:val="en-US"/>
        </w:rPr>
      </w:pPr>
    </w:p>
    <w:p w:rsidR="002774C6" w:rsidRPr="009B0C35" w:rsidRDefault="002E04D2" w:rsidP="00913089">
      <w:pPr>
        <w:pStyle w:val="ListParagraph"/>
        <w:ind w:left="0"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Logically, ten years after the launch of the Doha Round does not seem to be the ideal time to be discussing a strategic approach to the negotiations. We therefore interpret this part of </w:t>
      </w:r>
      <w:r w:rsidR="007D15BC" w:rsidRPr="009B0C35">
        <w:rPr>
          <w:rFonts w:ascii="Lucida Sans Unicode" w:hAnsi="Lucida Sans Unicode" w:cs="Lucida Sans Unicode"/>
          <w:lang w:val="en-US"/>
        </w:rPr>
        <w:t>the</w:t>
      </w:r>
      <w:r w:rsidRPr="009B0C35">
        <w:rPr>
          <w:rFonts w:ascii="Lucida Sans Unicode" w:hAnsi="Lucida Sans Unicode" w:cs="Lucida Sans Unicode"/>
          <w:lang w:val="en-US"/>
        </w:rPr>
        <w:t xml:space="preserve"> assignment as requiring us to do two things: (a) providing an analysis of key strategic trade challenges faced by ACP countries today; and (b) provid</w:t>
      </w:r>
      <w:r w:rsidR="005423E9" w:rsidRPr="009B0C35">
        <w:rPr>
          <w:rFonts w:ascii="Lucida Sans Unicode" w:hAnsi="Lucida Sans Unicode" w:cs="Lucida Sans Unicode"/>
          <w:lang w:val="en-US"/>
        </w:rPr>
        <w:t>ing</w:t>
      </w:r>
      <w:r w:rsidRPr="009B0C35">
        <w:rPr>
          <w:rFonts w:ascii="Lucida Sans Unicode" w:hAnsi="Lucida Sans Unicode" w:cs="Lucida Sans Unicode"/>
          <w:lang w:val="en-US"/>
        </w:rPr>
        <w:t xml:space="preserve"> some ideas as to how these challenges might be addressed. </w:t>
      </w:r>
      <w:r w:rsidR="002774C6" w:rsidRPr="009B0C35">
        <w:rPr>
          <w:rFonts w:ascii="Lucida Sans Unicode" w:hAnsi="Lucida Sans Unicode" w:cs="Lucida Sans Unicode"/>
          <w:lang w:val="en-US"/>
        </w:rPr>
        <w:t xml:space="preserve">One way both challenges might be addressed is to focus </w:t>
      </w:r>
      <w:r w:rsidR="000B1441" w:rsidRPr="009B0C35">
        <w:rPr>
          <w:rFonts w:ascii="Lucida Sans Unicode" w:hAnsi="Lucida Sans Unicode" w:cs="Lucida Sans Unicode"/>
          <w:lang w:val="en-US"/>
        </w:rPr>
        <w:t xml:space="preserve">on the challenges and controversies that emerged during the course of EPA </w:t>
      </w:r>
      <w:r w:rsidR="002774C6" w:rsidRPr="009B0C35">
        <w:rPr>
          <w:rFonts w:ascii="Lucida Sans Unicode" w:hAnsi="Lucida Sans Unicode" w:cs="Lucida Sans Unicode"/>
          <w:lang w:val="en-US"/>
        </w:rPr>
        <w:t>negotiations, and then reflect on the implications of those challenges</w:t>
      </w:r>
      <w:r w:rsidR="000B1441" w:rsidRPr="009B0C35">
        <w:rPr>
          <w:rFonts w:ascii="Lucida Sans Unicode" w:hAnsi="Lucida Sans Unicode" w:cs="Lucida Sans Unicode"/>
          <w:lang w:val="en-US"/>
        </w:rPr>
        <w:t xml:space="preserve"> </w:t>
      </w:r>
      <w:r w:rsidR="002774C6" w:rsidRPr="009B0C35">
        <w:rPr>
          <w:rFonts w:ascii="Lucida Sans Unicode" w:hAnsi="Lucida Sans Unicode" w:cs="Lucida Sans Unicode"/>
          <w:lang w:val="en-US"/>
        </w:rPr>
        <w:t xml:space="preserve">for securing development gains from the Doha Round. </w:t>
      </w:r>
    </w:p>
    <w:p w:rsidR="002774C6" w:rsidRPr="009B0C35" w:rsidRDefault="002774C6" w:rsidP="00913089">
      <w:pPr>
        <w:pStyle w:val="ListParagraph"/>
        <w:ind w:left="0" w:firstLine="360"/>
        <w:jc w:val="both"/>
        <w:rPr>
          <w:rFonts w:ascii="Lucida Sans Unicode" w:hAnsi="Lucida Sans Unicode" w:cs="Lucida Sans Unicode"/>
          <w:lang w:val="en-US"/>
        </w:rPr>
      </w:pPr>
    </w:p>
    <w:p w:rsidR="00F04EB5" w:rsidRPr="009B0C35" w:rsidRDefault="000B1441" w:rsidP="00913089">
      <w:pPr>
        <w:pStyle w:val="ListParagraph"/>
        <w:ind w:left="0" w:firstLine="360"/>
        <w:jc w:val="both"/>
        <w:rPr>
          <w:rFonts w:ascii="Lucida Sans Unicode" w:hAnsi="Lucida Sans Unicode" w:cs="Lucida Sans Unicode"/>
          <w:lang w:val="en-US"/>
        </w:rPr>
      </w:pPr>
      <w:r w:rsidRPr="009B0C35">
        <w:rPr>
          <w:rFonts w:ascii="Lucida Sans Unicode" w:hAnsi="Lucida Sans Unicode" w:cs="Lucida Sans Unicode"/>
          <w:lang w:val="en-US"/>
        </w:rPr>
        <w:t>There are at least two reasons for adopting this approach.</w:t>
      </w:r>
      <w:r w:rsidR="002E04D2" w:rsidRPr="009B0C35">
        <w:rPr>
          <w:rFonts w:ascii="Lucida Sans Unicode" w:hAnsi="Lucida Sans Unicode" w:cs="Lucida Sans Unicode"/>
          <w:lang w:val="en-US"/>
        </w:rPr>
        <w:t xml:space="preserve"> </w:t>
      </w:r>
      <w:r w:rsidRPr="009B0C35">
        <w:rPr>
          <w:rFonts w:ascii="Lucida Sans Unicode" w:hAnsi="Lucida Sans Unicode" w:cs="Lucida Sans Unicode"/>
          <w:lang w:val="en-US"/>
        </w:rPr>
        <w:t xml:space="preserve">One </w:t>
      </w:r>
      <w:r w:rsidR="002774C6" w:rsidRPr="009B0C35">
        <w:rPr>
          <w:rFonts w:ascii="Lucida Sans Unicode" w:hAnsi="Lucida Sans Unicode" w:cs="Lucida Sans Unicode"/>
          <w:lang w:val="en-US"/>
        </w:rPr>
        <w:t xml:space="preserve">stems from the need to achieve </w:t>
      </w:r>
      <w:r w:rsidR="002E04D2" w:rsidRPr="009B0C35">
        <w:rPr>
          <w:rFonts w:ascii="Lucida Sans Unicode" w:hAnsi="Lucida Sans Unicode" w:cs="Lucida Sans Unicode"/>
          <w:lang w:val="en-US"/>
        </w:rPr>
        <w:t>compat</w:t>
      </w:r>
      <w:r w:rsidR="002774C6" w:rsidRPr="009B0C35">
        <w:rPr>
          <w:rFonts w:ascii="Lucida Sans Unicode" w:hAnsi="Lucida Sans Unicode" w:cs="Lucida Sans Unicode"/>
          <w:lang w:val="en-US"/>
        </w:rPr>
        <w:t>i</w:t>
      </w:r>
      <w:r w:rsidR="002E04D2" w:rsidRPr="009B0C35">
        <w:rPr>
          <w:rFonts w:ascii="Lucida Sans Unicode" w:hAnsi="Lucida Sans Unicode" w:cs="Lucida Sans Unicode"/>
          <w:lang w:val="en-US"/>
        </w:rPr>
        <w:t xml:space="preserve">bility </w:t>
      </w:r>
      <w:r w:rsidR="002774C6" w:rsidRPr="009B0C35">
        <w:rPr>
          <w:rFonts w:ascii="Lucida Sans Unicode" w:hAnsi="Lucida Sans Unicode" w:cs="Lucida Sans Unicode"/>
          <w:lang w:val="en-US"/>
        </w:rPr>
        <w:t>between</w:t>
      </w:r>
      <w:r w:rsidR="005423E9" w:rsidRPr="009B0C35">
        <w:rPr>
          <w:rFonts w:ascii="Lucida Sans Unicode" w:hAnsi="Lucida Sans Unicode" w:cs="Lucida Sans Unicode"/>
          <w:lang w:val="en-US"/>
        </w:rPr>
        <w:t xml:space="preserve"> the WTO </w:t>
      </w:r>
      <w:r w:rsidR="002774C6" w:rsidRPr="009B0C35">
        <w:rPr>
          <w:rFonts w:ascii="Lucida Sans Unicode" w:hAnsi="Lucida Sans Unicode" w:cs="Lucida Sans Unicode"/>
          <w:lang w:val="en-US"/>
        </w:rPr>
        <w:t>and the outcome of</w:t>
      </w:r>
      <w:r w:rsidR="002E04D2" w:rsidRPr="009B0C35">
        <w:rPr>
          <w:rFonts w:ascii="Lucida Sans Unicode" w:hAnsi="Lucida Sans Unicode" w:cs="Lucida Sans Unicode"/>
          <w:lang w:val="en-US"/>
        </w:rPr>
        <w:t xml:space="preserve"> EPA negotiations</w:t>
      </w:r>
      <w:r w:rsidRPr="009B0C35">
        <w:rPr>
          <w:rFonts w:ascii="Lucida Sans Unicode" w:hAnsi="Lucida Sans Unicode" w:cs="Lucida Sans Unicode"/>
          <w:lang w:val="en-US"/>
        </w:rPr>
        <w:t xml:space="preserve">. </w:t>
      </w:r>
      <w:r w:rsidR="00F04EB5" w:rsidRPr="009B0C35">
        <w:rPr>
          <w:rFonts w:ascii="Lucida Sans Unicode" w:hAnsi="Lucida Sans Unicode" w:cs="Lucida Sans Unicode"/>
          <w:lang w:val="en-US"/>
        </w:rPr>
        <w:t>The need for WTO compatibility means that</w:t>
      </w:r>
      <w:r w:rsidRPr="009B0C35">
        <w:rPr>
          <w:rFonts w:ascii="Lucida Sans Unicode" w:hAnsi="Lucida Sans Unicode" w:cs="Lucida Sans Unicode"/>
          <w:lang w:val="en-US"/>
        </w:rPr>
        <w:t xml:space="preserve"> many of the challenges and </w:t>
      </w:r>
      <w:r w:rsidR="007D15BC" w:rsidRPr="009B0C35">
        <w:rPr>
          <w:rFonts w:ascii="Lucida Sans Unicode" w:hAnsi="Lucida Sans Unicode" w:cs="Lucida Sans Unicode"/>
          <w:lang w:val="en-US"/>
        </w:rPr>
        <w:t xml:space="preserve">controversies in EPA negotiations are in fact a replication of WTO controversies. </w:t>
      </w:r>
      <w:r w:rsidRPr="009B0C35">
        <w:rPr>
          <w:rFonts w:ascii="Lucida Sans Unicode" w:hAnsi="Lucida Sans Unicode" w:cs="Lucida Sans Unicode"/>
          <w:lang w:val="en-US"/>
        </w:rPr>
        <w:t>The second</w:t>
      </w:r>
      <w:r w:rsidR="00F04EB5" w:rsidRPr="009B0C35">
        <w:rPr>
          <w:rFonts w:ascii="Lucida Sans Unicode" w:hAnsi="Lucida Sans Unicode" w:cs="Lucida Sans Unicode"/>
          <w:lang w:val="en-US"/>
        </w:rPr>
        <w:t xml:space="preserve"> reason is directly linked to the first; there</w:t>
      </w:r>
      <w:r w:rsidRPr="009B0C35">
        <w:rPr>
          <w:rFonts w:ascii="Lucida Sans Unicode" w:hAnsi="Lucida Sans Unicode" w:cs="Lucida Sans Unicode"/>
          <w:lang w:val="en-US"/>
        </w:rPr>
        <w:t xml:space="preserve"> is</w:t>
      </w:r>
      <w:r w:rsidR="007D15BC" w:rsidRPr="009B0C35">
        <w:rPr>
          <w:rFonts w:ascii="Lucida Sans Unicode" w:hAnsi="Lucida Sans Unicode" w:cs="Lucida Sans Unicode"/>
          <w:lang w:val="en-US"/>
        </w:rPr>
        <w:t xml:space="preserve"> considerable overlap between the agendas of the Doha Round and EPA negotiations, including the commitment to put development at the </w:t>
      </w:r>
      <w:proofErr w:type="spellStart"/>
      <w:r w:rsidR="007D15BC" w:rsidRPr="009B0C35">
        <w:rPr>
          <w:rFonts w:ascii="Lucida Sans Unicode" w:hAnsi="Lucida Sans Unicode" w:cs="Lucida Sans Unicode"/>
          <w:lang w:val="en-US"/>
        </w:rPr>
        <w:t>centre</w:t>
      </w:r>
      <w:proofErr w:type="spellEnd"/>
      <w:r w:rsidR="007D15BC" w:rsidRPr="009B0C35">
        <w:rPr>
          <w:rFonts w:ascii="Lucida Sans Unicode" w:hAnsi="Lucida Sans Unicode" w:cs="Lucida Sans Unicode"/>
          <w:lang w:val="en-US"/>
        </w:rPr>
        <w:t xml:space="preserve"> of the negotiations. The overlap is most evident in the way the EU has brought issues rejected by developing countries at the WTO into the EPA negotiations. </w:t>
      </w:r>
    </w:p>
    <w:p w:rsidR="00F04EB5" w:rsidRPr="009B0C35" w:rsidRDefault="00F04EB5" w:rsidP="00913089">
      <w:pPr>
        <w:pStyle w:val="ListParagraph"/>
        <w:ind w:left="0" w:firstLine="360"/>
        <w:jc w:val="both"/>
        <w:rPr>
          <w:rFonts w:ascii="Lucida Sans Unicode" w:hAnsi="Lucida Sans Unicode" w:cs="Lucida Sans Unicode"/>
          <w:lang w:val="en-US"/>
        </w:rPr>
      </w:pPr>
    </w:p>
    <w:p w:rsidR="002E04D2" w:rsidRPr="009B0C35" w:rsidRDefault="000B1441" w:rsidP="00913089">
      <w:pPr>
        <w:pStyle w:val="ListParagraph"/>
        <w:ind w:left="0" w:firstLine="360"/>
        <w:jc w:val="both"/>
        <w:rPr>
          <w:rFonts w:ascii="Lucida Sans Unicode" w:hAnsi="Lucida Sans Unicode" w:cs="Lucida Sans Unicode"/>
          <w:color w:val="0000CC"/>
          <w:lang w:val="en-US"/>
        </w:rPr>
      </w:pPr>
      <w:r w:rsidRPr="009B0C35">
        <w:rPr>
          <w:rFonts w:ascii="Lucida Sans Unicode" w:hAnsi="Lucida Sans Unicode" w:cs="Lucida Sans Unicode"/>
          <w:color w:val="0000CC"/>
          <w:lang w:val="en-US"/>
        </w:rPr>
        <w:t xml:space="preserve">Our basic contention is that </w:t>
      </w:r>
      <w:r w:rsidR="00DC5F38" w:rsidRPr="009B0C35">
        <w:rPr>
          <w:rFonts w:ascii="Lucida Sans Unicode" w:hAnsi="Lucida Sans Unicode" w:cs="Lucida Sans Unicode"/>
          <w:color w:val="0000CC"/>
          <w:lang w:val="en-US"/>
        </w:rPr>
        <w:t xml:space="preserve">in mapping out the challenges faced by ACP countries in the course of EPA negotiations, we do not just come out with a better understanding of the current and future trade problems of ACP countries, </w:t>
      </w:r>
      <w:r w:rsidR="00F04EB5" w:rsidRPr="009B0C35">
        <w:rPr>
          <w:rFonts w:ascii="Lucida Sans Unicode" w:hAnsi="Lucida Sans Unicode" w:cs="Lucida Sans Unicode"/>
          <w:color w:val="0000CC"/>
          <w:lang w:val="en-US"/>
        </w:rPr>
        <w:t>we also gain</w:t>
      </w:r>
      <w:r w:rsidR="00DC5F38" w:rsidRPr="009B0C35">
        <w:rPr>
          <w:rFonts w:ascii="Lucida Sans Unicode" w:hAnsi="Lucida Sans Unicode" w:cs="Lucida Sans Unicode"/>
          <w:color w:val="0000CC"/>
          <w:lang w:val="en-US"/>
        </w:rPr>
        <w:t xml:space="preserve"> insights into why it has proved so difficult to incorporate development perspectives in trade agreements, including the WTO.</w:t>
      </w:r>
    </w:p>
    <w:p w:rsidR="00C97D86" w:rsidRPr="009B0C35" w:rsidRDefault="00C97D86" w:rsidP="00913089">
      <w:pPr>
        <w:pStyle w:val="ListParagraph"/>
        <w:ind w:left="0" w:firstLine="360"/>
        <w:jc w:val="both"/>
        <w:rPr>
          <w:rFonts w:ascii="Lucida Sans Unicode" w:hAnsi="Lucida Sans Unicode" w:cs="Lucida Sans Unicode"/>
          <w:color w:val="0000CC"/>
          <w:lang w:val="en-US"/>
        </w:rPr>
      </w:pPr>
    </w:p>
    <w:p w:rsidR="00EC389B" w:rsidRPr="009B0C35" w:rsidRDefault="00537575" w:rsidP="00752F04">
      <w:pPr>
        <w:pStyle w:val="Heading2"/>
        <w:pBdr>
          <w:bottom w:val="single" w:sz="4" w:space="1" w:color="auto"/>
        </w:pBdr>
        <w:shd w:val="clear" w:color="auto" w:fill="FBD4B4" w:themeFill="accent6" w:themeFillTint="66"/>
        <w:jc w:val="right"/>
        <w:rPr>
          <w:color w:val="1616F6"/>
          <w:lang w:val="en-US"/>
        </w:rPr>
      </w:pPr>
      <w:bookmarkStart w:id="40" w:name="_Toc327534086"/>
      <w:r w:rsidRPr="009B0C35">
        <w:rPr>
          <w:color w:val="1616F6"/>
          <w:lang w:val="en-US"/>
        </w:rPr>
        <w:t>6</w:t>
      </w:r>
      <w:r w:rsidR="004742BF" w:rsidRPr="009B0C35">
        <w:rPr>
          <w:color w:val="1616F6"/>
          <w:lang w:val="en-US"/>
        </w:rPr>
        <w:t>.</w:t>
      </w:r>
      <w:r w:rsidR="002E04D2" w:rsidRPr="009B0C35">
        <w:rPr>
          <w:color w:val="1616F6"/>
          <w:lang w:val="en-US"/>
        </w:rPr>
        <w:t>1</w:t>
      </w:r>
      <w:r w:rsidR="005A138B" w:rsidRPr="009B0C35">
        <w:rPr>
          <w:color w:val="1616F6"/>
          <w:lang w:val="en-US"/>
        </w:rPr>
        <w:t>.</w:t>
      </w:r>
      <w:r w:rsidR="007A414D" w:rsidRPr="009B0C35">
        <w:rPr>
          <w:color w:val="1616F6"/>
          <w:lang w:val="en-US"/>
        </w:rPr>
        <w:t xml:space="preserve"> </w:t>
      </w:r>
      <w:r w:rsidR="00F04EB5" w:rsidRPr="009B0C35">
        <w:rPr>
          <w:color w:val="1616F6"/>
          <w:lang w:val="en-US"/>
        </w:rPr>
        <w:t xml:space="preserve">Incorporating </w:t>
      </w:r>
      <w:r w:rsidR="00664985" w:rsidRPr="009B0C35">
        <w:rPr>
          <w:color w:val="1616F6"/>
          <w:lang w:val="en-US"/>
        </w:rPr>
        <w:t>Development in</w:t>
      </w:r>
      <w:r w:rsidR="000E19C4" w:rsidRPr="009B0C35">
        <w:rPr>
          <w:color w:val="1616F6"/>
          <w:lang w:val="en-US"/>
        </w:rPr>
        <w:t xml:space="preserve"> Trade Agreements</w:t>
      </w:r>
      <w:r w:rsidR="00664985" w:rsidRPr="009B0C35">
        <w:rPr>
          <w:color w:val="1616F6"/>
          <w:lang w:val="en-US"/>
        </w:rPr>
        <w:t>: Promise and Reality</w:t>
      </w:r>
      <w:bookmarkEnd w:id="40"/>
      <w:r w:rsidR="006E5F41" w:rsidRPr="009B0C35">
        <w:rPr>
          <w:color w:val="1616F6"/>
          <w:lang w:val="en-US"/>
        </w:rPr>
        <w:t xml:space="preserve"> </w:t>
      </w:r>
    </w:p>
    <w:p w:rsidR="00C97D86" w:rsidRPr="009B0C35" w:rsidRDefault="00C97D86" w:rsidP="00C97D86">
      <w:pPr>
        <w:rPr>
          <w:lang w:val="en-US"/>
        </w:rPr>
      </w:pPr>
    </w:p>
    <w:p w:rsidR="007F4D5E" w:rsidRPr="009B0C35" w:rsidRDefault="003D1613"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In the arena of bilateral and free trade agreements, EPAS are among the most interesting developments of the last ten years. As it happens</w:t>
      </w:r>
      <w:r w:rsidR="00420AFB" w:rsidRPr="009B0C35">
        <w:rPr>
          <w:rFonts w:ascii="Lucida Sans Unicode" w:hAnsi="Lucida Sans Unicode" w:cs="Lucida Sans Unicode"/>
          <w:lang w:val="en-US"/>
        </w:rPr>
        <w:t>,</w:t>
      </w:r>
      <w:r w:rsidRPr="009B0C35">
        <w:rPr>
          <w:rFonts w:ascii="Lucida Sans Unicode" w:hAnsi="Lucida Sans Unicode" w:cs="Lucida Sans Unicode"/>
          <w:lang w:val="en-US"/>
        </w:rPr>
        <w:t xml:space="preserve"> their negotiation paralleled DDA negotiations at the WTO</w:t>
      </w:r>
      <w:r w:rsidR="00B259D8" w:rsidRPr="009B0C35">
        <w:rPr>
          <w:rFonts w:ascii="Lucida Sans Unicode" w:hAnsi="Lucida Sans Unicode" w:cs="Lucida Sans Unicode"/>
          <w:lang w:val="en-US"/>
        </w:rPr>
        <w:t xml:space="preserve">. </w:t>
      </w:r>
      <w:r w:rsidRPr="009B0C35">
        <w:rPr>
          <w:rFonts w:ascii="Lucida Sans Unicode" w:hAnsi="Lucida Sans Unicode" w:cs="Lucida Sans Unicode"/>
          <w:lang w:val="en-US"/>
        </w:rPr>
        <w:t>This</w:t>
      </w:r>
      <w:r w:rsidR="00D91830" w:rsidRPr="009B0C35">
        <w:rPr>
          <w:rFonts w:ascii="Lucida Sans Unicode" w:hAnsi="Lucida Sans Unicode" w:cs="Lucida Sans Unicode"/>
          <w:lang w:val="en-US"/>
        </w:rPr>
        <w:t xml:space="preserve">, combined with the considerable </w:t>
      </w:r>
      <w:r w:rsidR="00D91830" w:rsidRPr="009B0C35">
        <w:rPr>
          <w:rFonts w:ascii="Lucida Sans Unicode" w:hAnsi="Lucida Sans Unicode" w:cs="Lucida Sans Unicode"/>
          <w:lang w:val="en-US"/>
        </w:rPr>
        <w:lastRenderedPageBreak/>
        <w:t xml:space="preserve">overlap between the EPA and DDA agendas </w:t>
      </w:r>
      <w:r w:rsidR="007D4669" w:rsidRPr="009B0C35">
        <w:rPr>
          <w:rFonts w:ascii="Lucida Sans Unicode" w:hAnsi="Lucida Sans Unicode" w:cs="Lucida Sans Unicode"/>
          <w:lang w:val="en-US"/>
        </w:rPr>
        <w:t xml:space="preserve">has helped </w:t>
      </w:r>
      <w:proofErr w:type="spellStart"/>
      <w:r w:rsidR="00D91830" w:rsidRPr="009B0C35">
        <w:rPr>
          <w:rFonts w:ascii="Lucida Sans Unicode" w:hAnsi="Lucida Sans Unicode" w:cs="Lucida Sans Unicode"/>
          <w:lang w:val="en-US"/>
        </w:rPr>
        <w:t>crystallise</w:t>
      </w:r>
      <w:proofErr w:type="spellEnd"/>
      <w:r w:rsidR="00D91830" w:rsidRPr="009B0C35">
        <w:rPr>
          <w:rFonts w:ascii="Lucida Sans Unicode" w:hAnsi="Lucida Sans Unicode" w:cs="Lucida Sans Unicode"/>
          <w:lang w:val="en-US"/>
        </w:rPr>
        <w:t xml:space="preserve"> </w:t>
      </w:r>
      <w:r w:rsidR="0048665B" w:rsidRPr="009B0C35">
        <w:rPr>
          <w:rFonts w:ascii="Lucida Sans Unicode" w:hAnsi="Lucida Sans Unicode" w:cs="Lucida Sans Unicode"/>
          <w:lang w:val="en-US"/>
        </w:rPr>
        <w:t>the main</w:t>
      </w:r>
      <w:r w:rsidRPr="009B0C35">
        <w:rPr>
          <w:rFonts w:ascii="Lucida Sans Unicode" w:hAnsi="Lucida Sans Unicode" w:cs="Lucida Sans Unicode"/>
          <w:lang w:val="en-US"/>
        </w:rPr>
        <w:t xml:space="preserve"> strategic</w:t>
      </w:r>
      <w:r w:rsidR="00420AFB" w:rsidRPr="009B0C35">
        <w:rPr>
          <w:rFonts w:ascii="Lucida Sans Unicode" w:hAnsi="Lucida Sans Unicode" w:cs="Lucida Sans Unicode"/>
          <w:lang w:val="en-US"/>
        </w:rPr>
        <w:t xml:space="preserve"> </w:t>
      </w:r>
      <w:r w:rsidR="00AC4561" w:rsidRPr="009B0C35">
        <w:rPr>
          <w:rFonts w:ascii="Lucida Sans Unicode" w:hAnsi="Lucida Sans Unicode" w:cs="Lucida Sans Unicode"/>
          <w:lang w:val="en-US"/>
        </w:rPr>
        <w:t xml:space="preserve">trade </w:t>
      </w:r>
      <w:r w:rsidR="0048665B" w:rsidRPr="009B0C35">
        <w:rPr>
          <w:rFonts w:ascii="Lucida Sans Unicode" w:hAnsi="Lucida Sans Unicode" w:cs="Lucida Sans Unicode"/>
          <w:lang w:val="en-US"/>
        </w:rPr>
        <w:t>challenges</w:t>
      </w:r>
      <w:r w:rsidRPr="009B0C35">
        <w:rPr>
          <w:rFonts w:ascii="Lucida Sans Unicode" w:hAnsi="Lucida Sans Unicode" w:cs="Lucida Sans Unicode"/>
          <w:lang w:val="en-US"/>
        </w:rPr>
        <w:t xml:space="preserve"> faced by ACP countries </w:t>
      </w:r>
      <w:r w:rsidR="00AC4561" w:rsidRPr="009B0C35">
        <w:rPr>
          <w:rFonts w:ascii="Lucida Sans Unicode" w:hAnsi="Lucida Sans Unicode" w:cs="Lucida Sans Unicode"/>
          <w:lang w:val="en-US"/>
        </w:rPr>
        <w:t>today</w:t>
      </w:r>
      <w:r w:rsidR="007D4669" w:rsidRPr="009B0C35">
        <w:rPr>
          <w:rFonts w:ascii="Lucida Sans Unicode" w:hAnsi="Lucida Sans Unicode" w:cs="Lucida Sans Unicode"/>
          <w:lang w:val="en-US"/>
        </w:rPr>
        <w:t xml:space="preserve">. </w:t>
      </w:r>
      <w:r w:rsidR="00AC4561" w:rsidRPr="009B0C35">
        <w:rPr>
          <w:rFonts w:ascii="Lucida Sans Unicode" w:hAnsi="Lucida Sans Unicode" w:cs="Lucida Sans Unicode"/>
          <w:lang w:val="en-US"/>
        </w:rPr>
        <w:t>At the level of practice</w:t>
      </w:r>
      <w:r w:rsidR="00ED3379" w:rsidRPr="009B0C35">
        <w:rPr>
          <w:rFonts w:ascii="Lucida Sans Unicode" w:hAnsi="Lucida Sans Unicode" w:cs="Lucida Sans Unicode"/>
          <w:lang w:val="en-US"/>
        </w:rPr>
        <w:t xml:space="preserve">, </w:t>
      </w:r>
      <w:r w:rsidR="00AC4561" w:rsidRPr="009B0C35">
        <w:rPr>
          <w:rFonts w:ascii="Lucida Sans Unicode" w:hAnsi="Lucida Sans Unicode" w:cs="Lucida Sans Unicode"/>
          <w:lang w:val="en-US"/>
        </w:rPr>
        <w:t>EPA negotiations</w:t>
      </w:r>
      <w:r w:rsidR="00C76DF8" w:rsidRPr="009B0C35">
        <w:rPr>
          <w:rFonts w:ascii="Lucida Sans Unicode" w:hAnsi="Lucida Sans Unicode" w:cs="Lucida Sans Unicode"/>
          <w:lang w:val="en-US"/>
        </w:rPr>
        <w:t xml:space="preserve"> </w:t>
      </w:r>
      <w:r w:rsidR="00ED3379" w:rsidRPr="009B0C35">
        <w:rPr>
          <w:rFonts w:ascii="Lucida Sans Unicode" w:hAnsi="Lucida Sans Unicode" w:cs="Lucida Sans Unicode"/>
          <w:lang w:val="en-US"/>
        </w:rPr>
        <w:t xml:space="preserve">have </w:t>
      </w:r>
      <w:r w:rsidR="00BF502A" w:rsidRPr="009B0C35">
        <w:rPr>
          <w:rFonts w:ascii="Lucida Sans Unicode" w:hAnsi="Lucida Sans Unicode" w:cs="Lucida Sans Unicode"/>
          <w:lang w:val="en-US"/>
        </w:rPr>
        <w:t xml:space="preserve">also </w:t>
      </w:r>
      <w:r w:rsidR="00ED3379" w:rsidRPr="009B0C35">
        <w:rPr>
          <w:rFonts w:ascii="Lucida Sans Unicode" w:hAnsi="Lucida Sans Unicode" w:cs="Lucida Sans Unicode"/>
          <w:lang w:val="en-US"/>
        </w:rPr>
        <w:t xml:space="preserve">highlighted </w:t>
      </w:r>
      <w:r w:rsidR="00AC4561" w:rsidRPr="009B0C35">
        <w:rPr>
          <w:rFonts w:ascii="Lucida Sans Unicode" w:hAnsi="Lucida Sans Unicode" w:cs="Lucida Sans Unicode"/>
          <w:lang w:val="en-US"/>
        </w:rPr>
        <w:t xml:space="preserve">the </w:t>
      </w:r>
      <w:r w:rsidR="00C76DF8" w:rsidRPr="009B0C35">
        <w:rPr>
          <w:rFonts w:ascii="Lucida Sans Unicode" w:hAnsi="Lucida Sans Unicode" w:cs="Lucida Sans Unicode"/>
          <w:lang w:val="en-US"/>
        </w:rPr>
        <w:t>difficulties of incorporating a development dimension into trade agreements</w:t>
      </w:r>
      <w:r w:rsidR="00ED3379" w:rsidRPr="009B0C35">
        <w:rPr>
          <w:rFonts w:ascii="Lucida Sans Unicode" w:hAnsi="Lucida Sans Unicode" w:cs="Lucida Sans Unicode"/>
          <w:lang w:val="en-US"/>
        </w:rPr>
        <w:t xml:space="preserve"> such as those being negotiated in the DDA. In this section, we focus on the EPA experience </w:t>
      </w:r>
      <w:r w:rsidR="00BF502A" w:rsidRPr="009B0C35">
        <w:rPr>
          <w:rFonts w:ascii="Lucida Sans Unicode" w:hAnsi="Lucida Sans Unicode" w:cs="Lucida Sans Unicode"/>
          <w:lang w:val="en-US"/>
        </w:rPr>
        <w:t>not only to</w:t>
      </w:r>
      <w:r w:rsidR="00ED3379" w:rsidRPr="009B0C35">
        <w:rPr>
          <w:rFonts w:ascii="Lucida Sans Unicode" w:hAnsi="Lucida Sans Unicode" w:cs="Lucida Sans Unicode"/>
          <w:lang w:val="en-US"/>
        </w:rPr>
        <w:t xml:space="preserve"> </w:t>
      </w:r>
      <w:r w:rsidR="00356704" w:rsidRPr="009B0C35">
        <w:rPr>
          <w:rFonts w:ascii="Lucida Sans Unicode" w:hAnsi="Lucida Sans Unicode" w:cs="Lucida Sans Unicode"/>
          <w:lang w:val="en-US"/>
        </w:rPr>
        <w:t>gain a better understanding of the trade</w:t>
      </w:r>
      <w:r w:rsidR="00ED3379" w:rsidRPr="009B0C35">
        <w:rPr>
          <w:rFonts w:ascii="Lucida Sans Unicode" w:hAnsi="Lucida Sans Unicode" w:cs="Lucida Sans Unicode"/>
          <w:lang w:val="en-US"/>
        </w:rPr>
        <w:t xml:space="preserve"> challenges </w:t>
      </w:r>
      <w:r w:rsidR="00356704" w:rsidRPr="009B0C35">
        <w:rPr>
          <w:rFonts w:ascii="Lucida Sans Unicode" w:hAnsi="Lucida Sans Unicode" w:cs="Lucida Sans Unicode"/>
          <w:lang w:val="en-US"/>
        </w:rPr>
        <w:t xml:space="preserve">faced by ACP countries, </w:t>
      </w:r>
      <w:r w:rsidR="00664985" w:rsidRPr="009B0C35">
        <w:rPr>
          <w:rFonts w:ascii="Lucida Sans Unicode" w:hAnsi="Lucida Sans Unicode" w:cs="Lucida Sans Unicode"/>
          <w:lang w:val="en-US"/>
        </w:rPr>
        <w:t xml:space="preserve">but </w:t>
      </w:r>
      <w:r w:rsidR="003C41B6" w:rsidRPr="009B0C35">
        <w:rPr>
          <w:rFonts w:ascii="Lucida Sans Unicode" w:hAnsi="Lucida Sans Unicode" w:cs="Lucida Sans Unicode"/>
          <w:lang w:val="en-US"/>
        </w:rPr>
        <w:t>also as a lens through which we can see</w:t>
      </w:r>
      <w:r w:rsidR="00664985" w:rsidRPr="009B0C35">
        <w:rPr>
          <w:rFonts w:ascii="Lucida Sans Unicode" w:hAnsi="Lucida Sans Unicode" w:cs="Lucida Sans Unicode"/>
          <w:lang w:val="en-US"/>
        </w:rPr>
        <w:t xml:space="preserve"> the practical difficulties</w:t>
      </w:r>
      <w:r w:rsidR="00356704" w:rsidRPr="009B0C35">
        <w:rPr>
          <w:rFonts w:ascii="Lucida Sans Unicode" w:hAnsi="Lucida Sans Unicode" w:cs="Lucida Sans Unicode"/>
          <w:lang w:val="en-US"/>
        </w:rPr>
        <w:t xml:space="preserve"> </w:t>
      </w:r>
      <w:r w:rsidR="00ED3379" w:rsidRPr="009B0C35">
        <w:rPr>
          <w:rFonts w:ascii="Lucida Sans Unicode" w:hAnsi="Lucida Sans Unicode" w:cs="Lucida Sans Unicode"/>
          <w:lang w:val="en-US"/>
        </w:rPr>
        <w:t xml:space="preserve">of incorporating development </w:t>
      </w:r>
      <w:r w:rsidR="00664985" w:rsidRPr="009B0C35">
        <w:rPr>
          <w:rFonts w:ascii="Lucida Sans Unicode" w:hAnsi="Lucida Sans Unicode" w:cs="Lucida Sans Unicode"/>
          <w:lang w:val="en-US"/>
        </w:rPr>
        <w:t>perspectives in</w:t>
      </w:r>
      <w:r w:rsidR="003C41B6" w:rsidRPr="009B0C35">
        <w:rPr>
          <w:rFonts w:ascii="Lucida Sans Unicode" w:hAnsi="Lucida Sans Unicode" w:cs="Lucida Sans Unicode"/>
          <w:lang w:val="en-US"/>
        </w:rPr>
        <w:t>to</w:t>
      </w:r>
      <w:r w:rsidR="00664985" w:rsidRPr="009B0C35">
        <w:rPr>
          <w:rFonts w:ascii="Lucida Sans Unicode" w:hAnsi="Lucida Sans Unicode" w:cs="Lucida Sans Unicode"/>
          <w:lang w:val="en-US"/>
        </w:rPr>
        <w:t xml:space="preserve"> trade agreements</w:t>
      </w:r>
      <w:r w:rsidR="003C41B6" w:rsidRPr="009B0C35">
        <w:rPr>
          <w:rFonts w:ascii="Lucida Sans Unicode" w:hAnsi="Lucida Sans Unicode" w:cs="Lucida Sans Unicode"/>
          <w:lang w:val="en-US"/>
        </w:rPr>
        <w:t xml:space="preserve"> such as</w:t>
      </w:r>
      <w:r w:rsidR="00664985" w:rsidRPr="009B0C35">
        <w:rPr>
          <w:rFonts w:ascii="Lucida Sans Unicode" w:hAnsi="Lucida Sans Unicode" w:cs="Lucida Sans Unicode"/>
          <w:lang w:val="en-US"/>
        </w:rPr>
        <w:t xml:space="preserve"> the WTO.</w:t>
      </w:r>
    </w:p>
    <w:p w:rsidR="00D91830" w:rsidRPr="009B0C35" w:rsidRDefault="007F4D5E" w:rsidP="00913089">
      <w:pPr>
        <w:ind w:firstLine="360"/>
        <w:jc w:val="both"/>
        <w:rPr>
          <w:rFonts w:ascii="Lucida Sans Unicode" w:hAnsi="Lucida Sans Unicode" w:cs="Lucida Sans Unicode"/>
          <w:b/>
          <w:color w:val="0000CC"/>
          <w:lang w:val="en-US"/>
        </w:rPr>
      </w:pPr>
      <w:r w:rsidRPr="009B0C35">
        <w:rPr>
          <w:rFonts w:ascii="Lucida Sans Unicode" w:hAnsi="Lucida Sans Unicode" w:cs="Lucida Sans Unicode"/>
          <w:b/>
          <w:i/>
          <w:color w:val="0000CC"/>
          <w:lang w:val="en-US"/>
        </w:rPr>
        <w:t>The Promise</w:t>
      </w:r>
      <w:r w:rsidR="00D91830" w:rsidRPr="009B0C35">
        <w:rPr>
          <w:rFonts w:ascii="Lucida Sans Unicode" w:hAnsi="Lucida Sans Unicode" w:cs="Lucida Sans Unicode"/>
          <w:b/>
          <w:color w:val="0000CC"/>
          <w:lang w:val="en-US"/>
        </w:rPr>
        <w:t xml:space="preserve"> </w:t>
      </w:r>
    </w:p>
    <w:p w:rsidR="00F04EB5" w:rsidRPr="009B0C35" w:rsidRDefault="0027202B"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As one might expect, several tunes in praise of EPAs and the DDA were heard at their respective launches.  Both</w:t>
      </w:r>
      <w:r w:rsidR="007F4D5E" w:rsidRPr="009B0C35">
        <w:rPr>
          <w:rFonts w:ascii="Lucida Sans Unicode" w:hAnsi="Lucida Sans Unicode" w:cs="Lucida Sans Unicode"/>
          <w:lang w:val="en-US"/>
        </w:rPr>
        <w:t xml:space="preserve"> were launched on the specific promise of making development issues the </w:t>
      </w:r>
      <w:proofErr w:type="spellStart"/>
      <w:r w:rsidR="007F4D5E" w:rsidRPr="009B0C35">
        <w:rPr>
          <w:rFonts w:ascii="Lucida Sans Unicode" w:hAnsi="Lucida Sans Unicode" w:cs="Lucida Sans Unicode"/>
          <w:lang w:val="en-US"/>
        </w:rPr>
        <w:t>centrepiece</w:t>
      </w:r>
      <w:proofErr w:type="spellEnd"/>
      <w:r w:rsidR="007F4D5E" w:rsidRPr="009B0C35">
        <w:rPr>
          <w:rFonts w:ascii="Lucida Sans Unicode" w:hAnsi="Lucida Sans Unicode" w:cs="Lucida Sans Unicode"/>
          <w:lang w:val="en-US"/>
        </w:rPr>
        <w:t xml:space="preserve"> of the negotiations. At the broader level, the negotiations were aimed at furthering the integration of developing countries into the global economy and reduce the risks of their </w:t>
      </w:r>
      <w:proofErr w:type="spellStart"/>
      <w:r w:rsidR="007F4D5E" w:rsidRPr="009B0C35">
        <w:rPr>
          <w:rFonts w:ascii="Lucida Sans Unicode" w:hAnsi="Lucida Sans Unicode" w:cs="Lucida Sans Unicode"/>
          <w:lang w:val="en-US"/>
        </w:rPr>
        <w:t>marginalisation</w:t>
      </w:r>
      <w:proofErr w:type="spellEnd"/>
      <w:r w:rsidR="007F4D5E" w:rsidRPr="009B0C35">
        <w:rPr>
          <w:rFonts w:ascii="Lucida Sans Unicode" w:hAnsi="Lucida Sans Unicode" w:cs="Lucida Sans Unicode"/>
          <w:lang w:val="en-US"/>
        </w:rPr>
        <w:t xml:space="preserve">. As to how this was to be achieved, the EU specifically committed itself to build EPAs on existing </w:t>
      </w:r>
      <w:r w:rsidR="00C1503E" w:rsidRPr="009B0C35">
        <w:rPr>
          <w:rFonts w:ascii="Lucida Sans Unicode" w:hAnsi="Lucida Sans Unicode" w:cs="Lucida Sans Unicode"/>
          <w:lang w:val="en-US"/>
        </w:rPr>
        <w:t>regional economic groupings. This implied a negotiating process jointly driven by both parties. In theory at least, using regional economic communities (RECS) as building blocks for EPAs, was considered essential to overcome the problems of small national markets in ACP countries and thus create opportunities for enterprises to exploit economies of scale and scope.</w:t>
      </w:r>
      <w:r w:rsidR="003B7717" w:rsidRPr="009B0C35">
        <w:rPr>
          <w:rFonts w:ascii="Lucida Sans Unicode" w:hAnsi="Lucida Sans Unicode" w:cs="Lucida Sans Unicode"/>
          <w:lang w:val="en-US"/>
        </w:rPr>
        <w:t xml:space="preserve"> </w:t>
      </w:r>
    </w:p>
    <w:p w:rsidR="007F4D5E" w:rsidRPr="009B0C35" w:rsidRDefault="003B7717"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In the WTO, a package for </w:t>
      </w:r>
      <w:r w:rsidR="00994E67" w:rsidRPr="009B0C35">
        <w:rPr>
          <w:rFonts w:ascii="Lucida Sans Unicode" w:hAnsi="Lucida Sans Unicode" w:cs="Lucida Sans Unicode"/>
          <w:lang w:val="en-US"/>
        </w:rPr>
        <w:t xml:space="preserve">the </w:t>
      </w:r>
      <w:r w:rsidRPr="009B0C35">
        <w:rPr>
          <w:rFonts w:ascii="Lucida Sans Unicode" w:hAnsi="Lucida Sans Unicode" w:cs="Lucida Sans Unicode"/>
          <w:lang w:val="en-US"/>
        </w:rPr>
        <w:t>49 least developed countries (LDC</w:t>
      </w:r>
      <w:r w:rsidR="00994E67" w:rsidRPr="009B0C35">
        <w:rPr>
          <w:rFonts w:ascii="Lucida Sans Unicode" w:hAnsi="Lucida Sans Unicode" w:cs="Lucida Sans Unicode"/>
          <w:lang w:val="en-US"/>
        </w:rPr>
        <w:t>) -</w:t>
      </w:r>
      <w:r w:rsidRPr="009B0C35">
        <w:rPr>
          <w:rFonts w:ascii="Lucida Sans Unicode" w:hAnsi="Lucida Sans Unicode" w:cs="Lucida Sans Unicode"/>
          <w:lang w:val="en-US"/>
        </w:rPr>
        <w:t xml:space="preserve"> arrived at the Hong Kong Ministerial meeting</w:t>
      </w:r>
      <w:r w:rsidR="00994E67" w:rsidRPr="009B0C35">
        <w:rPr>
          <w:rFonts w:ascii="Lucida Sans Unicode" w:hAnsi="Lucida Sans Unicode" w:cs="Lucida Sans Unicode"/>
          <w:lang w:val="en-US"/>
        </w:rPr>
        <w:t xml:space="preserve"> -</w:t>
      </w:r>
      <w:r w:rsidRPr="009B0C35">
        <w:rPr>
          <w:rFonts w:ascii="Lucida Sans Unicode" w:hAnsi="Lucida Sans Unicode" w:cs="Lucida Sans Unicode"/>
          <w:lang w:val="en-US"/>
        </w:rPr>
        <w:t xml:space="preserve"> in many respects became the focus of the development dimension in the WTO. </w:t>
      </w:r>
      <w:r w:rsidR="00F04EB5" w:rsidRPr="009B0C35">
        <w:rPr>
          <w:rFonts w:ascii="Lucida Sans Unicode" w:hAnsi="Lucida Sans Unicode" w:cs="Lucida Sans Unicode"/>
          <w:lang w:val="en-US"/>
        </w:rPr>
        <w:t>As we saw earlier, t</w:t>
      </w:r>
      <w:r w:rsidRPr="009B0C35">
        <w:rPr>
          <w:rFonts w:ascii="Lucida Sans Unicode" w:hAnsi="Lucida Sans Unicode" w:cs="Lucida Sans Unicode"/>
          <w:lang w:val="en-US"/>
        </w:rPr>
        <w:t xml:space="preserve">he main offer made to LDCs involved the granting of Duty-Free and Quota-Free </w:t>
      </w:r>
      <w:r w:rsidR="00C1503E" w:rsidRPr="009B0C35">
        <w:rPr>
          <w:rFonts w:ascii="Lucida Sans Unicode" w:hAnsi="Lucida Sans Unicode" w:cs="Lucida Sans Unicode"/>
          <w:lang w:val="en-US"/>
        </w:rPr>
        <w:t xml:space="preserve"> </w:t>
      </w:r>
      <w:r w:rsidRPr="009B0C35">
        <w:rPr>
          <w:rFonts w:ascii="Lucida Sans Unicode" w:hAnsi="Lucida Sans Unicode" w:cs="Lucida Sans Unicode"/>
          <w:lang w:val="en-US"/>
        </w:rPr>
        <w:t>(DFQF) market access for all their exports entering all OECD countries and a the major emerging economies.</w:t>
      </w:r>
      <w:r w:rsidR="00994E67" w:rsidRPr="009B0C35">
        <w:rPr>
          <w:rFonts w:ascii="Lucida Sans Unicode" w:hAnsi="Lucida Sans Unicode" w:cs="Lucida Sans Unicode"/>
          <w:lang w:val="en-US"/>
        </w:rPr>
        <w:t xml:space="preserve"> LDCs are also not expected to implement any tariff reductions agreed during the negations; they are only required to bind their tariffs at their applied levels. While LDCs have been </w:t>
      </w:r>
      <w:proofErr w:type="spellStart"/>
      <w:r w:rsidR="00994E67" w:rsidRPr="009B0C35">
        <w:rPr>
          <w:rFonts w:ascii="Lucida Sans Unicode" w:hAnsi="Lucida Sans Unicode" w:cs="Lucida Sans Unicode"/>
          <w:lang w:val="en-US"/>
        </w:rPr>
        <w:t>recognised</w:t>
      </w:r>
      <w:proofErr w:type="spellEnd"/>
      <w:r w:rsidR="00994E67" w:rsidRPr="009B0C35">
        <w:rPr>
          <w:rFonts w:ascii="Lucida Sans Unicode" w:hAnsi="Lucida Sans Unicode" w:cs="Lucida Sans Unicode"/>
          <w:lang w:val="en-US"/>
        </w:rPr>
        <w:t xml:space="preserve"> as a group </w:t>
      </w:r>
      <w:r w:rsidR="005D403F" w:rsidRPr="009B0C35">
        <w:rPr>
          <w:rFonts w:ascii="Lucida Sans Unicode" w:hAnsi="Lucida Sans Unicode" w:cs="Lucida Sans Unicode"/>
          <w:lang w:val="en-US"/>
        </w:rPr>
        <w:t xml:space="preserve">in the WTO, the LDC package appears to have taken the process of differentiating LDCs from other developing countries a step further. This might explain why the small and vulnerable economies (SVEs) have become more active in the DDA and WTO generally. ACP countries comprise a </w:t>
      </w:r>
      <w:r w:rsidR="005D403F" w:rsidRPr="009B0C35">
        <w:rPr>
          <w:rFonts w:ascii="Lucida Sans Unicode" w:hAnsi="Lucida Sans Unicode" w:cs="Lucida Sans Unicode"/>
          <w:lang w:val="en-US"/>
        </w:rPr>
        <w:lastRenderedPageBreak/>
        <w:t xml:space="preserve">large proportion of both the LDC and SVE group – a fact that has led some to question the wisdom of allowing the LDCs to build a distinct profile in the WTO. </w:t>
      </w:r>
    </w:p>
    <w:p w:rsidR="007F4D5E" w:rsidRPr="009B0C35" w:rsidRDefault="0027202B" w:rsidP="00913089">
      <w:pPr>
        <w:ind w:firstLine="360"/>
        <w:jc w:val="both"/>
        <w:rPr>
          <w:rFonts w:ascii="Lucida Sans Unicode" w:hAnsi="Lucida Sans Unicode" w:cs="Lucida Sans Unicode"/>
          <w:b/>
          <w:i/>
          <w:color w:val="0000CC"/>
          <w:lang w:val="en-US"/>
        </w:rPr>
      </w:pPr>
      <w:r w:rsidRPr="009B0C35">
        <w:rPr>
          <w:rFonts w:ascii="Lucida Sans Unicode" w:hAnsi="Lucida Sans Unicode" w:cs="Lucida Sans Unicode"/>
          <w:b/>
          <w:i/>
          <w:color w:val="0000CC"/>
          <w:lang w:val="en-US"/>
        </w:rPr>
        <w:t xml:space="preserve"> .....and </w:t>
      </w:r>
      <w:r w:rsidR="00241F30" w:rsidRPr="009B0C35">
        <w:rPr>
          <w:rFonts w:ascii="Lucida Sans Unicode" w:hAnsi="Lucida Sans Unicode" w:cs="Lucida Sans Unicode"/>
          <w:b/>
          <w:i/>
          <w:color w:val="0000CC"/>
          <w:lang w:val="en-US"/>
        </w:rPr>
        <w:t>t</w:t>
      </w:r>
      <w:r w:rsidR="007F4D5E" w:rsidRPr="009B0C35">
        <w:rPr>
          <w:rFonts w:ascii="Lucida Sans Unicode" w:hAnsi="Lucida Sans Unicode" w:cs="Lucida Sans Unicode"/>
          <w:b/>
          <w:i/>
          <w:color w:val="0000CC"/>
          <w:lang w:val="en-US"/>
        </w:rPr>
        <w:t>he Perils</w:t>
      </w:r>
    </w:p>
    <w:p w:rsidR="00F04EB5" w:rsidRPr="009B0C35" w:rsidRDefault="007B7BD4"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If we start </w:t>
      </w:r>
      <w:r w:rsidR="000D49E9" w:rsidRPr="009B0C35">
        <w:rPr>
          <w:rFonts w:ascii="Lucida Sans Unicode" w:hAnsi="Lucida Sans Unicode" w:cs="Lucida Sans Unicode"/>
          <w:lang w:val="en-US"/>
        </w:rPr>
        <w:t>from</w:t>
      </w:r>
      <w:r w:rsidRPr="009B0C35">
        <w:rPr>
          <w:rFonts w:ascii="Lucida Sans Unicode" w:hAnsi="Lucida Sans Unicode" w:cs="Lucida Sans Unicode"/>
          <w:lang w:val="en-US"/>
        </w:rPr>
        <w:t xml:space="preserve"> the commitment by the EU to reinforce </w:t>
      </w:r>
      <w:r w:rsidR="00FF7525" w:rsidRPr="009B0C35">
        <w:rPr>
          <w:rFonts w:ascii="Lucida Sans Unicode" w:hAnsi="Lucida Sans Unicode" w:cs="Lucida Sans Unicode"/>
          <w:lang w:val="en-US"/>
        </w:rPr>
        <w:t>ACP</w:t>
      </w:r>
      <w:r w:rsidR="00F00387" w:rsidRPr="009B0C35">
        <w:rPr>
          <w:rFonts w:ascii="Lucida Sans Unicode" w:hAnsi="Lucida Sans Unicode" w:cs="Lucida Sans Unicode"/>
          <w:lang w:val="en-US"/>
        </w:rPr>
        <w:t xml:space="preserve"> </w:t>
      </w:r>
      <w:r w:rsidRPr="009B0C35">
        <w:rPr>
          <w:rFonts w:ascii="Lucida Sans Unicode" w:hAnsi="Lucida Sans Unicode" w:cs="Lucida Sans Unicode"/>
          <w:lang w:val="en-US"/>
        </w:rPr>
        <w:t xml:space="preserve">regional integration </w:t>
      </w:r>
      <w:r w:rsidR="00F00387" w:rsidRPr="009B0C35">
        <w:rPr>
          <w:rFonts w:ascii="Lucida Sans Unicode" w:hAnsi="Lucida Sans Unicode" w:cs="Lucida Sans Unicode"/>
          <w:lang w:val="en-US"/>
        </w:rPr>
        <w:t>in the context of the overall development objectives of the ACP</w:t>
      </w:r>
      <w:r w:rsidRPr="009B0C35">
        <w:rPr>
          <w:rFonts w:ascii="Lucida Sans Unicode" w:hAnsi="Lucida Sans Unicode" w:cs="Lucida Sans Unicode"/>
          <w:lang w:val="en-US"/>
        </w:rPr>
        <w:t>,</w:t>
      </w:r>
      <w:r w:rsidRPr="009B0C35">
        <w:rPr>
          <w:rFonts w:ascii="Lucida Sans Unicode" w:hAnsi="Lucida Sans Unicode" w:cs="Lucida Sans Unicode"/>
          <w:b/>
          <w:color w:val="0000CC"/>
          <w:lang w:val="en-US"/>
        </w:rPr>
        <w:t xml:space="preserve"> we immediately </w:t>
      </w:r>
      <w:r w:rsidR="00F00387" w:rsidRPr="009B0C35">
        <w:rPr>
          <w:rFonts w:ascii="Lucida Sans Unicode" w:hAnsi="Lucida Sans Unicode" w:cs="Lucida Sans Unicode"/>
          <w:b/>
          <w:color w:val="0000CC"/>
          <w:lang w:val="en-US"/>
        </w:rPr>
        <w:t xml:space="preserve">run </w:t>
      </w:r>
      <w:r w:rsidRPr="009B0C35">
        <w:rPr>
          <w:rFonts w:ascii="Lucida Sans Unicode" w:hAnsi="Lucida Sans Unicode" w:cs="Lucida Sans Unicode"/>
          <w:b/>
          <w:color w:val="0000CC"/>
          <w:lang w:val="en-US"/>
        </w:rPr>
        <w:t xml:space="preserve">into the problem of how, in practical terms, </w:t>
      </w:r>
      <w:r w:rsidR="00F00387" w:rsidRPr="009B0C35">
        <w:rPr>
          <w:rFonts w:ascii="Lucida Sans Unicode" w:hAnsi="Lucida Sans Unicode" w:cs="Lucida Sans Unicode"/>
          <w:b/>
          <w:color w:val="0000CC"/>
          <w:lang w:val="en-US"/>
        </w:rPr>
        <w:t xml:space="preserve">the development objectives of </w:t>
      </w:r>
      <w:r w:rsidR="00235257" w:rsidRPr="009B0C35">
        <w:rPr>
          <w:rFonts w:ascii="Lucida Sans Unicode" w:hAnsi="Lucida Sans Unicode" w:cs="Lucida Sans Unicode"/>
          <w:b/>
          <w:color w:val="0000CC"/>
          <w:lang w:val="en-US"/>
        </w:rPr>
        <w:t>the</w:t>
      </w:r>
      <w:r w:rsidR="00F00387" w:rsidRPr="009B0C35">
        <w:rPr>
          <w:rFonts w:ascii="Lucida Sans Unicode" w:hAnsi="Lucida Sans Unicode" w:cs="Lucida Sans Unicode"/>
          <w:b/>
          <w:color w:val="0000CC"/>
          <w:lang w:val="en-US"/>
        </w:rPr>
        <w:t xml:space="preserve"> </w:t>
      </w:r>
      <w:r w:rsidR="00FF7525" w:rsidRPr="009B0C35">
        <w:rPr>
          <w:rFonts w:ascii="Lucida Sans Unicode" w:hAnsi="Lucida Sans Unicode" w:cs="Lucida Sans Unicode"/>
          <w:b/>
          <w:color w:val="0000CC"/>
          <w:lang w:val="en-US"/>
        </w:rPr>
        <w:t xml:space="preserve">ACP and their regional integration process </w:t>
      </w:r>
      <w:r w:rsidR="00F00387" w:rsidRPr="009B0C35">
        <w:rPr>
          <w:rFonts w:ascii="Lucida Sans Unicode" w:hAnsi="Lucida Sans Unicode" w:cs="Lucida Sans Unicode"/>
          <w:b/>
          <w:color w:val="0000CC"/>
          <w:lang w:val="en-US"/>
        </w:rPr>
        <w:t>can be reinforced through a free trade area</w:t>
      </w:r>
      <w:r w:rsidR="00235257" w:rsidRPr="009B0C35">
        <w:rPr>
          <w:rFonts w:ascii="Lucida Sans Unicode" w:hAnsi="Lucida Sans Unicode" w:cs="Lucida Sans Unicode"/>
          <w:b/>
          <w:color w:val="0000CC"/>
          <w:lang w:val="en-US"/>
        </w:rPr>
        <w:t xml:space="preserve"> with the EU</w:t>
      </w:r>
      <w:r w:rsidRPr="009B0C35">
        <w:rPr>
          <w:rFonts w:ascii="Lucida Sans Unicode" w:hAnsi="Lucida Sans Unicode" w:cs="Lucida Sans Unicode"/>
          <w:lang w:val="en-US"/>
        </w:rPr>
        <w:t>.</w:t>
      </w:r>
      <w:r w:rsidR="00F00387" w:rsidRPr="009B0C35">
        <w:rPr>
          <w:rFonts w:ascii="Lucida Sans Unicode" w:hAnsi="Lucida Sans Unicode" w:cs="Lucida Sans Unicode"/>
          <w:lang w:val="en-US"/>
        </w:rPr>
        <w:t xml:space="preserve"> </w:t>
      </w:r>
      <w:r w:rsidR="00235257" w:rsidRPr="009B0C35">
        <w:rPr>
          <w:rFonts w:ascii="Lucida Sans Unicode" w:hAnsi="Lucida Sans Unicode" w:cs="Lucida Sans Unicode"/>
          <w:lang w:val="en-US"/>
        </w:rPr>
        <w:t>Does this mean ACP’s own regional integration efforts take precedence over EPAs or perhaps that there would be a pause in the ACP’s regional integration processes? How exactly will the EU support ACP regional integration processes</w:t>
      </w:r>
      <w:r w:rsidR="00892B0E" w:rsidRPr="009B0C35">
        <w:rPr>
          <w:rFonts w:ascii="Lucida Sans Unicode" w:hAnsi="Lucida Sans Unicode" w:cs="Lucida Sans Unicode"/>
          <w:lang w:val="en-US"/>
        </w:rPr>
        <w:t xml:space="preserve">, particularly if </w:t>
      </w:r>
      <w:r w:rsidR="006B0ED4" w:rsidRPr="009B0C35">
        <w:rPr>
          <w:rFonts w:ascii="Lucida Sans Unicode" w:hAnsi="Lucida Sans Unicode" w:cs="Lucida Sans Unicode"/>
          <w:lang w:val="en-US"/>
        </w:rPr>
        <w:t>there is no certainty about the timing and magnitude of the funding to be provided</w:t>
      </w:r>
      <w:r w:rsidR="00235257" w:rsidRPr="009B0C35">
        <w:rPr>
          <w:rFonts w:ascii="Lucida Sans Unicode" w:hAnsi="Lucida Sans Unicode" w:cs="Lucida Sans Unicode"/>
          <w:lang w:val="en-US"/>
        </w:rPr>
        <w:t xml:space="preserve">? </w:t>
      </w:r>
    </w:p>
    <w:p w:rsidR="00A601BE" w:rsidRPr="009B0C35" w:rsidRDefault="00D9072E"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Would the answers to these questions be different if ACP countries opted for a free trade agreement that breaks free of the traditional ACP/EU relationship? These are questions that have yet to be answered satisfactorily, </w:t>
      </w:r>
      <w:r w:rsidR="0048665B" w:rsidRPr="009B0C35">
        <w:rPr>
          <w:rFonts w:ascii="Lucida Sans Unicode" w:hAnsi="Lucida Sans Unicode" w:cs="Lucida Sans Unicode"/>
          <w:lang w:val="en-US"/>
        </w:rPr>
        <w:t xml:space="preserve">nearly </w:t>
      </w:r>
      <w:r w:rsidRPr="009B0C35">
        <w:rPr>
          <w:rFonts w:ascii="Lucida Sans Unicode" w:hAnsi="Lucida Sans Unicode" w:cs="Lucida Sans Unicode"/>
          <w:lang w:val="en-US"/>
        </w:rPr>
        <w:t xml:space="preserve">ten years after the launch of EPA negotiations. </w:t>
      </w:r>
      <w:r w:rsidR="00F00387" w:rsidRPr="009B0C35">
        <w:rPr>
          <w:rFonts w:ascii="Lucida Sans Unicode" w:hAnsi="Lucida Sans Unicode" w:cs="Lucida Sans Unicode"/>
          <w:lang w:val="en-US"/>
        </w:rPr>
        <w:t xml:space="preserve">It is clear the EU saw </w:t>
      </w:r>
      <w:r w:rsidRPr="009B0C35">
        <w:rPr>
          <w:rFonts w:ascii="Lucida Sans Unicode" w:hAnsi="Lucida Sans Unicode" w:cs="Lucida Sans Unicode"/>
          <w:lang w:val="en-US"/>
        </w:rPr>
        <w:t>EPA</w:t>
      </w:r>
      <w:r w:rsidR="007F1BF5" w:rsidRPr="009B0C35">
        <w:rPr>
          <w:rFonts w:ascii="Lucida Sans Unicode" w:hAnsi="Lucida Sans Unicode" w:cs="Lucida Sans Unicode"/>
          <w:lang w:val="en-US"/>
        </w:rPr>
        <w:t>s</w:t>
      </w:r>
      <w:r w:rsidR="00F00387" w:rsidRPr="009B0C35">
        <w:rPr>
          <w:rFonts w:ascii="Lucida Sans Unicode" w:hAnsi="Lucida Sans Unicode" w:cs="Lucida Sans Unicode"/>
          <w:lang w:val="en-US"/>
        </w:rPr>
        <w:t xml:space="preserve"> in terms of building well integrated regional</w:t>
      </w:r>
      <w:r w:rsidR="000D49E9" w:rsidRPr="009B0C35">
        <w:rPr>
          <w:rFonts w:ascii="Lucida Sans Unicode" w:hAnsi="Lucida Sans Unicode" w:cs="Lucida Sans Unicode"/>
          <w:lang w:val="en-US"/>
        </w:rPr>
        <w:t xml:space="preserve"> </w:t>
      </w:r>
      <w:r w:rsidR="00F00387" w:rsidRPr="009B0C35">
        <w:rPr>
          <w:rFonts w:ascii="Lucida Sans Unicode" w:hAnsi="Lucida Sans Unicode" w:cs="Lucida Sans Unicode"/>
          <w:lang w:val="en-US"/>
        </w:rPr>
        <w:t>markets in ACP</w:t>
      </w:r>
      <w:r w:rsidR="00A601BE" w:rsidRPr="009B0C35">
        <w:rPr>
          <w:rFonts w:ascii="Lucida Sans Unicode" w:hAnsi="Lucida Sans Unicode" w:cs="Lucida Sans Unicode"/>
          <w:lang w:val="en-US"/>
        </w:rPr>
        <w:t xml:space="preserve"> </w:t>
      </w:r>
      <w:r w:rsidR="000D49E9" w:rsidRPr="009B0C35">
        <w:rPr>
          <w:rFonts w:ascii="Lucida Sans Unicode" w:hAnsi="Lucida Sans Unicode" w:cs="Lucida Sans Unicode"/>
          <w:lang w:val="en-US"/>
        </w:rPr>
        <w:t>regions</w:t>
      </w:r>
      <w:r w:rsidR="00F00387" w:rsidRPr="009B0C35">
        <w:rPr>
          <w:rFonts w:ascii="Lucida Sans Unicode" w:hAnsi="Lucida Sans Unicode" w:cs="Lucida Sans Unicode"/>
          <w:lang w:val="en-US"/>
        </w:rPr>
        <w:t>,</w:t>
      </w:r>
      <w:r w:rsidR="00EE69F9" w:rsidRPr="009B0C35">
        <w:rPr>
          <w:rFonts w:ascii="Lucida Sans Unicode" w:hAnsi="Lucida Sans Unicode" w:cs="Lucida Sans Unicode"/>
          <w:lang w:val="en-US"/>
        </w:rPr>
        <w:t xml:space="preserve"> </w:t>
      </w:r>
      <w:r w:rsidR="00A601BE" w:rsidRPr="009B0C35">
        <w:rPr>
          <w:rFonts w:ascii="Lucida Sans Unicode" w:hAnsi="Lucida Sans Unicode" w:cs="Lucida Sans Unicode"/>
          <w:lang w:val="en-US"/>
        </w:rPr>
        <w:t>provid</w:t>
      </w:r>
      <w:r w:rsidR="00EE69F9" w:rsidRPr="009B0C35">
        <w:rPr>
          <w:rFonts w:ascii="Lucida Sans Unicode" w:hAnsi="Lucida Sans Unicode" w:cs="Lucida Sans Unicode"/>
          <w:lang w:val="en-US"/>
        </w:rPr>
        <w:t>ing</w:t>
      </w:r>
      <w:r w:rsidR="00A601BE" w:rsidRPr="009B0C35">
        <w:rPr>
          <w:rFonts w:ascii="Lucida Sans Unicode" w:hAnsi="Lucida Sans Unicode" w:cs="Lucida Sans Unicode"/>
          <w:lang w:val="en-US"/>
        </w:rPr>
        <w:t xml:space="preserve"> economies of scale and </w:t>
      </w:r>
      <w:r w:rsidR="00EE69F9" w:rsidRPr="009B0C35">
        <w:rPr>
          <w:rFonts w:ascii="Lucida Sans Unicode" w:hAnsi="Lucida Sans Unicode" w:cs="Lucida Sans Unicode"/>
          <w:lang w:val="en-US"/>
        </w:rPr>
        <w:t>attractive conditions for investment.</w:t>
      </w:r>
      <w:r w:rsidR="000D49E9" w:rsidRPr="009B0C35">
        <w:rPr>
          <w:rFonts w:ascii="Lucida Sans Unicode" w:hAnsi="Lucida Sans Unicode" w:cs="Lucida Sans Unicode"/>
          <w:lang w:val="en-US"/>
        </w:rPr>
        <w:t xml:space="preserve"> </w:t>
      </w:r>
      <w:r w:rsidR="00EE69F9" w:rsidRPr="009B0C35">
        <w:rPr>
          <w:rFonts w:ascii="Lucida Sans Unicode" w:hAnsi="Lucida Sans Unicode" w:cs="Lucida Sans Unicode"/>
          <w:lang w:val="en-US"/>
        </w:rPr>
        <w:t xml:space="preserve"> </w:t>
      </w:r>
      <w:r w:rsidR="00235257" w:rsidRPr="009B0C35">
        <w:rPr>
          <w:rFonts w:ascii="Lucida Sans Unicode" w:hAnsi="Lucida Sans Unicode" w:cs="Lucida Sans Unicode"/>
          <w:lang w:val="en-US"/>
        </w:rPr>
        <w:t xml:space="preserve">On the other hand, ACP countries saw everything through a development lens – sustainable development, enhanced productive and trade capacities, structural transformation of ACP economies and provision of support for development and adjustment costs associated with implementation of EPAs. </w:t>
      </w:r>
    </w:p>
    <w:p w:rsidR="00420AFB" w:rsidRPr="009B0C35" w:rsidRDefault="00A601BE" w:rsidP="00913089">
      <w:pPr>
        <w:ind w:firstLine="360"/>
        <w:jc w:val="both"/>
        <w:rPr>
          <w:rFonts w:ascii="Lucida Sans Unicode" w:hAnsi="Lucida Sans Unicode" w:cs="Lucida Sans Unicode"/>
          <w:lang w:val="en-US"/>
        </w:rPr>
      </w:pPr>
      <w:r w:rsidRPr="009B0C35">
        <w:rPr>
          <w:rFonts w:ascii="Lucida Sans Unicode" w:hAnsi="Lucida Sans Unicode" w:cs="Lucida Sans Unicode"/>
          <w:b/>
          <w:color w:val="0000CC"/>
          <w:lang w:val="en-US"/>
        </w:rPr>
        <w:t>A</w:t>
      </w:r>
      <w:r w:rsidR="00FD5034" w:rsidRPr="009B0C35">
        <w:rPr>
          <w:rFonts w:ascii="Lucida Sans Unicode" w:hAnsi="Lucida Sans Unicode" w:cs="Lucida Sans Unicode"/>
          <w:b/>
          <w:color w:val="0000CC"/>
          <w:lang w:val="en-US"/>
        </w:rPr>
        <w:t xml:space="preserve"> second challenge relates to</w:t>
      </w:r>
      <w:r w:rsidRPr="009B0C35">
        <w:rPr>
          <w:rFonts w:ascii="Lucida Sans Unicode" w:hAnsi="Lucida Sans Unicode" w:cs="Lucida Sans Unicode"/>
          <w:b/>
          <w:color w:val="0000CC"/>
          <w:lang w:val="en-US"/>
        </w:rPr>
        <w:t xml:space="preserve"> how</w:t>
      </w:r>
      <w:r w:rsidR="00C02CCE" w:rsidRPr="009B0C35">
        <w:rPr>
          <w:rFonts w:ascii="Lucida Sans Unicode" w:hAnsi="Lucida Sans Unicode" w:cs="Lucida Sans Unicode"/>
          <w:b/>
          <w:color w:val="0000CC"/>
          <w:lang w:val="en-US"/>
        </w:rPr>
        <w:t xml:space="preserve"> </w:t>
      </w:r>
      <w:r w:rsidRPr="009B0C35">
        <w:rPr>
          <w:rFonts w:ascii="Lucida Sans Unicode" w:hAnsi="Lucida Sans Unicode" w:cs="Lucida Sans Unicode"/>
          <w:b/>
          <w:color w:val="0000CC"/>
          <w:lang w:val="en-US"/>
        </w:rPr>
        <w:t>compat</w:t>
      </w:r>
      <w:r w:rsidR="009B5BDD" w:rsidRPr="009B0C35">
        <w:rPr>
          <w:rFonts w:ascii="Lucida Sans Unicode" w:hAnsi="Lucida Sans Unicode" w:cs="Lucida Sans Unicode"/>
          <w:b/>
          <w:color w:val="0000CC"/>
          <w:lang w:val="en-US"/>
        </w:rPr>
        <w:t>i</w:t>
      </w:r>
      <w:r w:rsidRPr="009B0C35">
        <w:rPr>
          <w:rFonts w:ascii="Lucida Sans Unicode" w:hAnsi="Lucida Sans Unicode" w:cs="Lucida Sans Unicode"/>
          <w:b/>
          <w:color w:val="0000CC"/>
          <w:lang w:val="en-US"/>
        </w:rPr>
        <w:t xml:space="preserve">bility </w:t>
      </w:r>
      <w:r w:rsidR="00C02CCE" w:rsidRPr="009B0C35">
        <w:rPr>
          <w:rFonts w:ascii="Lucida Sans Unicode" w:hAnsi="Lucida Sans Unicode" w:cs="Lucida Sans Unicode"/>
          <w:b/>
          <w:color w:val="0000CC"/>
          <w:lang w:val="en-US"/>
        </w:rPr>
        <w:t xml:space="preserve">of EPAs </w:t>
      </w:r>
      <w:r w:rsidR="006B0ED4" w:rsidRPr="009B0C35">
        <w:rPr>
          <w:rFonts w:ascii="Lucida Sans Unicode" w:hAnsi="Lucida Sans Unicode" w:cs="Lucida Sans Unicode"/>
          <w:b/>
          <w:color w:val="0000CC"/>
          <w:lang w:val="en-US"/>
        </w:rPr>
        <w:t>and t</w:t>
      </w:r>
      <w:r w:rsidRPr="009B0C35">
        <w:rPr>
          <w:rFonts w:ascii="Lucida Sans Unicode" w:hAnsi="Lucida Sans Unicode" w:cs="Lucida Sans Unicode"/>
          <w:b/>
          <w:color w:val="0000CC"/>
          <w:lang w:val="en-US"/>
        </w:rPr>
        <w:t xml:space="preserve">he WTO would be achieved, </w:t>
      </w:r>
      <w:r w:rsidR="00D9072E" w:rsidRPr="009B0C35">
        <w:rPr>
          <w:rFonts w:ascii="Lucida Sans Unicode" w:hAnsi="Lucida Sans Unicode" w:cs="Lucida Sans Unicode"/>
          <w:b/>
          <w:color w:val="0000CC"/>
          <w:lang w:val="en-US"/>
        </w:rPr>
        <w:t xml:space="preserve">in the absence of a </w:t>
      </w:r>
      <w:r w:rsidRPr="009B0C35">
        <w:rPr>
          <w:rFonts w:ascii="Lucida Sans Unicode" w:hAnsi="Lucida Sans Unicode" w:cs="Lucida Sans Unicode"/>
          <w:b/>
          <w:color w:val="0000CC"/>
          <w:lang w:val="en-US"/>
        </w:rPr>
        <w:t>settled definition of an FTA in the WTO.</w:t>
      </w:r>
      <w:r w:rsidR="007B7BD4" w:rsidRPr="009B0C35">
        <w:rPr>
          <w:rFonts w:ascii="Lucida Sans Unicode" w:hAnsi="Lucida Sans Unicode" w:cs="Lucida Sans Unicode"/>
          <w:lang w:val="en-US"/>
        </w:rPr>
        <w:t xml:space="preserve"> </w:t>
      </w:r>
      <w:r w:rsidR="00D449D1" w:rsidRPr="009B0C35">
        <w:rPr>
          <w:rFonts w:ascii="Lucida Sans Unicode" w:hAnsi="Lucida Sans Unicode" w:cs="Lucida Sans Unicode"/>
          <w:lang w:val="en-US"/>
        </w:rPr>
        <w:t xml:space="preserve">Essentially EPAs are free trade agreements based on the principle of reciprocity and </w:t>
      </w:r>
      <w:r w:rsidR="00951A0B" w:rsidRPr="009B0C35">
        <w:rPr>
          <w:rFonts w:ascii="Lucida Sans Unicode" w:hAnsi="Lucida Sans Unicode" w:cs="Lucida Sans Unicode"/>
          <w:lang w:val="en-US"/>
        </w:rPr>
        <w:t xml:space="preserve">it is envisaged that </w:t>
      </w:r>
      <w:r w:rsidR="00D449D1" w:rsidRPr="009B0C35">
        <w:rPr>
          <w:rFonts w:ascii="Lucida Sans Unicode" w:hAnsi="Lucida Sans Unicode" w:cs="Lucida Sans Unicode"/>
          <w:lang w:val="en-US"/>
        </w:rPr>
        <w:t>barriers to substantially all trade would be progressively removed, in order to make the FTA compatible with WTO rules (Article XXIV).</w:t>
      </w:r>
      <w:r w:rsidR="0048665B" w:rsidRPr="009B0C35">
        <w:rPr>
          <w:rFonts w:ascii="Lucida Sans Unicode" w:hAnsi="Lucida Sans Unicode" w:cs="Lucida Sans Unicode"/>
          <w:lang w:val="en-US"/>
        </w:rPr>
        <w:t xml:space="preserve"> The interpretation of </w:t>
      </w:r>
      <w:r w:rsidR="005A2E7E" w:rsidRPr="009B0C35">
        <w:rPr>
          <w:rFonts w:ascii="Lucida Sans Unicode" w:hAnsi="Lucida Sans Unicode" w:cs="Lucida Sans Unicode"/>
          <w:lang w:val="en-US"/>
        </w:rPr>
        <w:t xml:space="preserve">“substantially all trade” in </w:t>
      </w:r>
      <w:r w:rsidR="0048665B" w:rsidRPr="009B0C35">
        <w:rPr>
          <w:rFonts w:ascii="Lucida Sans Unicode" w:hAnsi="Lucida Sans Unicode" w:cs="Lucida Sans Unicode"/>
          <w:lang w:val="en-US"/>
        </w:rPr>
        <w:t>Article XXIV has been a major source of disagreement. The EU has inter</w:t>
      </w:r>
      <w:r w:rsidR="005A2E7E" w:rsidRPr="009B0C35">
        <w:rPr>
          <w:rFonts w:ascii="Lucida Sans Unicode" w:hAnsi="Lucida Sans Unicode" w:cs="Lucida Sans Unicode"/>
          <w:lang w:val="en-US"/>
        </w:rPr>
        <w:t xml:space="preserve">preted this to mean 90 per cent of trade between the two parties and the “reasonable period of time” as not exceeding 15 years. The EU also proposed “asymmetrical </w:t>
      </w:r>
      <w:proofErr w:type="spellStart"/>
      <w:r w:rsidR="005A2E7E" w:rsidRPr="009B0C35">
        <w:rPr>
          <w:rFonts w:ascii="Lucida Sans Unicode" w:hAnsi="Lucida Sans Unicode" w:cs="Lucida Sans Unicode"/>
          <w:lang w:val="en-US"/>
        </w:rPr>
        <w:t>liberalisation</w:t>
      </w:r>
      <w:proofErr w:type="spellEnd"/>
      <w:r w:rsidR="005A2E7E" w:rsidRPr="009B0C35">
        <w:rPr>
          <w:rFonts w:ascii="Lucida Sans Unicode" w:hAnsi="Lucida Sans Unicode" w:cs="Lucida Sans Unicode"/>
          <w:lang w:val="en-US"/>
        </w:rPr>
        <w:t>”, which involves the immediate removal of 100 per cent of EU tariffs and the gradual removal of 80 per cent of ACP duties.</w:t>
      </w:r>
      <w:r w:rsidR="00275EC7" w:rsidRPr="009B0C35">
        <w:rPr>
          <w:rFonts w:ascii="Lucida Sans Unicode" w:hAnsi="Lucida Sans Unicode" w:cs="Lucida Sans Unicode"/>
          <w:lang w:val="en-US"/>
        </w:rPr>
        <w:t xml:space="preserve"> </w:t>
      </w:r>
      <w:r w:rsidR="00275EC7" w:rsidRPr="009B0C35">
        <w:rPr>
          <w:rFonts w:ascii="Lucida Sans Unicode" w:hAnsi="Lucida Sans Unicode" w:cs="Lucida Sans Unicode"/>
          <w:lang w:val="en-US"/>
        </w:rPr>
        <w:lastRenderedPageBreak/>
        <w:t>Underlying the EU’s position on substantially all trade is the fear of setting a precedent for future FTAs with developing countries.</w:t>
      </w:r>
    </w:p>
    <w:p w:rsidR="005C446D" w:rsidRPr="009B0C35" w:rsidRDefault="005A2E7E"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Three kinds of objection </w:t>
      </w:r>
      <w:r w:rsidR="007F1BF5" w:rsidRPr="009B0C35">
        <w:rPr>
          <w:rFonts w:ascii="Lucida Sans Unicode" w:hAnsi="Lucida Sans Unicode" w:cs="Lucida Sans Unicode"/>
          <w:lang w:val="en-US"/>
        </w:rPr>
        <w:t xml:space="preserve">have been </w:t>
      </w:r>
      <w:proofErr w:type="spellStart"/>
      <w:r w:rsidRPr="009B0C35">
        <w:rPr>
          <w:rFonts w:ascii="Lucida Sans Unicode" w:hAnsi="Lucida Sans Unicode" w:cs="Lucida Sans Unicode"/>
          <w:lang w:val="en-US"/>
        </w:rPr>
        <w:t>levelled</w:t>
      </w:r>
      <w:proofErr w:type="spellEnd"/>
      <w:r w:rsidRPr="009B0C35">
        <w:rPr>
          <w:rFonts w:ascii="Lucida Sans Unicode" w:hAnsi="Lucida Sans Unicode" w:cs="Lucida Sans Unicode"/>
          <w:lang w:val="en-US"/>
        </w:rPr>
        <w:t xml:space="preserve"> at the notion of asymmetrical </w:t>
      </w:r>
      <w:proofErr w:type="spellStart"/>
      <w:r w:rsidRPr="009B0C35">
        <w:rPr>
          <w:rFonts w:ascii="Lucida Sans Unicode" w:hAnsi="Lucida Sans Unicode" w:cs="Lucida Sans Unicode"/>
          <w:lang w:val="en-US"/>
        </w:rPr>
        <w:t>liberalisation</w:t>
      </w:r>
      <w:proofErr w:type="spellEnd"/>
      <w:r w:rsidRPr="009B0C35">
        <w:rPr>
          <w:rFonts w:ascii="Lucida Sans Unicode" w:hAnsi="Lucida Sans Unicode" w:cs="Lucida Sans Unicode"/>
          <w:lang w:val="en-US"/>
        </w:rPr>
        <w:t xml:space="preserve"> by the ACP</w:t>
      </w:r>
      <w:r w:rsidR="007217EC" w:rsidRPr="009B0C35">
        <w:rPr>
          <w:rFonts w:ascii="Lucida Sans Unicode" w:hAnsi="Lucida Sans Unicode" w:cs="Lucida Sans Unicode"/>
          <w:lang w:val="en-US"/>
        </w:rPr>
        <w:t xml:space="preserve"> and these may be </w:t>
      </w:r>
      <w:proofErr w:type="spellStart"/>
      <w:r w:rsidR="007217EC" w:rsidRPr="009B0C35">
        <w:rPr>
          <w:rFonts w:ascii="Lucida Sans Unicode" w:hAnsi="Lucida Sans Unicode" w:cs="Lucida Sans Unicode"/>
          <w:lang w:val="en-US"/>
        </w:rPr>
        <w:t>labelled</w:t>
      </w:r>
      <w:proofErr w:type="spellEnd"/>
      <w:r w:rsidR="007217EC" w:rsidRPr="009B0C35">
        <w:rPr>
          <w:rFonts w:ascii="Lucida Sans Unicode" w:hAnsi="Lucida Sans Unicode" w:cs="Lucida Sans Unicode"/>
          <w:lang w:val="en-US"/>
        </w:rPr>
        <w:t xml:space="preserve"> legal, philosophical and practical. The legal objection relates to the fact that asymmetrical </w:t>
      </w:r>
      <w:proofErr w:type="spellStart"/>
      <w:r w:rsidR="007217EC" w:rsidRPr="009B0C35">
        <w:rPr>
          <w:rFonts w:ascii="Lucida Sans Unicode" w:hAnsi="Lucida Sans Unicode" w:cs="Lucida Sans Unicode"/>
          <w:lang w:val="en-US"/>
        </w:rPr>
        <w:t>liberalisation</w:t>
      </w:r>
      <w:proofErr w:type="spellEnd"/>
      <w:r w:rsidR="007217EC" w:rsidRPr="009B0C35">
        <w:rPr>
          <w:rFonts w:ascii="Lucida Sans Unicode" w:hAnsi="Lucida Sans Unicode" w:cs="Lucida Sans Unicode"/>
          <w:lang w:val="en-US"/>
        </w:rPr>
        <w:t xml:space="preserve"> </w:t>
      </w:r>
      <w:r w:rsidR="007F1BF5" w:rsidRPr="009B0C35">
        <w:rPr>
          <w:rFonts w:ascii="Lucida Sans Unicode" w:hAnsi="Lucida Sans Unicode" w:cs="Lucida Sans Unicode"/>
          <w:lang w:val="en-US"/>
        </w:rPr>
        <w:t>i</w:t>
      </w:r>
      <w:r w:rsidR="00F04EB5" w:rsidRPr="009B0C35">
        <w:rPr>
          <w:rFonts w:ascii="Lucida Sans Unicode" w:hAnsi="Lucida Sans Unicode" w:cs="Lucida Sans Unicode"/>
          <w:lang w:val="en-US"/>
        </w:rPr>
        <w:t>s not legally founded</w:t>
      </w:r>
      <w:r w:rsidR="007F1BF5" w:rsidRPr="009B0C35">
        <w:rPr>
          <w:rFonts w:ascii="Lucida Sans Unicode" w:hAnsi="Lucida Sans Unicode" w:cs="Lucida Sans Unicode"/>
          <w:lang w:val="en-US"/>
        </w:rPr>
        <w:t xml:space="preserve"> in the WTO </w:t>
      </w:r>
      <w:r w:rsidR="007217EC" w:rsidRPr="009B0C35">
        <w:rPr>
          <w:rFonts w:ascii="Lucida Sans Unicode" w:hAnsi="Lucida Sans Unicode" w:cs="Lucida Sans Unicode"/>
          <w:lang w:val="en-US"/>
        </w:rPr>
        <w:t>and d</w:t>
      </w:r>
      <w:r w:rsidR="007F1BF5" w:rsidRPr="009B0C35">
        <w:rPr>
          <w:rFonts w:ascii="Lucida Sans Unicode" w:hAnsi="Lucida Sans Unicode" w:cs="Lucida Sans Unicode"/>
          <w:lang w:val="en-US"/>
        </w:rPr>
        <w:t>oes</w:t>
      </w:r>
      <w:r w:rsidR="007217EC" w:rsidRPr="009B0C35">
        <w:rPr>
          <w:rFonts w:ascii="Lucida Sans Unicode" w:hAnsi="Lucida Sans Unicode" w:cs="Lucida Sans Unicode"/>
          <w:lang w:val="en-US"/>
        </w:rPr>
        <w:t xml:space="preserve"> not address the need for special and differential treatment. In addition, the ACP preferred to reach an agreement in the DDA negotiations on reforms of Article XXIV that would include North-South FTAs. </w:t>
      </w:r>
    </w:p>
    <w:p w:rsidR="005C446D" w:rsidRPr="009B0C35" w:rsidRDefault="007217EC"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The philosophical objection stem</w:t>
      </w:r>
      <w:r w:rsidR="007F1BF5" w:rsidRPr="009B0C35">
        <w:rPr>
          <w:rFonts w:ascii="Lucida Sans Unicode" w:hAnsi="Lucida Sans Unicode" w:cs="Lucida Sans Unicode"/>
          <w:lang w:val="en-US"/>
        </w:rPr>
        <w:t>s</w:t>
      </w:r>
      <w:r w:rsidRPr="009B0C35">
        <w:rPr>
          <w:rFonts w:ascii="Lucida Sans Unicode" w:hAnsi="Lucida Sans Unicode" w:cs="Lucida Sans Unicode"/>
          <w:lang w:val="en-US"/>
        </w:rPr>
        <w:t xml:space="preserve"> from the ACP’s concerns about the risks that tariff removal would pose for domestic producers and industries. A particular concern </w:t>
      </w:r>
      <w:r w:rsidR="007F1BF5" w:rsidRPr="009B0C35">
        <w:rPr>
          <w:rFonts w:ascii="Lucida Sans Unicode" w:hAnsi="Lucida Sans Unicode" w:cs="Lucida Sans Unicode"/>
          <w:lang w:val="en-US"/>
        </w:rPr>
        <w:t>i</w:t>
      </w:r>
      <w:r w:rsidRPr="009B0C35">
        <w:rPr>
          <w:rFonts w:ascii="Lucida Sans Unicode" w:hAnsi="Lucida Sans Unicode" w:cs="Lucida Sans Unicode"/>
          <w:lang w:val="en-US"/>
        </w:rPr>
        <w:t>s that locally produced goods would not be able to compete with duty-free European goods</w:t>
      </w:r>
      <w:r w:rsidR="003C594F" w:rsidRPr="009B0C35">
        <w:rPr>
          <w:rFonts w:ascii="Lucida Sans Unicode" w:hAnsi="Lucida Sans Unicode" w:cs="Lucida Sans Unicode"/>
          <w:lang w:val="en-US"/>
        </w:rPr>
        <w:t xml:space="preserve">, thereby undermining local industry. To describe this as a philosophical objection is to highlight the contrast with the view of </w:t>
      </w:r>
      <w:r w:rsidR="007F1BF5" w:rsidRPr="009B0C35">
        <w:rPr>
          <w:rFonts w:ascii="Lucida Sans Unicode" w:hAnsi="Lucida Sans Unicode" w:cs="Lucida Sans Unicode"/>
          <w:lang w:val="en-US"/>
        </w:rPr>
        <w:t xml:space="preserve">free trade advocates, who </w:t>
      </w:r>
      <w:r w:rsidR="003C594F" w:rsidRPr="009B0C35">
        <w:rPr>
          <w:rFonts w:ascii="Lucida Sans Unicode" w:hAnsi="Lucida Sans Unicode" w:cs="Lucida Sans Unicode"/>
          <w:lang w:val="en-US"/>
        </w:rPr>
        <w:t xml:space="preserve">recommend full reciprocity. </w:t>
      </w:r>
    </w:p>
    <w:p w:rsidR="005A2E7E" w:rsidRPr="009B0C35" w:rsidRDefault="003C594F"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The practical objection relates to the fact many ACP countries rely heavily on tariff revenues so that their gradual removal can be expected to reduce budget revenues and affect the national social and economic programmes.</w:t>
      </w:r>
      <w:r w:rsidR="00275EC7" w:rsidRPr="009B0C35">
        <w:rPr>
          <w:rFonts w:ascii="Lucida Sans Unicode" w:hAnsi="Lucida Sans Unicode" w:cs="Lucida Sans Unicode"/>
          <w:lang w:val="en-US"/>
        </w:rPr>
        <w:t xml:space="preserve"> The point about these objections is that they are ones that ACP countries have had to deploy in related negotiations in the DDA.</w:t>
      </w:r>
    </w:p>
    <w:p w:rsidR="00CF19FC" w:rsidRPr="009B0C35" w:rsidRDefault="00493D2B"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T</w:t>
      </w:r>
      <w:r w:rsidR="00FD5034" w:rsidRPr="009B0C35">
        <w:rPr>
          <w:rFonts w:ascii="Lucida Sans Unicode" w:hAnsi="Lucida Sans Unicode" w:cs="Lucida Sans Unicode"/>
          <w:lang w:val="en-US"/>
        </w:rPr>
        <w:t>hird, t</w:t>
      </w:r>
      <w:r w:rsidRPr="009B0C35">
        <w:rPr>
          <w:rFonts w:ascii="Lucida Sans Unicode" w:hAnsi="Lucida Sans Unicode" w:cs="Lucida Sans Unicode"/>
          <w:lang w:val="en-US"/>
        </w:rPr>
        <w:t xml:space="preserve">here have also been </w:t>
      </w:r>
      <w:r w:rsidRPr="009B0C35">
        <w:rPr>
          <w:rFonts w:ascii="Lucida Sans Unicode" w:hAnsi="Lucida Sans Unicode" w:cs="Lucida Sans Unicode"/>
          <w:b/>
          <w:color w:val="0000CC"/>
          <w:lang w:val="en-US"/>
        </w:rPr>
        <w:t>disagreements on the MFN clause proposed by the EU</w:t>
      </w:r>
      <w:r w:rsidRPr="009B0C35">
        <w:rPr>
          <w:rFonts w:ascii="Lucida Sans Unicode" w:hAnsi="Lucida Sans Unicode" w:cs="Lucida Sans Unicode"/>
          <w:lang w:val="en-US"/>
        </w:rPr>
        <w:t xml:space="preserve">. The MFN clause requires that any </w:t>
      </w:r>
      <w:proofErr w:type="spellStart"/>
      <w:r w:rsidRPr="009B0C35">
        <w:rPr>
          <w:rFonts w:ascii="Lucida Sans Unicode" w:hAnsi="Lucida Sans Unicode" w:cs="Lucida Sans Unicode"/>
          <w:lang w:val="en-US"/>
        </w:rPr>
        <w:t>favourable</w:t>
      </w:r>
      <w:proofErr w:type="spellEnd"/>
      <w:r w:rsidRPr="009B0C35">
        <w:rPr>
          <w:rFonts w:ascii="Lucida Sans Unicode" w:hAnsi="Lucida Sans Unicode" w:cs="Lucida Sans Unicode"/>
          <w:lang w:val="en-US"/>
        </w:rPr>
        <w:t xml:space="preserve"> treatment extended to a major trading economy (more than 1 per cent of global goods trade) will automatically be granted to every party to the EPA. This provision is clearly intended to protect EU commercial interests, in particular in the event that such </w:t>
      </w:r>
      <w:proofErr w:type="spellStart"/>
      <w:r w:rsidRPr="009B0C35">
        <w:rPr>
          <w:rFonts w:ascii="Lucida Sans Unicode" w:hAnsi="Lucida Sans Unicode" w:cs="Lucida Sans Unicode"/>
          <w:lang w:val="en-US"/>
        </w:rPr>
        <w:t>favourable</w:t>
      </w:r>
      <w:proofErr w:type="spellEnd"/>
      <w:r w:rsidRPr="009B0C35">
        <w:rPr>
          <w:rFonts w:ascii="Lucida Sans Unicode" w:hAnsi="Lucida Sans Unicode" w:cs="Lucida Sans Unicode"/>
          <w:lang w:val="en-US"/>
        </w:rPr>
        <w:t xml:space="preserve"> treatment is granted to competing third countries such as Brazil, China and India. </w:t>
      </w:r>
    </w:p>
    <w:p w:rsidR="00476401" w:rsidRPr="009B0C35" w:rsidRDefault="00493D2B"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The </w:t>
      </w:r>
      <w:r w:rsidR="00365244" w:rsidRPr="009B0C35">
        <w:rPr>
          <w:rFonts w:ascii="Lucida Sans Unicode" w:hAnsi="Lucida Sans Unicode" w:cs="Lucida Sans Unicode"/>
          <w:lang w:val="en-US"/>
        </w:rPr>
        <w:t xml:space="preserve">ACP countries have raised a principled objection to this suggestion, pointing out that it would circumscribe their policy space and weaken their negotiating hand, as any potential trade partner will be able to point to the fact that the EU would be a beneficiary of whatever is agreed between the two parties. </w:t>
      </w:r>
      <w:r w:rsidR="00476401" w:rsidRPr="009B0C35">
        <w:rPr>
          <w:rFonts w:ascii="Lucida Sans Unicode" w:hAnsi="Lucida Sans Unicode" w:cs="Lucida Sans Unicode"/>
          <w:lang w:val="en-US"/>
        </w:rPr>
        <w:t xml:space="preserve">It would </w:t>
      </w:r>
      <w:r w:rsidR="00C02CCE" w:rsidRPr="009B0C35">
        <w:rPr>
          <w:rFonts w:ascii="Lucida Sans Unicode" w:hAnsi="Lucida Sans Unicode" w:cs="Lucida Sans Unicode"/>
          <w:lang w:val="en-US"/>
        </w:rPr>
        <w:t>thus,</w:t>
      </w:r>
      <w:r w:rsidR="00476401" w:rsidRPr="009B0C35">
        <w:rPr>
          <w:rFonts w:ascii="Lucida Sans Unicode" w:hAnsi="Lucida Sans Unicode" w:cs="Lucida Sans Unicode"/>
          <w:lang w:val="en-US"/>
        </w:rPr>
        <w:t xml:space="preserve"> set a negative precedent to the extent that other developed countries would demand the same treatment, further eroding the policy flexibility of ACP </w:t>
      </w:r>
      <w:r w:rsidR="00476401" w:rsidRPr="009B0C35">
        <w:rPr>
          <w:rFonts w:ascii="Lucida Sans Unicode" w:hAnsi="Lucida Sans Unicode" w:cs="Lucida Sans Unicode"/>
          <w:lang w:val="en-US"/>
        </w:rPr>
        <w:lastRenderedPageBreak/>
        <w:t xml:space="preserve">countries. </w:t>
      </w:r>
      <w:r w:rsidR="00365244" w:rsidRPr="009B0C35">
        <w:rPr>
          <w:rFonts w:ascii="Lucida Sans Unicode" w:hAnsi="Lucida Sans Unicode" w:cs="Lucida Sans Unicode"/>
          <w:lang w:val="en-US"/>
        </w:rPr>
        <w:t xml:space="preserve">Those who believe that there has been a constant attempt by developed countries to </w:t>
      </w:r>
      <w:r w:rsidR="00825777" w:rsidRPr="009B0C35">
        <w:rPr>
          <w:rFonts w:ascii="Lucida Sans Unicode" w:hAnsi="Lucida Sans Unicode" w:cs="Lucida Sans Unicode"/>
          <w:lang w:val="en-US"/>
        </w:rPr>
        <w:t>reduce the remaining policy</w:t>
      </w:r>
      <w:r w:rsidR="00476401" w:rsidRPr="009B0C35">
        <w:rPr>
          <w:rFonts w:ascii="Lucida Sans Unicode" w:hAnsi="Lucida Sans Unicode" w:cs="Lucida Sans Unicode"/>
          <w:lang w:val="en-US"/>
        </w:rPr>
        <w:t xml:space="preserve"> </w:t>
      </w:r>
      <w:r w:rsidR="00C02CCE" w:rsidRPr="009B0C35">
        <w:rPr>
          <w:rFonts w:ascii="Lucida Sans Unicode" w:hAnsi="Lucida Sans Unicode" w:cs="Lucida Sans Unicode"/>
          <w:lang w:val="en-US"/>
        </w:rPr>
        <w:t xml:space="preserve">space </w:t>
      </w:r>
      <w:r w:rsidR="00476401" w:rsidRPr="009B0C35">
        <w:rPr>
          <w:rFonts w:ascii="Lucida Sans Unicode" w:hAnsi="Lucida Sans Unicode" w:cs="Lucida Sans Unicode"/>
          <w:lang w:val="en-US"/>
        </w:rPr>
        <w:t xml:space="preserve">in developing countries will </w:t>
      </w:r>
      <w:r w:rsidR="007F1BF5" w:rsidRPr="009B0C35">
        <w:rPr>
          <w:rFonts w:ascii="Lucida Sans Unicode" w:hAnsi="Lucida Sans Unicode" w:cs="Lucida Sans Unicode"/>
          <w:lang w:val="en-US"/>
        </w:rPr>
        <w:t>point to this as further evidence of the shrinking of policy space</w:t>
      </w:r>
      <w:r w:rsidR="00825777" w:rsidRPr="009B0C35">
        <w:rPr>
          <w:rFonts w:ascii="Lucida Sans Unicode" w:hAnsi="Lucida Sans Unicode" w:cs="Lucida Sans Unicode"/>
          <w:lang w:val="en-US"/>
        </w:rPr>
        <w:t>.</w:t>
      </w:r>
    </w:p>
    <w:p w:rsidR="007F1BF5" w:rsidRPr="009B0C35" w:rsidRDefault="00476401"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 </w:t>
      </w:r>
      <w:r w:rsidR="00825777" w:rsidRPr="009B0C35">
        <w:rPr>
          <w:rFonts w:ascii="Lucida Sans Unicode" w:hAnsi="Lucida Sans Unicode" w:cs="Lucida Sans Unicode"/>
          <w:lang w:val="en-US"/>
        </w:rPr>
        <w:t>A</w:t>
      </w:r>
      <w:r w:rsidR="00FD5034" w:rsidRPr="009B0C35">
        <w:rPr>
          <w:rFonts w:ascii="Lucida Sans Unicode" w:hAnsi="Lucida Sans Unicode" w:cs="Lucida Sans Unicode"/>
          <w:lang w:val="en-US"/>
        </w:rPr>
        <w:t xml:space="preserve"> fourth </w:t>
      </w:r>
      <w:r w:rsidR="00825777" w:rsidRPr="009B0C35">
        <w:rPr>
          <w:rFonts w:ascii="Lucida Sans Unicode" w:hAnsi="Lucida Sans Unicode" w:cs="Lucida Sans Unicode"/>
          <w:lang w:val="en-US"/>
        </w:rPr>
        <w:t xml:space="preserve">area of contention concerns the </w:t>
      </w:r>
      <w:r w:rsidR="00825777" w:rsidRPr="009B0C35">
        <w:rPr>
          <w:rFonts w:ascii="Lucida Sans Unicode" w:hAnsi="Lucida Sans Unicode" w:cs="Lucida Sans Unicode"/>
          <w:color w:val="0000CC"/>
          <w:lang w:val="en-US"/>
        </w:rPr>
        <w:t>use of export taxes by ACP countries.</w:t>
      </w:r>
      <w:r w:rsidR="00AB7E10" w:rsidRPr="009B0C35">
        <w:rPr>
          <w:rFonts w:ascii="Lucida Sans Unicode" w:hAnsi="Lucida Sans Unicode" w:cs="Lucida Sans Unicode"/>
          <w:lang w:val="en-US"/>
        </w:rPr>
        <w:t xml:space="preserve"> The EU has requested their elimination, </w:t>
      </w:r>
      <w:r w:rsidR="00555BBE" w:rsidRPr="009B0C35">
        <w:rPr>
          <w:rFonts w:ascii="Lucida Sans Unicode" w:hAnsi="Lucida Sans Unicode" w:cs="Lucida Sans Unicode"/>
          <w:lang w:val="en-US"/>
        </w:rPr>
        <w:t>which means e</w:t>
      </w:r>
      <w:r w:rsidR="00AB7E10" w:rsidRPr="009B0C35">
        <w:rPr>
          <w:rFonts w:ascii="Lucida Sans Unicode" w:hAnsi="Lucida Sans Unicode" w:cs="Lucida Sans Unicode"/>
          <w:lang w:val="en-US"/>
        </w:rPr>
        <w:t xml:space="preserve">xisting export taxes </w:t>
      </w:r>
      <w:r w:rsidR="00555BBE" w:rsidRPr="009B0C35">
        <w:rPr>
          <w:rFonts w:ascii="Lucida Sans Unicode" w:hAnsi="Lucida Sans Unicode" w:cs="Lucida Sans Unicode"/>
          <w:lang w:val="en-US"/>
        </w:rPr>
        <w:t>would need to be removed and no</w:t>
      </w:r>
      <w:r w:rsidR="00AB7E10" w:rsidRPr="009B0C35">
        <w:rPr>
          <w:rFonts w:ascii="Lucida Sans Unicode" w:hAnsi="Lucida Sans Unicode" w:cs="Lucida Sans Unicode"/>
          <w:lang w:val="en-US"/>
        </w:rPr>
        <w:t xml:space="preserve"> new ones introduced. It proffers as justification, the </w:t>
      </w:r>
      <w:r w:rsidR="00555BBE" w:rsidRPr="009B0C35">
        <w:rPr>
          <w:rFonts w:ascii="Lucida Sans Unicode" w:hAnsi="Lucida Sans Unicode" w:cs="Lucida Sans Unicode"/>
          <w:lang w:val="en-US"/>
        </w:rPr>
        <w:t xml:space="preserve">fact that </w:t>
      </w:r>
      <w:r w:rsidR="00AB7E10" w:rsidRPr="009B0C35">
        <w:rPr>
          <w:rFonts w:ascii="Lucida Sans Unicode" w:hAnsi="Lucida Sans Unicode" w:cs="Lucida Sans Unicode"/>
          <w:lang w:val="en-US"/>
        </w:rPr>
        <w:t xml:space="preserve">Article XXIV </w:t>
      </w:r>
      <w:r w:rsidR="00555BBE" w:rsidRPr="009B0C35">
        <w:rPr>
          <w:rFonts w:ascii="Lucida Sans Unicode" w:hAnsi="Lucida Sans Unicode" w:cs="Lucida Sans Unicode"/>
          <w:lang w:val="en-US"/>
        </w:rPr>
        <w:t xml:space="preserve">refers </w:t>
      </w:r>
      <w:r w:rsidR="00AB7E10" w:rsidRPr="009B0C35">
        <w:rPr>
          <w:rFonts w:ascii="Lucida Sans Unicode" w:hAnsi="Lucida Sans Unicode" w:cs="Lucida Sans Unicode"/>
          <w:lang w:val="en-US"/>
        </w:rPr>
        <w:t xml:space="preserve">to </w:t>
      </w:r>
      <w:r w:rsidR="00555BBE" w:rsidRPr="009B0C35">
        <w:rPr>
          <w:rFonts w:ascii="Lucida Sans Unicode" w:hAnsi="Lucida Sans Unicode" w:cs="Lucida Sans Unicode"/>
          <w:lang w:val="en-US"/>
        </w:rPr>
        <w:t xml:space="preserve">the </w:t>
      </w:r>
      <w:r w:rsidR="00AB7E10" w:rsidRPr="009B0C35">
        <w:rPr>
          <w:rFonts w:ascii="Lucida Sans Unicode" w:hAnsi="Lucida Sans Unicode" w:cs="Lucida Sans Unicode"/>
          <w:lang w:val="en-US"/>
        </w:rPr>
        <w:t>elimination of both export and import taxes.</w:t>
      </w:r>
      <w:r w:rsidR="00916BF1" w:rsidRPr="009B0C35">
        <w:rPr>
          <w:rFonts w:ascii="Lucida Sans Unicode" w:hAnsi="Lucida Sans Unicode" w:cs="Lucida Sans Unicode"/>
          <w:lang w:val="en-US"/>
        </w:rPr>
        <w:t xml:space="preserve"> ACP objections to the EU proposal </w:t>
      </w:r>
      <w:r w:rsidR="00F920BF" w:rsidRPr="009B0C35">
        <w:rPr>
          <w:rFonts w:ascii="Lucida Sans Unicode" w:hAnsi="Lucida Sans Unicode" w:cs="Lucida Sans Unicode"/>
          <w:lang w:val="en-US"/>
        </w:rPr>
        <w:t xml:space="preserve">reflect three concerns. One is that such a provision will remove an essential policy tool, used mainly to protect domestic manufacturing industries by securing their access to raw materials and also to ensure food security. A second concern is that export taxes are an important source of revenue. Finally, this </w:t>
      </w:r>
      <w:r w:rsidR="007F1BF5" w:rsidRPr="009B0C35">
        <w:rPr>
          <w:rFonts w:ascii="Lucida Sans Unicode" w:hAnsi="Lucida Sans Unicode" w:cs="Lucida Sans Unicode"/>
          <w:lang w:val="en-US"/>
        </w:rPr>
        <w:t>is</w:t>
      </w:r>
      <w:r w:rsidR="00F920BF" w:rsidRPr="009B0C35">
        <w:rPr>
          <w:rFonts w:ascii="Lucida Sans Unicode" w:hAnsi="Lucida Sans Unicode" w:cs="Lucida Sans Unicode"/>
          <w:lang w:val="en-US"/>
        </w:rPr>
        <w:t xml:space="preserve"> </w:t>
      </w:r>
      <w:r w:rsidR="007F1BF5" w:rsidRPr="009B0C35">
        <w:rPr>
          <w:rFonts w:ascii="Lucida Sans Unicode" w:hAnsi="Lucida Sans Unicode" w:cs="Lucida Sans Unicode"/>
          <w:lang w:val="en-US"/>
        </w:rPr>
        <w:t xml:space="preserve">yet </w:t>
      </w:r>
      <w:r w:rsidR="00F920BF" w:rsidRPr="009B0C35">
        <w:rPr>
          <w:rFonts w:ascii="Lucida Sans Unicode" w:hAnsi="Lucida Sans Unicode" w:cs="Lucida Sans Unicode"/>
          <w:lang w:val="en-US"/>
        </w:rPr>
        <w:t>another example of attempts by developed countries to reduce the remaining policy space in developing countries.</w:t>
      </w:r>
      <w:r w:rsidR="00825777" w:rsidRPr="009B0C35">
        <w:rPr>
          <w:rFonts w:ascii="Lucida Sans Unicode" w:hAnsi="Lucida Sans Unicode" w:cs="Lucida Sans Unicode"/>
          <w:lang w:val="en-US"/>
        </w:rPr>
        <w:t xml:space="preserve"> </w:t>
      </w:r>
    </w:p>
    <w:p w:rsidR="00065790" w:rsidRPr="009B0C35" w:rsidRDefault="00F920BF"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As noted earlier</w:t>
      </w:r>
      <w:r w:rsidR="001609BF" w:rsidRPr="009B0C35">
        <w:rPr>
          <w:rFonts w:ascii="Lucida Sans Unicode" w:hAnsi="Lucida Sans Unicode" w:cs="Lucida Sans Unicode"/>
          <w:lang w:val="en-US"/>
        </w:rPr>
        <w:t>,</w:t>
      </w:r>
      <w:r w:rsidRPr="009B0C35">
        <w:rPr>
          <w:rFonts w:ascii="Lucida Sans Unicode" w:hAnsi="Lucida Sans Unicode" w:cs="Lucida Sans Unicode"/>
          <w:lang w:val="en-US"/>
        </w:rPr>
        <w:t xml:space="preserve"> with reference to the case brought to the WTO by the US, Canada and Mexico against Chinese export restrictions o</w:t>
      </w:r>
      <w:r w:rsidR="009E728A" w:rsidRPr="009B0C35">
        <w:rPr>
          <w:rFonts w:ascii="Lucida Sans Unicode" w:hAnsi="Lucida Sans Unicode" w:cs="Lucida Sans Unicode"/>
          <w:lang w:val="en-US"/>
        </w:rPr>
        <w:t>f</w:t>
      </w:r>
      <w:r w:rsidRPr="009B0C35">
        <w:rPr>
          <w:rFonts w:ascii="Lucida Sans Unicode" w:hAnsi="Lucida Sans Unicode" w:cs="Lucida Sans Unicode"/>
          <w:lang w:val="en-US"/>
        </w:rPr>
        <w:t xml:space="preserve"> rare earth minerals, </w:t>
      </w:r>
      <w:r w:rsidR="007F1BF5" w:rsidRPr="009B0C35">
        <w:rPr>
          <w:rFonts w:ascii="Lucida Sans Unicode" w:hAnsi="Lucida Sans Unicode" w:cs="Lucida Sans Unicode"/>
          <w:lang w:val="en-US"/>
        </w:rPr>
        <w:t xml:space="preserve">concern is growing that </w:t>
      </w:r>
      <w:r w:rsidR="001609BF" w:rsidRPr="009B0C35">
        <w:rPr>
          <w:rFonts w:ascii="Lucida Sans Unicode" w:hAnsi="Lucida Sans Unicode" w:cs="Lucida Sans Unicode"/>
          <w:lang w:val="en-US"/>
        </w:rPr>
        <w:t xml:space="preserve">natural resource scarcity will </w:t>
      </w:r>
      <w:r w:rsidR="002078DE" w:rsidRPr="009B0C35">
        <w:rPr>
          <w:rFonts w:ascii="Lucida Sans Unicode" w:hAnsi="Lucida Sans Unicode" w:cs="Lucida Sans Unicode"/>
          <w:lang w:val="en-US"/>
        </w:rPr>
        <w:t>result in</w:t>
      </w:r>
      <w:r w:rsidR="001609BF" w:rsidRPr="009B0C35">
        <w:rPr>
          <w:rFonts w:ascii="Lucida Sans Unicode" w:hAnsi="Lucida Sans Unicode" w:cs="Lucida Sans Unicode"/>
          <w:lang w:val="en-US"/>
        </w:rPr>
        <w:t xml:space="preserve"> widespread resort to </w:t>
      </w:r>
      <w:r w:rsidR="009E728A" w:rsidRPr="009B0C35">
        <w:rPr>
          <w:rFonts w:ascii="Lucida Sans Unicode" w:hAnsi="Lucida Sans Unicode" w:cs="Lucida Sans Unicode"/>
          <w:lang w:val="en-US"/>
        </w:rPr>
        <w:t xml:space="preserve">export taxes, especially if this </w:t>
      </w:r>
      <w:r w:rsidR="007F1BF5" w:rsidRPr="009B0C35">
        <w:rPr>
          <w:rFonts w:ascii="Lucida Sans Unicode" w:hAnsi="Lucida Sans Unicode" w:cs="Lucida Sans Unicode"/>
          <w:lang w:val="en-US"/>
        </w:rPr>
        <w:t>area</w:t>
      </w:r>
      <w:r w:rsidR="009E728A" w:rsidRPr="009B0C35">
        <w:rPr>
          <w:rFonts w:ascii="Lucida Sans Unicode" w:hAnsi="Lucida Sans Unicode" w:cs="Lucida Sans Unicode"/>
          <w:lang w:val="en-US"/>
        </w:rPr>
        <w:t xml:space="preserve"> remains relatively under</w:t>
      </w:r>
      <w:r w:rsidR="00EB5B7D" w:rsidRPr="009B0C35">
        <w:rPr>
          <w:rFonts w:ascii="Lucida Sans Unicode" w:hAnsi="Lucida Sans Unicode" w:cs="Lucida Sans Unicode"/>
          <w:lang w:val="en-US"/>
        </w:rPr>
        <w:t>-</w:t>
      </w:r>
      <w:r w:rsidR="009E728A" w:rsidRPr="009B0C35">
        <w:rPr>
          <w:rFonts w:ascii="Lucida Sans Unicode" w:hAnsi="Lucida Sans Unicode" w:cs="Lucida Sans Unicode"/>
          <w:lang w:val="en-US"/>
        </w:rPr>
        <w:t>regulated in the WTO.</w:t>
      </w:r>
      <w:r w:rsidRPr="009B0C35">
        <w:rPr>
          <w:rFonts w:ascii="Lucida Sans Unicode" w:hAnsi="Lucida Sans Unicode" w:cs="Lucida Sans Unicode"/>
          <w:lang w:val="en-US"/>
        </w:rPr>
        <w:t xml:space="preserve"> </w:t>
      </w:r>
      <w:r w:rsidR="00267687" w:rsidRPr="009B0C35">
        <w:rPr>
          <w:rFonts w:ascii="Lucida Sans Unicode" w:hAnsi="Lucida Sans Unicode" w:cs="Lucida Sans Unicode"/>
          <w:lang w:val="en-US"/>
        </w:rPr>
        <w:t>Once again, disagreements at the WTO are being played out in negotiations on free trade agreements.</w:t>
      </w:r>
    </w:p>
    <w:p w:rsidR="002078DE" w:rsidRPr="009B0C35" w:rsidRDefault="00FD5034"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Fifth, </w:t>
      </w:r>
      <w:r w:rsidR="00EB5B7D" w:rsidRPr="009B0C35">
        <w:rPr>
          <w:rFonts w:ascii="Lucida Sans Unicode" w:hAnsi="Lucida Sans Unicode" w:cs="Lucida Sans Unicode"/>
          <w:color w:val="0000CC"/>
          <w:lang w:val="en-US"/>
        </w:rPr>
        <w:t>i</w:t>
      </w:r>
      <w:r w:rsidR="00065790" w:rsidRPr="009B0C35">
        <w:rPr>
          <w:rFonts w:ascii="Lucida Sans Unicode" w:hAnsi="Lucida Sans Unicode" w:cs="Lucida Sans Unicode"/>
          <w:color w:val="0000CC"/>
          <w:lang w:val="en-US"/>
        </w:rPr>
        <w:t xml:space="preserve">t is clear that the EPA negotiations may complicate the evolving relationship between African countries and emerging economies. </w:t>
      </w:r>
      <w:r w:rsidR="005151E4" w:rsidRPr="009B0C35">
        <w:rPr>
          <w:rFonts w:ascii="Lucida Sans Unicode" w:hAnsi="Lucida Sans Unicode" w:cs="Lucida Sans Unicode"/>
          <w:lang w:val="en-US"/>
        </w:rPr>
        <w:t xml:space="preserve">As already noted, the EU’s insistence on an MFN provision in EPAs is really about </w:t>
      </w:r>
      <w:r w:rsidR="006B7AC5" w:rsidRPr="009B0C35">
        <w:rPr>
          <w:rFonts w:ascii="Lucida Sans Unicode" w:hAnsi="Lucida Sans Unicode" w:cs="Lucida Sans Unicode"/>
          <w:lang w:val="en-US"/>
        </w:rPr>
        <w:t>removing the</w:t>
      </w:r>
      <w:r w:rsidR="005151E4" w:rsidRPr="009B0C35">
        <w:rPr>
          <w:rFonts w:ascii="Lucida Sans Unicode" w:hAnsi="Lucida Sans Unicode" w:cs="Lucida Sans Unicode"/>
          <w:lang w:val="en-US"/>
        </w:rPr>
        <w:t xml:space="preserve"> possibility of Brazil, China and India being offered treatment more </w:t>
      </w:r>
      <w:proofErr w:type="spellStart"/>
      <w:r w:rsidR="005151E4" w:rsidRPr="009B0C35">
        <w:rPr>
          <w:rFonts w:ascii="Lucida Sans Unicode" w:hAnsi="Lucida Sans Unicode" w:cs="Lucida Sans Unicode"/>
          <w:lang w:val="en-US"/>
        </w:rPr>
        <w:t>favourable</w:t>
      </w:r>
      <w:proofErr w:type="spellEnd"/>
      <w:r w:rsidR="005151E4" w:rsidRPr="009B0C35">
        <w:rPr>
          <w:rFonts w:ascii="Lucida Sans Unicode" w:hAnsi="Lucida Sans Unicode" w:cs="Lucida Sans Unicode"/>
          <w:lang w:val="en-US"/>
        </w:rPr>
        <w:t xml:space="preserve"> than that granted to the EU. </w:t>
      </w:r>
      <w:r w:rsidR="00477959" w:rsidRPr="009B0C35">
        <w:rPr>
          <w:rFonts w:ascii="Lucida Sans Unicode" w:hAnsi="Lucida Sans Unicode" w:cs="Lucida Sans Unicode"/>
          <w:lang w:val="en-US"/>
        </w:rPr>
        <w:t>The EU’s position on export taxes is partly influenced by a similar line of reasoning</w:t>
      </w:r>
      <w:r w:rsidR="00622E20" w:rsidRPr="009B0C35">
        <w:rPr>
          <w:rFonts w:ascii="Lucida Sans Unicode" w:hAnsi="Lucida Sans Unicode" w:cs="Lucida Sans Unicode"/>
          <w:lang w:val="en-US"/>
        </w:rPr>
        <w:t xml:space="preserve"> because export taxes can give a competitive advantage to the supplier of the product in question, and emerging economies happen to be major consumers and producers of scarce natural resources. </w:t>
      </w:r>
      <w:r w:rsidR="00477959" w:rsidRPr="009B0C35">
        <w:rPr>
          <w:rFonts w:ascii="Lucida Sans Unicode" w:hAnsi="Lucida Sans Unicode" w:cs="Lucida Sans Unicode"/>
          <w:lang w:val="en-US"/>
        </w:rPr>
        <w:t xml:space="preserve"> </w:t>
      </w:r>
    </w:p>
    <w:p w:rsidR="00631BB7" w:rsidRPr="009B0C35" w:rsidRDefault="00247486"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On the other hand, China’s global competitiveness is part of the reason why other developing countries, including some emerging economies</w:t>
      </w:r>
      <w:r w:rsidR="007F1BF5" w:rsidRPr="009B0C35">
        <w:rPr>
          <w:rFonts w:ascii="Lucida Sans Unicode" w:hAnsi="Lucida Sans Unicode" w:cs="Lucida Sans Unicode"/>
          <w:lang w:val="en-US"/>
        </w:rPr>
        <w:t xml:space="preserve">, </w:t>
      </w:r>
      <w:r w:rsidR="00537575" w:rsidRPr="009B0C35">
        <w:rPr>
          <w:rFonts w:ascii="Lucida Sans Unicode" w:hAnsi="Lucida Sans Unicode" w:cs="Lucida Sans Unicode"/>
          <w:lang w:val="en-US"/>
        </w:rPr>
        <w:t>have been rel</w:t>
      </w:r>
      <w:r w:rsidR="005C446D" w:rsidRPr="009B0C35">
        <w:rPr>
          <w:rFonts w:ascii="Lucida Sans Unicode" w:hAnsi="Lucida Sans Unicode" w:cs="Lucida Sans Unicode"/>
          <w:lang w:val="en-US"/>
        </w:rPr>
        <w:t>u</w:t>
      </w:r>
      <w:r w:rsidR="00537575" w:rsidRPr="009B0C35">
        <w:rPr>
          <w:rFonts w:ascii="Lucida Sans Unicode" w:hAnsi="Lucida Sans Unicode" w:cs="Lucida Sans Unicode"/>
          <w:lang w:val="en-US"/>
        </w:rPr>
        <w:t>ctant</w:t>
      </w:r>
      <w:r w:rsidRPr="009B0C35">
        <w:rPr>
          <w:rFonts w:ascii="Lucida Sans Unicode" w:hAnsi="Lucida Sans Unicode" w:cs="Lucida Sans Unicode"/>
          <w:lang w:val="en-US"/>
        </w:rPr>
        <w:t xml:space="preserve"> to embrace significant </w:t>
      </w:r>
      <w:proofErr w:type="spellStart"/>
      <w:r w:rsidRPr="009B0C35">
        <w:rPr>
          <w:rFonts w:ascii="Lucida Sans Unicode" w:hAnsi="Lucida Sans Unicode" w:cs="Lucida Sans Unicode"/>
          <w:lang w:val="en-US"/>
        </w:rPr>
        <w:t>liberalisation</w:t>
      </w:r>
      <w:proofErr w:type="spellEnd"/>
      <w:r w:rsidRPr="009B0C35">
        <w:rPr>
          <w:rFonts w:ascii="Lucida Sans Unicode" w:hAnsi="Lucida Sans Unicode" w:cs="Lucida Sans Unicode"/>
          <w:lang w:val="en-US"/>
        </w:rPr>
        <w:t xml:space="preserve"> of trade in industrial products. This fear of China may already be having an impact on regional integration efforts in parts of Africa. For example, some </w:t>
      </w:r>
      <w:r w:rsidR="007F1BF5" w:rsidRPr="009B0C35">
        <w:rPr>
          <w:rFonts w:ascii="Lucida Sans Unicode" w:hAnsi="Lucida Sans Unicode" w:cs="Lucida Sans Unicode"/>
          <w:lang w:val="en-US"/>
        </w:rPr>
        <w:t xml:space="preserve">observers of the integration process in </w:t>
      </w:r>
      <w:r w:rsidRPr="009B0C35">
        <w:rPr>
          <w:rFonts w:ascii="Lucida Sans Unicode" w:hAnsi="Lucida Sans Unicode" w:cs="Lucida Sans Unicode"/>
          <w:lang w:val="en-US"/>
        </w:rPr>
        <w:t xml:space="preserve">Southern </w:t>
      </w:r>
      <w:r w:rsidRPr="009B0C35">
        <w:rPr>
          <w:rFonts w:ascii="Lucida Sans Unicode" w:hAnsi="Lucida Sans Unicode" w:cs="Lucida Sans Unicode"/>
          <w:lang w:val="en-US"/>
        </w:rPr>
        <w:lastRenderedPageBreak/>
        <w:t xml:space="preserve">and Eastern Africa </w:t>
      </w:r>
      <w:r w:rsidR="00C711CF" w:rsidRPr="009B0C35">
        <w:rPr>
          <w:rFonts w:ascii="Lucida Sans Unicode" w:hAnsi="Lucida Sans Unicode" w:cs="Lucida Sans Unicode"/>
          <w:lang w:val="en-US"/>
        </w:rPr>
        <w:t>are of the view</w:t>
      </w:r>
      <w:r w:rsidRPr="009B0C35">
        <w:rPr>
          <w:rFonts w:ascii="Lucida Sans Unicode" w:hAnsi="Lucida Sans Unicode" w:cs="Lucida Sans Unicode"/>
          <w:lang w:val="en-US"/>
        </w:rPr>
        <w:t xml:space="preserve"> </w:t>
      </w:r>
      <w:r w:rsidR="00C711CF" w:rsidRPr="009B0C35">
        <w:rPr>
          <w:rFonts w:ascii="Lucida Sans Unicode" w:hAnsi="Lucida Sans Unicode" w:cs="Lucida Sans Unicode"/>
          <w:lang w:val="en-US"/>
        </w:rPr>
        <w:t xml:space="preserve">that </w:t>
      </w:r>
      <w:r w:rsidR="007F1BF5" w:rsidRPr="009B0C35">
        <w:rPr>
          <w:rFonts w:ascii="Lucida Sans Unicode" w:hAnsi="Lucida Sans Unicode" w:cs="Lucida Sans Unicode"/>
          <w:lang w:val="en-US"/>
        </w:rPr>
        <w:t xml:space="preserve">the </w:t>
      </w:r>
      <w:r w:rsidRPr="009B0C35">
        <w:rPr>
          <w:rFonts w:ascii="Lucida Sans Unicode" w:hAnsi="Lucida Sans Unicode" w:cs="Lucida Sans Unicode"/>
          <w:lang w:val="en-US"/>
        </w:rPr>
        <w:t xml:space="preserve">current </w:t>
      </w:r>
      <w:r w:rsidR="007F1BF5" w:rsidRPr="009B0C35">
        <w:rPr>
          <w:rFonts w:ascii="Lucida Sans Unicode" w:hAnsi="Lucida Sans Unicode" w:cs="Lucida Sans Unicode"/>
          <w:lang w:val="en-US"/>
        </w:rPr>
        <w:t xml:space="preserve">COMESA/EAC/SADC tripartite negotiations </w:t>
      </w:r>
      <w:r w:rsidR="00C711CF" w:rsidRPr="009B0C35">
        <w:rPr>
          <w:rFonts w:ascii="Lucida Sans Unicode" w:hAnsi="Lucida Sans Unicode" w:cs="Lucida Sans Unicode"/>
          <w:lang w:val="en-US"/>
        </w:rPr>
        <w:t>are part</w:t>
      </w:r>
      <w:r w:rsidR="007F1BF5" w:rsidRPr="009B0C35">
        <w:rPr>
          <w:rFonts w:ascii="Lucida Sans Unicode" w:hAnsi="Lucida Sans Unicode" w:cs="Lucida Sans Unicode"/>
          <w:lang w:val="en-US"/>
        </w:rPr>
        <w:t>ly</w:t>
      </w:r>
      <w:r w:rsidR="00C711CF" w:rsidRPr="009B0C35">
        <w:rPr>
          <w:rFonts w:ascii="Lucida Sans Unicode" w:hAnsi="Lucida Sans Unicode" w:cs="Lucida Sans Unicode"/>
          <w:lang w:val="en-US"/>
        </w:rPr>
        <w:t xml:space="preserve"> driven by </w:t>
      </w:r>
      <w:r w:rsidR="007F1BF5" w:rsidRPr="009B0C35">
        <w:rPr>
          <w:rFonts w:ascii="Lucida Sans Unicode" w:hAnsi="Lucida Sans Unicode" w:cs="Lucida Sans Unicode"/>
          <w:lang w:val="en-US"/>
        </w:rPr>
        <w:t>the</w:t>
      </w:r>
      <w:r w:rsidR="00C711CF" w:rsidRPr="009B0C35">
        <w:rPr>
          <w:rFonts w:ascii="Lucida Sans Unicode" w:hAnsi="Lucida Sans Unicode" w:cs="Lucida Sans Unicode"/>
          <w:lang w:val="en-US"/>
        </w:rPr>
        <w:t xml:space="preserve"> fear of China</w:t>
      </w:r>
      <w:r w:rsidR="007F1BF5" w:rsidRPr="009B0C35">
        <w:rPr>
          <w:rFonts w:ascii="Lucida Sans Unicode" w:hAnsi="Lucida Sans Unicode" w:cs="Lucida Sans Unicode"/>
          <w:lang w:val="en-US"/>
        </w:rPr>
        <w:t xml:space="preserve">, specifically that without </w:t>
      </w:r>
      <w:r w:rsidR="00631BB7" w:rsidRPr="009B0C35">
        <w:rPr>
          <w:rFonts w:ascii="Lucida Sans Unicode" w:hAnsi="Lucida Sans Unicode" w:cs="Lucida Sans Unicode"/>
          <w:lang w:val="en-US"/>
        </w:rPr>
        <w:t>securing their regional markets, the leading economies in the region (South Africa and Egypt) may find their exports displaced by more competitive exports from China</w:t>
      </w:r>
      <w:r w:rsidR="00C711CF" w:rsidRPr="009B0C35">
        <w:rPr>
          <w:rFonts w:ascii="Lucida Sans Unicode" w:hAnsi="Lucida Sans Unicode" w:cs="Lucida Sans Unicode"/>
          <w:lang w:val="en-US"/>
        </w:rPr>
        <w:t xml:space="preserve">. </w:t>
      </w:r>
    </w:p>
    <w:p w:rsidR="00770857" w:rsidRPr="009B0C35" w:rsidRDefault="00FD5034"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Finally, t</w:t>
      </w:r>
      <w:r w:rsidR="008C381B" w:rsidRPr="009B0C35">
        <w:rPr>
          <w:rFonts w:ascii="Lucida Sans Unicode" w:hAnsi="Lucida Sans Unicode" w:cs="Lucida Sans Unicode"/>
          <w:lang w:val="en-US"/>
        </w:rPr>
        <w:t>his brings us back to the challenge of</w:t>
      </w:r>
      <w:r w:rsidR="008C381B" w:rsidRPr="009B0C35">
        <w:rPr>
          <w:rFonts w:ascii="Lucida Sans Unicode" w:hAnsi="Lucida Sans Unicode" w:cs="Lucida Sans Unicode"/>
          <w:color w:val="0000CC"/>
          <w:lang w:val="en-US"/>
        </w:rPr>
        <w:t xml:space="preserve"> protecting policy space or flexibility</w:t>
      </w:r>
      <w:r w:rsidR="008C381B" w:rsidRPr="009B0C35">
        <w:rPr>
          <w:rFonts w:ascii="Lucida Sans Unicode" w:hAnsi="Lucida Sans Unicode" w:cs="Lucida Sans Unicode"/>
          <w:lang w:val="en-US"/>
        </w:rPr>
        <w:t xml:space="preserve">. </w:t>
      </w:r>
      <w:r w:rsidR="00A0261F" w:rsidRPr="009B0C35">
        <w:rPr>
          <w:rFonts w:ascii="Lucida Sans Unicode" w:hAnsi="Lucida Sans Unicode" w:cs="Lucida Sans Unicode"/>
          <w:lang w:val="en-US"/>
        </w:rPr>
        <w:t>There is clearly no coherent approach to retaining policy flexibility</w:t>
      </w:r>
      <w:r w:rsidR="00631BB7" w:rsidRPr="009B0C35">
        <w:rPr>
          <w:rFonts w:ascii="Lucida Sans Unicode" w:hAnsi="Lucida Sans Unicode" w:cs="Lucida Sans Unicode"/>
          <w:lang w:val="en-US"/>
        </w:rPr>
        <w:t xml:space="preserve"> on the part of most ACP countries</w:t>
      </w:r>
      <w:r w:rsidR="00A0261F" w:rsidRPr="009B0C35">
        <w:rPr>
          <w:rFonts w:ascii="Lucida Sans Unicode" w:hAnsi="Lucida Sans Unicode" w:cs="Lucida Sans Unicode"/>
          <w:lang w:val="en-US"/>
        </w:rPr>
        <w:t xml:space="preserve">. </w:t>
      </w:r>
      <w:r w:rsidR="00631BB7" w:rsidRPr="009B0C35">
        <w:rPr>
          <w:rFonts w:ascii="Lucida Sans Unicode" w:hAnsi="Lucida Sans Unicode" w:cs="Lucida Sans Unicode"/>
          <w:lang w:val="en-US"/>
        </w:rPr>
        <w:t>For n</w:t>
      </w:r>
      <w:r w:rsidR="00A0261F" w:rsidRPr="009B0C35">
        <w:rPr>
          <w:rFonts w:ascii="Lucida Sans Unicode" w:hAnsi="Lucida Sans Unicode" w:cs="Lucida Sans Unicode"/>
          <w:lang w:val="en-US"/>
        </w:rPr>
        <w:t xml:space="preserve">ot only is the EU pressing the ACP countries to accept provisions on issues that </w:t>
      </w:r>
      <w:r w:rsidR="009C071C" w:rsidRPr="009B0C35">
        <w:rPr>
          <w:rFonts w:ascii="Lucida Sans Unicode" w:hAnsi="Lucida Sans Unicode" w:cs="Lucida Sans Unicode"/>
          <w:lang w:val="en-US"/>
        </w:rPr>
        <w:t>the ACP have kept out of the WTO agenda, it is also indirectly setting the broad parameters for future trade relations between the ACP and emerging economies.</w:t>
      </w:r>
      <w:r w:rsidR="005C446D" w:rsidRPr="009B0C35">
        <w:rPr>
          <w:rFonts w:ascii="Lucida Sans Unicode" w:hAnsi="Lucida Sans Unicode" w:cs="Lucida Sans Unicode"/>
          <w:lang w:val="en-US"/>
        </w:rPr>
        <w:t xml:space="preserve"> </w:t>
      </w:r>
    </w:p>
    <w:p w:rsidR="005940A7" w:rsidRPr="009B0C35" w:rsidRDefault="005C446D"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The dangers of the lack of a coherent approach to trade negotiations are </w:t>
      </w:r>
      <w:r w:rsidR="00282CB1" w:rsidRPr="009B0C35">
        <w:rPr>
          <w:rFonts w:ascii="Lucida Sans Unicode" w:hAnsi="Lucida Sans Unicode" w:cs="Lucida Sans Unicode"/>
          <w:lang w:val="en-US"/>
        </w:rPr>
        <w:t xml:space="preserve">well </w:t>
      </w:r>
      <w:r w:rsidRPr="009B0C35">
        <w:rPr>
          <w:rFonts w:ascii="Lucida Sans Unicode" w:hAnsi="Lucida Sans Unicode" w:cs="Lucida Sans Unicode"/>
          <w:lang w:val="en-US"/>
        </w:rPr>
        <w:t xml:space="preserve">illustrated by a recent European Commission proposal recommending to the European Council of Ministers, the </w:t>
      </w:r>
      <w:r w:rsidR="00282CB1" w:rsidRPr="009B0C35">
        <w:rPr>
          <w:rFonts w:ascii="Lucida Sans Unicode" w:hAnsi="Lucida Sans Unicode" w:cs="Lucida Sans Unicode"/>
          <w:lang w:val="en-US"/>
        </w:rPr>
        <w:t>withdrawal</w:t>
      </w:r>
      <w:r w:rsidR="00770857" w:rsidRPr="009B0C35">
        <w:rPr>
          <w:rFonts w:ascii="Lucida Sans Unicode" w:hAnsi="Lucida Sans Unicode" w:cs="Lucida Sans Unicode"/>
          <w:lang w:val="en-US"/>
        </w:rPr>
        <w:t>, by 1 January 2014,</w:t>
      </w:r>
      <w:r w:rsidR="00282CB1" w:rsidRPr="009B0C35">
        <w:rPr>
          <w:rFonts w:ascii="Lucida Sans Unicode" w:hAnsi="Lucida Sans Unicode" w:cs="Lucida Sans Unicode"/>
          <w:lang w:val="en-US"/>
        </w:rPr>
        <w:t xml:space="preserve"> of DFQF to 18 ACP countries that have </w:t>
      </w:r>
      <w:proofErr w:type="spellStart"/>
      <w:r w:rsidR="00282CB1" w:rsidRPr="009B0C35">
        <w:rPr>
          <w:rFonts w:ascii="Lucida Sans Unicode" w:hAnsi="Lucida Sans Unicode" w:cs="Lucida Sans Unicode"/>
          <w:lang w:val="en-US"/>
        </w:rPr>
        <w:t>initialled</w:t>
      </w:r>
      <w:proofErr w:type="spellEnd"/>
      <w:r w:rsidR="00282CB1" w:rsidRPr="009B0C35">
        <w:rPr>
          <w:rFonts w:ascii="Lucida Sans Unicode" w:hAnsi="Lucida Sans Unicode" w:cs="Lucida Sans Unicode"/>
          <w:lang w:val="en-US"/>
        </w:rPr>
        <w:t xml:space="preserve"> but not yet signed or ratified an EPA, mainly because they are still in negotiations with the EU. </w:t>
      </w:r>
      <w:r w:rsidR="00770857" w:rsidRPr="009B0C35">
        <w:rPr>
          <w:rFonts w:ascii="Lucida Sans Unicode" w:hAnsi="Lucida Sans Unicode" w:cs="Lucida Sans Unicode"/>
          <w:lang w:val="en-US"/>
        </w:rPr>
        <w:t>By putting pressure on the governments of the countries affected to sign and ratify EPAs within the specified timeframe, the proposal further tilts the balance of power in what is already an asymmetrical process of negotiations towards the EU.</w:t>
      </w:r>
      <w:r w:rsidR="00282CB1" w:rsidRPr="009B0C35">
        <w:rPr>
          <w:rFonts w:ascii="Lucida Sans Unicode" w:hAnsi="Lucida Sans Unicode" w:cs="Lucida Sans Unicode"/>
          <w:lang w:val="en-US"/>
        </w:rPr>
        <w:t xml:space="preserve"> </w:t>
      </w:r>
    </w:p>
    <w:p w:rsidR="008C381B" w:rsidRPr="009B0C35" w:rsidRDefault="009C071C"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 The problem can be made more manageable for the ACP by clarifying the limits of their interaction with others from first principles. I</w:t>
      </w:r>
      <w:r w:rsidR="00E624C6" w:rsidRPr="009B0C35">
        <w:rPr>
          <w:rFonts w:ascii="Lucida Sans Unicode" w:hAnsi="Lucida Sans Unicode" w:cs="Lucida Sans Unicode"/>
          <w:lang w:val="en-US"/>
        </w:rPr>
        <w:t xml:space="preserve">t is clear for example that without the necessary capabilities to engage with global markets, integration into the world economy, whether through EPA-type FTAs or multilateral trade </w:t>
      </w:r>
      <w:proofErr w:type="spellStart"/>
      <w:r w:rsidR="00E624C6" w:rsidRPr="009B0C35">
        <w:rPr>
          <w:rFonts w:ascii="Lucida Sans Unicode" w:hAnsi="Lucida Sans Unicode" w:cs="Lucida Sans Unicode"/>
          <w:lang w:val="en-US"/>
        </w:rPr>
        <w:t>liberalisation</w:t>
      </w:r>
      <w:proofErr w:type="spellEnd"/>
      <w:r w:rsidR="00E624C6" w:rsidRPr="009B0C35">
        <w:rPr>
          <w:rFonts w:ascii="Lucida Sans Unicode" w:hAnsi="Lucida Sans Unicode" w:cs="Lucida Sans Unicode"/>
          <w:lang w:val="en-US"/>
        </w:rPr>
        <w:t xml:space="preserve"> creates more challenges, uncertainties and risks than opportunities. That </w:t>
      </w:r>
      <w:r w:rsidR="00537575" w:rsidRPr="009B0C35">
        <w:rPr>
          <w:rFonts w:ascii="Lucida Sans Unicode" w:hAnsi="Lucida Sans Unicode" w:cs="Lucida Sans Unicode"/>
          <w:lang w:val="en-US"/>
        </w:rPr>
        <w:t>suggests</w:t>
      </w:r>
      <w:r w:rsidR="00E624C6" w:rsidRPr="009B0C35">
        <w:rPr>
          <w:rFonts w:ascii="Lucida Sans Unicode" w:hAnsi="Lucida Sans Unicode" w:cs="Lucida Sans Unicode"/>
          <w:lang w:val="en-US"/>
        </w:rPr>
        <w:t xml:space="preserve"> priority attention should be focused on building capabilities and avoiding measures and policies that might hinder the development of such capabilities.</w:t>
      </w:r>
      <w:r w:rsidR="00631BB7" w:rsidRPr="009B0C35">
        <w:rPr>
          <w:rFonts w:ascii="Lucida Sans Unicode" w:hAnsi="Lucida Sans Unicode" w:cs="Lucida Sans Unicode"/>
          <w:lang w:val="en-US"/>
        </w:rPr>
        <w:t xml:space="preserve"> It is also the case that ACP countries need to be coherent in their policies and approach to trade negotiations and the manner they engage negotiating partners.</w:t>
      </w:r>
    </w:p>
    <w:p w:rsidR="00537575" w:rsidRPr="009B0C35" w:rsidRDefault="00FD5034"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S</w:t>
      </w:r>
      <w:r w:rsidR="00765ADE" w:rsidRPr="009B0C35">
        <w:rPr>
          <w:rFonts w:ascii="Lucida Sans Unicode" w:hAnsi="Lucida Sans Unicode" w:cs="Lucida Sans Unicode"/>
          <w:lang w:val="en-US"/>
        </w:rPr>
        <w:t xml:space="preserve">implifying somewhat, the trade </w:t>
      </w:r>
      <w:proofErr w:type="spellStart"/>
      <w:r w:rsidR="00765ADE" w:rsidRPr="009B0C35">
        <w:rPr>
          <w:rFonts w:ascii="Lucida Sans Unicode" w:hAnsi="Lucida Sans Unicode" w:cs="Lucida Sans Unicode"/>
          <w:lang w:val="en-US"/>
        </w:rPr>
        <w:t>liberalisation</w:t>
      </w:r>
      <w:proofErr w:type="spellEnd"/>
      <w:r w:rsidR="00765ADE" w:rsidRPr="009B0C35">
        <w:rPr>
          <w:rFonts w:ascii="Lucida Sans Unicode" w:hAnsi="Lucida Sans Unicode" w:cs="Lucida Sans Unicode"/>
          <w:lang w:val="en-US"/>
        </w:rPr>
        <w:t xml:space="preserve"> narrative offered by protagonists of EPAs and trade </w:t>
      </w:r>
      <w:proofErr w:type="spellStart"/>
      <w:r w:rsidR="00765ADE" w:rsidRPr="009B0C35">
        <w:rPr>
          <w:rFonts w:ascii="Lucida Sans Unicode" w:hAnsi="Lucida Sans Unicode" w:cs="Lucida Sans Unicode"/>
          <w:lang w:val="en-US"/>
        </w:rPr>
        <w:t>liberalisation</w:t>
      </w:r>
      <w:proofErr w:type="spellEnd"/>
      <w:r w:rsidR="00765ADE" w:rsidRPr="009B0C35">
        <w:rPr>
          <w:rFonts w:ascii="Lucida Sans Unicode" w:hAnsi="Lucida Sans Unicode" w:cs="Lucida Sans Unicode"/>
          <w:lang w:val="en-US"/>
        </w:rPr>
        <w:t xml:space="preserve"> under the WTO falls short of what is required to adequately address these challenges. </w:t>
      </w:r>
      <w:r w:rsidR="000D385F" w:rsidRPr="009B0C35">
        <w:rPr>
          <w:rFonts w:ascii="Lucida Sans Unicode" w:hAnsi="Lucida Sans Unicode" w:cs="Lucida Sans Unicode"/>
          <w:lang w:val="en-US"/>
        </w:rPr>
        <w:t xml:space="preserve">We therefore conclude that ACP countries need to focus more on building the capabilities they need to engage global markets </w:t>
      </w:r>
      <w:r w:rsidR="000D385F" w:rsidRPr="009B0C35">
        <w:rPr>
          <w:rFonts w:ascii="Lucida Sans Unicode" w:hAnsi="Lucida Sans Unicode" w:cs="Lucida Sans Unicode"/>
          <w:lang w:val="en-US"/>
        </w:rPr>
        <w:lastRenderedPageBreak/>
        <w:t xml:space="preserve">and </w:t>
      </w:r>
      <w:r w:rsidR="00537575" w:rsidRPr="009B0C35">
        <w:rPr>
          <w:rFonts w:ascii="Lucida Sans Unicode" w:hAnsi="Lucida Sans Unicode" w:cs="Lucida Sans Unicode"/>
          <w:lang w:val="en-US"/>
        </w:rPr>
        <w:t xml:space="preserve">should </w:t>
      </w:r>
      <w:r w:rsidR="000D385F" w:rsidRPr="009B0C35">
        <w:rPr>
          <w:rFonts w:ascii="Lucida Sans Unicode" w:hAnsi="Lucida Sans Unicode" w:cs="Lucida Sans Unicode"/>
          <w:lang w:val="en-US"/>
        </w:rPr>
        <w:t xml:space="preserve">view trade agreements as vehicles for reinforcing their capabilities. That means avoiding agreements that restrict their capacity to strengthen their capabilities. </w:t>
      </w:r>
    </w:p>
    <w:p w:rsidR="00765ADE" w:rsidRPr="009B0C35" w:rsidRDefault="000D385F"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Two other important conclusions </w:t>
      </w:r>
      <w:r w:rsidR="00537575" w:rsidRPr="009B0C35">
        <w:rPr>
          <w:rFonts w:ascii="Lucida Sans Unicode" w:hAnsi="Lucida Sans Unicode" w:cs="Lucida Sans Unicode"/>
          <w:lang w:val="en-US"/>
        </w:rPr>
        <w:t>can be inferred from this: first, the</w:t>
      </w:r>
      <w:r w:rsidRPr="009B0C35">
        <w:rPr>
          <w:rFonts w:ascii="Lucida Sans Unicode" w:hAnsi="Lucida Sans Unicode" w:cs="Lucida Sans Unicode"/>
          <w:lang w:val="en-US"/>
        </w:rPr>
        <w:t xml:space="preserve"> importance of determining the mode of insertion into the global economy</w:t>
      </w:r>
      <w:r w:rsidR="00537575" w:rsidRPr="009B0C35">
        <w:rPr>
          <w:rFonts w:ascii="Lucida Sans Unicode" w:hAnsi="Lucida Sans Unicode" w:cs="Lucida Sans Unicode"/>
          <w:lang w:val="en-US"/>
        </w:rPr>
        <w:t>;</w:t>
      </w:r>
      <w:r w:rsidRPr="009B0C35">
        <w:rPr>
          <w:rFonts w:ascii="Lucida Sans Unicode" w:hAnsi="Lucida Sans Unicode" w:cs="Lucida Sans Unicode"/>
          <w:lang w:val="en-US"/>
        </w:rPr>
        <w:t xml:space="preserve"> and </w:t>
      </w:r>
      <w:r w:rsidR="00537575" w:rsidRPr="009B0C35">
        <w:rPr>
          <w:rFonts w:ascii="Lucida Sans Unicode" w:hAnsi="Lucida Sans Unicode" w:cs="Lucida Sans Unicode"/>
          <w:lang w:val="en-US"/>
        </w:rPr>
        <w:t xml:space="preserve">second, </w:t>
      </w:r>
      <w:r w:rsidRPr="009B0C35">
        <w:rPr>
          <w:rFonts w:ascii="Lucida Sans Unicode" w:hAnsi="Lucida Sans Unicode" w:cs="Lucida Sans Unicode"/>
          <w:lang w:val="en-US"/>
        </w:rPr>
        <w:t xml:space="preserve">building a framework for engaging with different external actors, of which emerging markets are the most important. </w:t>
      </w:r>
      <w:r w:rsidR="00765ADE" w:rsidRPr="009B0C35">
        <w:rPr>
          <w:rFonts w:ascii="Lucida Sans Unicode" w:hAnsi="Lucida Sans Unicode" w:cs="Lucida Sans Unicode"/>
          <w:lang w:val="en-US"/>
        </w:rPr>
        <w:t xml:space="preserve">Few people now think the EPA </w:t>
      </w:r>
      <w:r w:rsidR="00E04FC0" w:rsidRPr="009B0C35">
        <w:rPr>
          <w:rFonts w:ascii="Lucida Sans Unicode" w:hAnsi="Lucida Sans Unicode" w:cs="Lucida Sans Unicode"/>
          <w:lang w:val="en-US"/>
        </w:rPr>
        <w:t xml:space="preserve">and DDA </w:t>
      </w:r>
      <w:r w:rsidR="00765ADE" w:rsidRPr="009B0C35">
        <w:rPr>
          <w:rFonts w:ascii="Lucida Sans Unicode" w:hAnsi="Lucida Sans Unicode" w:cs="Lucida Sans Unicode"/>
          <w:lang w:val="en-US"/>
        </w:rPr>
        <w:t>process</w:t>
      </w:r>
      <w:r w:rsidR="00E04FC0" w:rsidRPr="009B0C35">
        <w:rPr>
          <w:rFonts w:ascii="Lucida Sans Unicode" w:hAnsi="Lucida Sans Unicode" w:cs="Lucida Sans Unicode"/>
          <w:lang w:val="en-US"/>
        </w:rPr>
        <w:t>es</w:t>
      </w:r>
      <w:r w:rsidR="00765ADE" w:rsidRPr="009B0C35">
        <w:rPr>
          <w:rFonts w:ascii="Lucida Sans Unicode" w:hAnsi="Lucida Sans Unicode" w:cs="Lucida Sans Unicode"/>
          <w:lang w:val="en-US"/>
        </w:rPr>
        <w:t xml:space="preserve"> will create the kinds of opportunities that may enable these countries to </w:t>
      </w:r>
      <w:r w:rsidR="00E04FC0" w:rsidRPr="009B0C35">
        <w:rPr>
          <w:rFonts w:ascii="Lucida Sans Unicode" w:hAnsi="Lucida Sans Unicode" w:cs="Lucida Sans Unicode"/>
          <w:lang w:val="en-US"/>
        </w:rPr>
        <w:t>positively engage with global markets</w:t>
      </w:r>
      <w:r w:rsidR="00765ADE" w:rsidRPr="009B0C35">
        <w:rPr>
          <w:rFonts w:ascii="Lucida Sans Unicode" w:hAnsi="Lucida Sans Unicode" w:cs="Lucida Sans Unicode"/>
          <w:lang w:val="en-US"/>
        </w:rPr>
        <w:t xml:space="preserve">. Instead, </w:t>
      </w:r>
      <w:r w:rsidR="00E04FC0" w:rsidRPr="009B0C35">
        <w:rPr>
          <w:rFonts w:ascii="Lucida Sans Unicode" w:hAnsi="Lucida Sans Unicode" w:cs="Lucida Sans Unicode"/>
          <w:lang w:val="en-US"/>
        </w:rPr>
        <w:t>they may create ne</w:t>
      </w:r>
      <w:r w:rsidR="00765ADE" w:rsidRPr="009B0C35">
        <w:rPr>
          <w:rFonts w:ascii="Lucida Sans Unicode" w:hAnsi="Lucida Sans Unicode" w:cs="Lucida Sans Unicode"/>
          <w:lang w:val="en-US"/>
        </w:rPr>
        <w:t xml:space="preserve">w challenges, uncertainties and risks that may prove too costly to the majority of ACP countries and slow their integration into the global economy. </w:t>
      </w:r>
    </w:p>
    <w:p w:rsidR="00C97D86" w:rsidRPr="009B0C35" w:rsidRDefault="00C97D86" w:rsidP="00594005">
      <w:pPr>
        <w:rPr>
          <w:rFonts w:ascii="Lucida Sans Unicode" w:hAnsi="Lucida Sans Unicode" w:cs="Lucida Sans Unicode"/>
          <w:b/>
          <w:color w:val="0000CC"/>
          <w:lang w:val="en-US"/>
        </w:rPr>
      </w:pPr>
    </w:p>
    <w:p w:rsidR="007377AF" w:rsidRPr="009B0C35" w:rsidRDefault="00537575" w:rsidP="00752F04">
      <w:pPr>
        <w:pStyle w:val="Heading2"/>
        <w:pBdr>
          <w:bottom w:val="single" w:sz="4" w:space="1" w:color="auto"/>
        </w:pBdr>
        <w:shd w:val="clear" w:color="auto" w:fill="FBD4B4" w:themeFill="accent6" w:themeFillTint="66"/>
        <w:jc w:val="right"/>
        <w:rPr>
          <w:rFonts w:cs="Lucida Sans Unicode"/>
          <w:color w:val="1616F6"/>
          <w:lang w:val="en-US"/>
        </w:rPr>
      </w:pPr>
      <w:bookmarkStart w:id="41" w:name="_Toc327534087"/>
      <w:r w:rsidRPr="009B0C35">
        <w:rPr>
          <w:rFonts w:cs="Lucida Sans Unicode"/>
          <w:color w:val="1616F6"/>
          <w:lang w:val="en-US"/>
        </w:rPr>
        <w:t>6</w:t>
      </w:r>
      <w:r w:rsidR="00FD5034" w:rsidRPr="009B0C35">
        <w:rPr>
          <w:rFonts w:cs="Lucida Sans Unicode"/>
          <w:color w:val="1616F6"/>
          <w:lang w:val="en-US"/>
        </w:rPr>
        <w:t>.</w:t>
      </w:r>
      <w:r w:rsidR="00CF260F" w:rsidRPr="009B0C35">
        <w:rPr>
          <w:rFonts w:cs="Lucida Sans Unicode"/>
          <w:color w:val="1616F6"/>
          <w:lang w:val="en-US"/>
        </w:rPr>
        <w:t>2</w:t>
      </w:r>
      <w:r w:rsidRPr="009B0C35">
        <w:rPr>
          <w:rFonts w:cs="Lucida Sans Unicode"/>
          <w:color w:val="1616F6"/>
          <w:lang w:val="en-US"/>
        </w:rPr>
        <w:tab/>
      </w:r>
      <w:r w:rsidR="00FD5034" w:rsidRPr="009B0C35">
        <w:rPr>
          <w:rFonts w:cs="Lucida Sans Unicode"/>
          <w:color w:val="1616F6"/>
          <w:lang w:val="en-US"/>
        </w:rPr>
        <w:t>Thinking Long-Term</w:t>
      </w:r>
      <w:bookmarkEnd w:id="41"/>
    </w:p>
    <w:p w:rsidR="00C97D86" w:rsidRPr="009B0C35" w:rsidRDefault="00C97D86" w:rsidP="00C97D86">
      <w:pPr>
        <w:rPr>
          <w:lang w:val="en-US"/>
        </w:rPr>
      </w:pPr>
    </w:p>
    <w:p w:rsidR="00891C55" w:rsidRPr="009B0C35" w:rsidRDefault="00C95D8F"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It is time the ACP started thinking long-term. The first step in moving forward is to gain an understanding of where one stands. The ACP countries, like </w:t>
      </w:r>
      <w:r w:rsidR="00A76B6D" w:rsidRPr="009B0C35">
        <w:rPr>
          <w:rFonts w:ascii="Lucida Sans Unicode" w:hAnsi="Lucida Sans Unicode" w:cs="Lucida Sans Unicode"/>
          <w:lang w:val="en-US"/>
        </w:rPr>
        <w:t>o</w:t>
      </w:r>
      <w:r w:rsidRPr="009B0C35">
        <w:rPr>
          <w:rFonts w:ascii="Lucida Sans Unicode" w:hAnsi="Lucida Sans Unicode" w:cs="Lucida Sans Unicode"/>
          <w:lang w:val="en-US"/>
        </w:rPr>
        <w:t>the</w:t>
      </w:r>
      <w:r w:rsidR="00A76B6D" w:rsidRPr="009B0C35">
        <w:rPr>
          <w:rFonts w:ascii="Lucida Sans Unicode" w:hAnsi="Lucida Sans Unicode" w:cs="Lucida Sans Unicode"/>
          <w:lang w:val="en-US"/>
        </w:rPr>
        <w:t>r small</w:t>
      </w:r>
      <w:r w:rsidRPr="009B0C35">
        <w:rPr>
          <w:rFonts w:ascii="Lucida Sans Unicode" w:hAnsi="Lucida Sans Unicode" w:cs="Lucida Sans Unicode"/>
          <w:lang w:val="en-US"/>
        </w:rPr>
        <w:t xml:space="preserve"> developing countries, are on the margins of </w:t>
      </w:r>
      <w:r w:rsidR="008427ED" w:rsidRPr="009B0C35">
        <w:rPr>
          <w:rFonts w:ascii="Lucida Sans Unicode" w:hAnsi="Lucida Sans Unicode" w:cs="Lucida Sans Unicode"/>
          <w:lang w:val="en-US"/>
        </w:rPr>
        <w:t xml:space="preserve">the </w:t>
      </w:r>
      <w:r w:rsidRPr="009B0C35">
        <w:rPr>
          <w:rFonts w:ascii="Lucida Sans Unicode" w:hAnsi="Lucida Sans Unicode" w:cs="Lucida Sans Unicode"/>
          <w:lang w:val="en-US"/>
        </w:rPr>
        <w:t xml:space="preserve">global economy. That means the challenges, uncertainties and risks they face are greater than for those faced by countries in the ambit of the global economy. To coin a phrase, those on the “shores of </w:t>
      </w:r>
      <w:proofErr w:type="spellStart"/>
      <w:r w:rsidRPr="009B0C35">
        <w:rPr>
          <w:rFonts w:ascii="Lucida Sans Unicode" w:hAnsi="Lucida Sans Unicode" w:cs="Lucida Sans Unicode"/>
          <w:lang w:val="en-US"/>
        </w:rPr>
        <w:t>globalisation</w:t>
      </w:r>
      <w:proofErr w:type="spellEnd"/>
      <w:r w:rsidRPr="009B0C35">
        <w:rPr>
          <w:rFonts w:ascii="Lucida Sans Unicode" w:hAnsi="Lucida Sans Unicode" w:cs="Lucida Sans Unicode"/>
          <w:lang w:val="en-US"/>
        </w:rPr>
        <w:t xml:space="preserve">” </w:t>
      </w:r>
      <w:r w:rsidR="008427ED" w:rsidRPr="009B0C35">
        <w:rPr>
          <w:rFonts w:ascii="Lucida Sans Unicode" w:hAnsi="Lucida Sans Unicode" w:cs="Lucida Sans Unicode"/>
          <w:lang w:val="en-US"/>
        </w:rPr>
        <w:t xml:space="preserve">(Carr 2011) </w:t>
      </w:r>
      <w:r w:rsidRPr="009B0C35">
        <w:rPr>
          <w:rFonts w:ascii="Lucida Sans Unicode" w:hAnsi="Lucida Sans Unicode" w:cs="Lucida Sans Unicode"/>
          <w:lang w:val="en-US"/>
        </w:rPr>
        <w:t xml:space="preserve">have intermittent </w:t>
      </w:r>
      <w:r w:rsidR="00AB1915" w:rsidRPr="009B0C35">
        <w:rPr>
          <w:rFonts w:ascii="Lucida Sans Unicode" w:hAnsi="Lucida Sans Unicode" w:cs="Lucida Sans Unicode"/>
          <w:lang w:val="en-US"/>
        </w:rPr>
        <w:t>links with the global economy</w:t>
      </w:r>
      <w:r w:rsidR="00891C55" w:rsidRPr="009B0C35">
        <w:rPr>
          <w:rFonts w:ascii="Lucida Sans Unicode" w:hAnsi="Lucida Sans Unicode" w:cs="Lucida Sans Unicode"/>
          <w:lang w:val="en-US"/>
        </w:rPr>
        <w:t xml:space="preserve"> and their experience of the links between development and </w:t>
      </w:r>
      <w:proofErr w:type="spellStart"/>
      <w:r w:rsidR="00891C55" w:rsidRPr="009B0C35">
        <w:rPr>
          <w:rFonts w:ascii="Lucida Sans Unicode" w:hAnsi="Lucida Sans Unicode" w:cs="Lucida Sans Unicode"/>
          <w:lang w:val="en-US"/>
        </w:rPr>
        <w:t>globalisation</w:t>
      </w:r>
      <w:proofErr w:type="spellEnd"/>
      <w:r w:rsidR="00891C55" w:rsidRPr="009B0C35">
        <w:rPr>
          <w:rFonts w:ascii="Lucida Sans Unicode" w:hAnsi="Lucida Sans Unicode" w:cs="Lucida Sans Unicode"/>
          <w:lang w:val="en-US"/>
        </w:rPr>
        <w:t xml:space="preserve"> is often negative. </w:t>
      </w:r>
      <w:r w:rsidR="00750372" w:rsidRPr="009B0C35">
        <w:rPr>
          <w:rFonts w:ascii="Lucida Sans Unicode" w:hAnsi="Lucida Sans Unicode" w:cs="Lucida Sans Unicode"/>
          <w:lang w:val="en-US"/>
        </w:rPr>
        <w:t>Yet t</w:t>
      </w:r>
      <w:r w:rsidR="00891C55" w:rsidRPr="009B0C35">
        <w:rPr>
          <w:rFonts w:ascii="Lucida Sans Unicode" w:hAnsi="Lucida Sans Unicode" w:cs="Lucida Sans Unicode"/>
          <w:lang w:val="en-US"/>
        </w:rPr>
        <w:t>h</w:t>
      </w:r>
      <w:r w:rsidR="00750372" w:rsidRPr="009B0C35">
        <w:rPr>
          <w:rFonts w:ascii="Lucida Sans Unicode" w:hAnsi="Lucida Sans Unicode" w:cs="Lucida Sans Unicode"/>
          <w:lang w:val="en-US"/>
        </w:rPr>
        <w:t xml:space="preserve">ose who urge developing countries to increase their integration into the global economy implicitly assume that there are benefits from such integration. </w:t>
      </w:r>
      <w:r w:rsidR="00891C55" w:rsidRPr="009B0C35">
        <w:rPr>
          <w:rFonts w:ascii="Lucida Sans Unicode" w:hAnsi="Lucida Sans Unicode" w:cs="Lucida Sans Unicode"/>
          <w:lang w:val="en-US"/>
        </w:rPr>
        <w:t xml:space="preserve">On the contrary, </w:t>
      </w:r>
      <w:r w:rsidR="00750372" w:rsidRPr="009B0C35">
        <w:rPr>
          <w:rFonts w:ascii="Lucida Sans Unicode" w:hAnsi="Lucida Sans Unicode" w:cs="Lucida Sans Unicode"/>
          <w:lang w:val="en-US"/>
        </w:rPr>
        <w:t>such integration is</w:t>
      </w:r>
      <w:r w:rsidR="00891C55" w:rsidRPr="009B0C35">
        <w:rPr>
          <w:rFonts w:ascii="Lucida Sans Unicode" w:hAnsi="Lucida Sans Unicode" w:cs="Lucida Sans Unicode"/>
          <w:lang w:val="en-US"/>
        </w:rPr>
        <w:t xml:space="preserve"> likely to bring new challenges and uncertainties at a cost to individuals and society.</w:t>
      </w:r>
      <w:r w:rsidR="00A76B6D" w:rsidRPr="009B0C35">
        <w:rPr>
          <w:rFonts w:ascii="Lucida Sans Unicode" w:hAnsi="Lucida Sans Unicode" w:cs="Lucida Sans Unicode"/>
          <w:lang w:val="en-US"/>
        </w:rPr>
        <w:t xml:space="preserve"> </w:t>
      </w:r>
      <w:r w:rsidR="00C4238C" w:rsidRPr="009B0C35">
        <w:rPr>
          <w:rFonts w:ascii="Lucida Sans Unicode" w:hAnsi="Lucida Sans Unicode" w:cs="Lucida Sans Unicode"/>
          <w:lang w:val="en-US"/>
        </w:rPr>
        <w:t xml:space="preserve">Among the ingredients of an effective </w:t>
      </w:r>
      <w:r w:rsidR="00A76B6D" w:rsidRPr="009B0C35">
        <w:rPr>
          <w:rFonts w:ascii="Lucida Sans Unicode" w:hAnsi="Lucida Sans Unicode" w:cs="Lucida Sans Unicode"/>
          <w:lang w:val="en-US"/>
        </w:rPr>
        <w:t xml:space="preserve">long-term </w:t>
      </w:r>
      <w:r w:rsidR="00C4238C" w:rsidRPr="009B0C35">
        <w:rPr>
          <w:rFonts w:ascii="Lucida Sans Unicode" w:hAnsi="Lucida Sans Unicode" w:cs="Lucida Sans Unicode"/>
          <w:lang w:val="en-US"/>
        </w:rPr>
        <w:t>approach are</w:t>
      </w:r>
      <w:r w:rsidR="00A76B6D" w:rsidRPr="009B0C35">
        <w:rPr>
          <w:rFonts w:ascii="Lucida Sans Unicode" w:hAnsi="Lucida Sans Unicode" w:cs="Lucida Sans Unicode"/>
          <w:lang w:val="en-US"/>
        </w:rPr>
        <w:t xml:space="preserve"> the following:</w:t>
      </w:r>
      <w:r w:rsidR="00891C55" w:rsidRPr="009B0C35">
        <w:rPr>
          <w:rFonts w:ascii="Lucida Sans Unicode" w:hAnsi="Lucida Sans Unicode" w:cs="Lucida Sans Unicode"/>
          <w:lang w:val="en-US"/>
        </w:rPr>
        <w:t xml:space="preserve"> </w:t>
      </w:r>
    </w:p>
    <w:p w:rsidR="00D23D44" w:rsidRPr="009B0C35" w:rsidRDefault="00D23D44" w:rsidP="00913089">
      <w:pPr>
        <w:ind w:firstLine="360"/>
        <w:jc w:val="both"/>
        <w:rPr>
          <w:rFonts w:ascii="Lucida Sans Unicode" w:hAnsi="Lucida Sans Unicode" w:cs="Lucida Sans Unicode"/>
          <w:lang w:val="en-US"/>
        </w:rPr>
      </w:pPr>
    </w:p>
    <w:p w:rsidR="00C95D8F" w:rsidRPr="009B0C35" w:rsidRDefault="00EA3C11" w:rsidP="00953335">
      <w:pPr>
        <w:pStyle w:val="ListParagraph"/>
        <w:numPr>
          <w:ilvl w:val="0"/>
          <w:numId w:val="5"/>
        </w:numPr>
        <w:jc w:val="both"/>
        <w:rPr>
          <w:rFonts w:ascii="Lucida Sans Unicode" w:hAnsi="Lucida Sans Unicode" w:cs="Lucida Sans Unicode"/>
          <w:lang w:val="en-US"/>
        </w:rPr>
      </w:pPr>
      <w:r w:rsidRPr="009B0C35">
        <w:rPr>
          <w:rFonts w:ascii="Lucida Sans Unicode" w:hAnsi="Lucida Sans Unicode" w:cs="Lucida Sans Unicode"/>
          <w:i/>
          <w:color w:val="0000CC"/>
          <w:lang w:val="en-US"/>
        </w:rPr>
        <w:t>Constructing a platform for engaging global markets:</w:t>
      </w:r>
      <w:r w:rsidR="00637784" w:rsidRPr="009B0C35">
        <w:rPr>
          <w:rFonts w:ascii="Lucida Sans Unicode" w:hAnsi="Lucida Sans Unicode" w:cs="Lucida Sans Unicode"/>
          <w:b/>
          <w:i/>
          <w:lang w:val="en-US"/>
        </w:rPr>
        <w:t xml:space="preserve"> </w:t>
      </w:r>
      <w:r w:rsidR="00891C55" w:rsidRPr="009B0C35">
        <w:rPr>
          <w:rFonts w:ascii="Lucida Sans Unicode" w:hAnsi="Lucida Sans Unicode" w:cs="Lucida Sans Unicode"/>
          <w:lang w:val="en-US"/>
        </w:rPr>
        <w:t>Th</w:t>
      </w:r>
      <w:r w:rsidR="00C4238C" w:rsidRPr="009B0C35">
        <w:rPr>
          <w:rFonts w:ascii="Lucida Sans Unicode" w:hAnsi="Lucida Sans Unicode" w:cs="Lucida Sans Unicode"/>
          <w:lang w:val="en-US"/>
        </w:rPr>
        <w:t>is is essential to</w:t>
      </w:r>
      <w:r w:rsidR="00891C55" w:rsidRPr="009B0C35">
        <w:rPr>
          <w:rFonts w:ascii="Lucida Sans Unicode" w:hAnsi="Lucida Sans Unicode" w:cs="Lucida Sans Unicode"/>
          <w:lang w:val="en-US"/>
        </w:rPr>
        <w:t xml:space="preserve"> move from the margins </w:t>
      </w:r>
      <w:r w:rsidR="00C4238C" w:rsidRPr="009B0C35">
        <w:rPr>
          <w:rFonts w:ascii="Lucida Sans Unicode" w:hAnsi="Lucida Sans Unicode" w:cs="Lucida Sans Unicode"/>
          <w:lang w:val="en-US"/>
        </w:rPr>
        <w:t xml:space="preserve">into the ambit of </w:t>
      </w:r>
      <w:proofErr w:type="spellStart"/>
      <w:r w:rsidR="00C4238C" w:rsidRPr="009B0C35">
        <w:rPr>
          <w:rFonts w:ascii="Lucida Sans Unicode" w:hAnsi="Lucida Sans Unicode" w:cs="Lucida Sans Unicode"/>
          <w:lang w:val="en-US"/>
        </w:rPr>
        <w:t>globalisation</w:t>
      </w:r>
      <w:proofErr w:type="spellEnd"/>
      <w:r w:rsidR="00C4238C" w:rsidRPr="009B0C35">
        <w:rPr>
          <w:rFonts w:ascii="Lucida Sans Unicode" w:hAnsi="Lucida Sans Unicode" w:cs="Lucida Sans Unicode"/>
          <w:lang w:val="en-US"/>
        </w:rPr>
        <w:t>.</w:t>
      </w:r>
      <w:r w:rsidR="00891C55" w:rsidRPr="009B0C35">
        <w:rPr>
          <w:rFonts w:ascii="Lucida Sans Unicode" w:hAnsi="Lucida Sans Unicode" w:cs="Lucida Sans Unicode"/>
          <w:lang w:val="en-US"/>
        </w:rPr>
        <w:t xml:space="preserve"> Experience suggests that what is needed is a platform of basic capabilities that enable</w:t>
      </w:r>
      <w:r w:rsidR="004A3A96" w:rsidRPr="009B0C35">
        <w:rPr>
          <w:rFonts w:ascii="Lucida Sans Unicode" w:hAnsi="Lucida Sans Unicode" w:cs="Lucida Sans Unicode"/>
          <w:lang w:val="en-US"/>
        </w:rPr>
        <w:t xml:space="preserve">s countries </w:t>
      </w:r>
      <w:r w:rsidR="00891C55" w:rsidRPr="009B0C35">
        <w:rPr>
          <w:rFonts w:ascii="Lucida Sans Unicode" w:hAnsi="Lucida Sans Unicode" w:cs="Lucida Sans Unicode"/>
          <w:lang w:val="en-US"/>
        </w:rPr>
        <w:t xml:space="preserve">to </w:t>
      </w:r>
      <w:r w:rsidR="004A3A96" w:rsidRPr="009B0C35">
        <w:rPr>
          <w:rFonts w:ascii="Lucida Sans Unicode" w:hAnsi="Lucida Sans Unicode" w:cs="Lucida Sans Unicode"/>
          <w:lang w:val="en-US"/>
        </w:rPr>
        <w:t>engage</w:t>
      </w:r>
      <w:r w:rsidR="00891C55" w:rsidRPr="009B0C35">
        <w:rPr>
          <w:rFonts w:ascii="Lucida Sans Unicode" w:hAnsi="Lucida Sans Unicode" w:cs="Lucida Sans Unicode"/>
          <w:lang w:val="en-US"/>
        </w:rPr>
        <w:t xml:space="preserve"> positively with </w:t>
      </w:r>
      <w:proofErr w:type="spellStart"/>
      <w:r w:rsidR="00891C55" w:rsidRPr="009B0C35">
        <w:rPr>
          <w:rFonts w:ascii="Lucida Sans Unicode" w:hAnsi="Lucida Sans Unicode" w:cs="Lucida Sans Unicode"/>
          <w:lang w:val="en-US"/>
        </w:rPr>
        <w:t>globalisation</w:t>
      </w:r>
      <w:proofErr w:type="spellEnd"/>
      <w:r w:rsidR="00891C55" w:rsidRPr="009B0C35">
        <w:rPr>
          <w:rFonts w:ascii="Lucida Sans Unicode" w:hAnsi="Lucida Sans Unicode" w:cs="Lucida Sans Unicode"/>
          <w:lang w:val="en-US"/>
        </w:rPr>
        <w:t>.</w:t>
      </w:r>
      <w:r w:rsidR="004A3A96" w:rsidRPr="009B0C35">
        <w:rPr>
          <w:rFonts w:ascii="Lucida Sans Unicode" w:hAnsi="Lucida Sans Unicode" w:cs="Lucida Sans Unicode"/>
          <w:lang w:val="en-US"/>
        </w:rPr>
        <w:t xml:space="preserve"> The rapid growth of East Asian </w:t>
      </w:r>
      <w:r w:rsidR="004A3A96" w:rsidRPr="009B0C35">
        <w:rPr>
          <w:rFonts w:ascii="Lucida Sans Unicode" w:hAnsi="Lucida Sans Unicode" w:cs="Lucida Sans Unicode"/>
          <w:lang w:val="en-US"/>
        </w:rPr>
        <w:lastRenderedPageBreak/>
        <w:t>economies demonstrates this well. Experience also suggests that the construction of such a platform requires that there be a clear definition of the likely future shape of the economy.</w:t>
      </w:r>
      <w:r w:rsidR="00C95D8F" w:rsidRPr="009B0C35">
        <w:rPr>
          <w:rFonts w:ascii="Lucida Sans Unicode" w:hAnsi="Lucida Sans Unicode" w:cs="Lucida Sans Unicode"/>
          <w:lang w:val="en-US"/>
        </w:rPr>
        <w:t xml:space="preserve"> </w:t>
      </w:r>
      <w:r w:rsidR="004A3A96" w:rsidRPr="009B0C35">
        <w:rPr>
          <w:rFonts w:ascii="Lucida Sans Unicode" w:hAnsi="Lucida Sans Unicode" w:cs="Lucida Sans Unicode"/>
          <w:lang w:val="en-US"/>
        </w:rPr>
        <w:t>In terms of policies, ACP countries should be more willing to experiment and try heterodox policies, guided of course by the country’s particular circumstances. After all, the opportunities likely to come the way of a typical ACP country are likely to be very different from those open to developed countries.</w:t>
      </w:r>
      <w:r w:rsidR="00447486" w:rsidRPr="009B0C35">
        <w:rPr>
          <w:rFonts w:ascii="Lucida Sans Unicode" w:hAnsi="Lucida Sans Unicode" w:cs="Lucida Sans Unicode"/>
          <w:lang w:val="en-US"/>
        </w:rPr>
        <w:t xml:space="preserve"> This is why the mode of insertion into the global economy matters.</w:t>
      </w:r>
    </w:p>
    <w:p w:rsidR="00D23D44" w:rsidRPr="009B0C35" w:rsidRDefault="00D23D44" w:rsidP="00953335">
      <w:pPr>
        <w:pStyle w:val="ListParagraph"/>
        <w:numPr>
          <w:ilvl w:val="0"/>
          <w:numId w:val="5"/>
        </w:numPr>
        <w:jc w:val="both"/>
        <w:rPr>
          <w:rFonts w:ascii="Lucida Sans Unicode" w:hAnsi="Lucida Sans Unicode" w:cs="Lucida Sans Unicode"/>
          <w:lang w:val="en-US"/>
        </w:rPr>
      </w:pPr>
    </w:p>
    <w:p w:rsidR="00B5538E" w:rsidRPr="009B0C35" w:rsidRDefault="00637784" w:rsidP="00953335">
      <w:pPr>
        <w:pStyle w:val="ListParagraph"/>
        <w:numPr>
          <w:ilvl w:val="0"/>
          <w:numId w:val="5"/>
        </w:numPr>
        <w:jc w:val="both"/>
        <w:rPr>
          <w:rFonts w:ascii="Lucida Sans Unicode" w:hAnsi="Lucida Sans Unicode" w:cs="Lucida Sans Unicode"/>
          <w:lang w:val="en-US"/>
        </w:rPr>
      </w:pPr>
      <w:r w:rsidRPr="009B0C35">
        <w:rPr>
          <w:rFonts w:ascii="Lucida Sans Unicode" w:hAnsi="Lucida Sans Unicode" w:cs="Lucida Sans Unicode"/>
          <w:i/>
          <w:color w:val="0000CC"/>
          <w:lang w:val="en-US"/>
        </w:rPr>
        <w:t>Defining the role of trade agreements in development</w:t>
      </w:r>
      <w:r w:rsidRPr="009B0C35">
        <w:rPr>
          <w:rFonts w:ascii="Lucida Sans Unicode" w:hAnsi="Lucida Sans Unicode" w:cs="Lucida Sans Unicode"/>
          <w:i/>
          <w:lang w:val="en-US"/>
        </w:rPr>
        <w:t>:</w:t>
      </w:r>
      <w:r w:rsidRPr="009B0C35">
        <w:rPr>
          <w:rFonts w:ascii="Lucida Sans Unicode" w:hAnsi="Lucida Sans Unicode" w:cs="Lucida Sans Unicode"/>
          <w:b/>
          <w:i/>
          <w:lang w:val="en-US"/>
        </w:rPr>
        <w:t xml:space="preserve"> </w:t>
      </w:r>
      <w:r w:rsidR="0003043E" w:rsidRPr="009B0C35">
        <w:rPr>
          <w:rFonts w:ascii="Lucida Sans Unicode" w:hAnsi="Lucida Sans Unicode" w:cs="Lucida Sans Unicode"/>
          <w:lang w:val="en-US"/>
        </w:rPr>
        <w:t>Th</w:t>
      </w:r>
      <w:r w:rsidR="00C4238C" w:rsidRPr="009B0C35">
        <w:rPr>
          <w:rFonts w:ascii="Lucida Sans Unicode" w:hAnsi="Lucida Sans Unicode" w:cs="Lucida Sans Unicode"/>
          <w:lang w:val="en-US"/>
        </w:rPr>
        <w:t>e</w:t>
      </w:r>
      <w:r w:rsidR="0003043E" w:rsidRPr="009B0C35">
        <w:rPr>
          <w:rFonts w:ascii="Lucida Sans Unicode" w:hAnsi="Lucida Sans Unicode" w:cs="Lucida Sans Unicode"/>
          <w:lang w:val="en-US"/>
        </w:rPr>
        <w:t xml:space="preserve"> role </w:t>
      </w:r>
      <w:r w:rsidR="00C4238C" w:rsidRPr="009B0C35">
        <w:rPr>
          <w:rFonts w:ascii="Lucida Sans Unicode" w:hAnsi="Lucida Sans Unicode" w:cs="Lucida Sans Unicode"/>
          <w:lang w:val="en-US"/>
        </w:rPr>
        <w:t xml:space="preserve">that WTO, FTA and bilateral trade agreements play </w:t>
      </w:r>
      <w:r w:rsidR="0003043E" w:rsidRPr="009B0C35">
        <w:rPr>
          <w:rFonts w:ascii="Lucida Sans Unicode" w:hAnsi="Lucida Sans Unicode" w:cs="Lucida Sans Unicode"/>
          <w:lang w:val="en-US"/>
        </w:rPr>
        <w:t xml:space="preserve">needs to be seen in terms of whether such agreements reinforce the productive and trade capabilities of ACP countries. </w:t>
      </w:r>
      <w:r w:rsidR="007E0A8A" w:rsidRPr="009B0C35">
        <w:rPr>
          <w:rFonts w:ascii="Lucida Sans Unicode" w:hAnsi="Lucida Sans Unicode" w:cs="Lucida Sans Unicode"/>
          <w:lang w:val="en-US"/>
        </w:rPr>
        <w:t xml:space="preserve">If the priority is on building productive and trade capacities, then the way to use the multilateral trading system is to focus on relaxing constraints on capital accumulation, technological learning and structural change. </w:t>
      </w:r>
      <w:r w:rsidR="00961FC4" w:rsidRPr="009B0C35">
        <w:rPr>
          <w:rFonts w:ascii="Lucida Sans Unicode" w:hAnsi="Lucida Sans Unicode" w:cs="Lucida Sans Unicode"/>
          <w:lang w:val="en-US"/>
        </w:rPr>
        <w:t xml:space="preserve">This, in our view is the way to think about a development dimension in the DDA. It is important to </w:t>
      </w:r>
      <w:proofErr w:type="spellStart"/>
      <w:r w:rsidR="00961FC4" w:rsidRPr="009B0C35">
        <w:rPr>
          <w:rFonts w:ascii="Lucida Sans Unicode" w:hAnsi="Lucida Sans Unicode" w:cs="Lucida Sans Unicode"/>
          <w:lang w:val="en-US"/>
        </w:rPr>
        <w:t>emphasise</w:t>
      </w:r>
      <w:proofErr w:type="spellEnd"/>
      <w:r w:rsidR="00961FC4" w:rsidRPr="009B0C35">
        <w:rPr>
          <w:rFonts w:ascii="Lucida Sans Unicode" w:hAnsi="Lucida Sans Unicode" w:cs="Lucida Sans Unicode"/>
          <w:lang w:val="en-US"/>
        </w:rPr>
        <w:t xml:space="preserve"> as some development economists have pointed out, that development is not something you do, rather than it is what happens in particular circumstances and places. Thus, thinking in terms of creating what might make things happen rather than what you can do may be more meaningful. </w:t>
      </w:r>
      <w:r w:rsidR="0003043E" w:rsidRPr="009B0C35">
        <w:rPr>
          <w:rFonts w:ascii="Lucida Sans Unicode" w:hAnsi="Lucida Sans Unicode" w:cs="Lucida Sans Unicode"/>
          <w:lang w:val="en-US"/>
        </w:rPr>
        <w:t>Following the experience of the Uruguay Round</w:t>
      </w:r>
      <w:r w:rsidR="00333BD5" w:rsidRPr="009B0C35">
        <w:rPr>
          <w:rFonts w:ascii="Lucida Sans Unicode" w:hAnsi="Lucida Sans Unicode" w:cs="Lucida Sans Unicode"/>
          <w:lang w:val="en-US"/>
        </w:rPr>
        <w:t xml:space="preserve">, there is greater awareness that the </w:t>
      </w:r>
      <w:r w:rsidR="00E07DF5" w:rsidRPr="009B0C35">
        <w:rPr>
          <w:rFonts w:ascii="Lucida Sans Unicode" w:hAnsi="Lucida Sans Unicode" w:cs="Lucida Sans Unicode"/>
          <w:lang w:val="en-US"/>
        </w:rPr>
        <w:t xml:space="preserve">expansion </w:t>
      </w:r>
      <w:r w:rsidR="00333BD5" w:rsidRPr="009B0C35">
        <w:rPr>
          <w:rFonts w:ascii="Lucida Sans Unicode" w:hAnsi="Lucida Sans Unicode" w:cs="Lucida Sans Unicode"/>
          <w:lang w:val="en-US"/>
        </w:rPr>
        <w:t xml:space="preserve">of the WTO’s policy </w:t>
      </w:r>
      <w:r w:rsidR="00E07DF5" w:rsidRPr="009B0C35">
        <w:rPr>
          <w:rFonts w:ascii="Lucida Sans Unicode" w:hAnsi="Lucida Sans Unicode" w:cs="Lucida Sans Unicode"/>
          <w:lang w:val="en-US"/>
        </w:rPr>
        <w:t xml:space="preserve">space </w:t>
      </w:r>
      <w:r w:rsidR="00333BD5" w:rsidRPr="009B0C35">
        <w:rPr>
          <w:rFonts w:ascii="Lucida Sans Unicode" w:hAnsi="Lucida Sans Unicode" w:cs="Lucida Sans Unicode"/>
          <w:lang w:val="en-US"/>
        </w:rPr>
        <w:t xml:space="preserve">comes at a price, and at the general level, developing countries have had a measure of </w:t>
      </w:r>
      <w:r w:rsidR="00B5538E" w:rsidRPr="009B0C35">
        <w:rPr>
          <w:rFonts w:ascii="Lucida Sans Unicode" w:hAnsi="Lucida Sans Unicode" w:cs="Lucida Sans Unicode"/>
          <w:lang w:val="en-US"/>
        </w:rPr>
        <w:t xml:space="preserve">some </w:t>
      </w:r>
      <w:r w:rsidR="00333BD5" w:rsidRPr="009B0C35">
        <w:rPr>
          <w:rFonts w:ascii="Lucida Sans Unicode" w:hAnsi="Lucida Sans Unicode" w:cs="Lucida Sans Unicode"/>
          <w:lang w:val="en-US"/>
        </w:rPr>
        <w:t xml:space="preserve">success in resisting WTO agreements that impose </w:t>
      </w:r>
      <w:r w:rsidR="00E07DF5" w:rsidRPr="009B0C35">
        <w:rPr>
          <w:rFonts w:ascii="Lucida Sans Unicode" w:hAnsi="Lucida Sans Unicode" w:cs="Lucida Sans Unicode"/>
          <w:lang w:val="en-US"/>
        </w:rPr>
        <w:t xml:space="preserve">costly </w:t>
      </w:r>
      <w:r w:rsidR="00333BD5" w:rsidRPr="009B0C35">
        <w:rPr>
          <w:rFonts w:ascii="Lucida Sans Unicode" w:hAnsi="Lucida Sans Unicode" w:cs="Lucida Sans Unicode"/>
          <w:lang w:val="en-US"/>
        </w:rPr>
        <w:t xml:space="preserve">“behind-the-border” rules. </w:t>
      </w:r>
    </w:p>
    <w:p w:rsidR="00D23D44" w:rsidRPr="009B0C35" w:rsidRDefault="00D23D44" w:rsidP="00953335">
      <w:pPr>
        <w:pStyle w:val="ListParagraph"/>
        <w:numPr>
          <w:ilvl w:val="0"/>
          <w:numId w:val="5"/>
        </w:numPr>
        <w:jc w:val="both"/>
        <w:rPr>
          <w:rFonts w:ascii="Lucida Sans Unicode" w:hAnsi="Lucida Sans Unicode" w:cs="Lucida Sans Unicode"/>
          <w:lang w:val="en-US"/>
        </w:rPr>
      </w:pPr>
    </w:p>
    <w:p w:rsidR="00DC1AAF" w:rsidRPr="009B0C35" w:rsidRDefault="00637784" w:rsidP="00953335">
      <w:pPr>
        <w:pStyle w:val="ListParagraph"/>
        <w:numPr>
          <w:ilvl w:val="0"/>
          <w:numId w:val="5"/>
        </w:numPr>
        <w:jc w:val="both"/>
        <w:rPr>
          <w:rFonts w:ascii="Lucida Sans Unicode" w:hAnsi="Lucida Sans Unicode" w:cs="Lucida Sans Unicode"/>
          <w:lang w:val="en-US"/>
        </w:rPr>
      </w:pPr>
      <w:r w:rsidRPr="009B0C35">
        <w:rPr>
          <w:rFonts w:ascii="Lucida Sans Unicode" w:hAnsi="Lucida Sans Unicode" w:cs="Lucida Sans Unicode"/>
          <w:i/>
          <w:color w:val="0000CC"/>
          <w:lang w:val="en-US"/>
        </w:rPr>
        <w:t>Identifying issues of interest:</w:t>
      </w:r>
      <w:r w:rsidRPr="009B0C35">
        <w:rPr>
          <w:rFonts w:ascii="Lucida Sans Unicode" w:hAnsi="Lucida Sans Unicode" w:cs="Lucida Sans Unicode"/>
          <w:b/>
          <w:i/>
          <w:lang w:val="en-US"/>
        </w:rPr>
        <w:t xml:space="preserve"> </w:t>
      </w:r>
      <w:r w:rsidR="00B5538E" w:rsidRPr="009B0C35">
        <w:rPr>
          <w:rFonts w:ascii="Lucida Sans Unicode" w:hAnsi="Lucida Sans Unicode" w:cs="Lucida Sans Unicode"/>
          <w:lang w:val="en-US"/>
        </w:rPr>
        <w:t xml:space="preserve">However, at the bilateral and FTA levels, and sometimes in regard to </w:t>
      </w:r>
      <w:r w:rsidR="00333BD5" w:rsidRPr="009B0C35">
        <w:rPr>
          <w:rFonts w:ascii="Lucida Sans Unicode" w:hAnsi="Lucida Sans Unicode" w:cs="Lucida Sans Unicode"/>
          <w:lang w:val="en-US"/>
        </w:rPr>
        <w:t>specific agreements</w:t>
      </w:r>
      <w:r w:rsidR="00B5538E" w:rsidRPr="009B0C35">
        <w:rPr>
          <w:rFonts w:ascii="Lucida Sans Unicode" w:hAnsi="Lucida Sans Unicode" w:cs="Lucida Sans Unicode"/>
          <w:lang w:val="en-US"/>
        </w:rPr>
        <w:t>, a key lesson from the Uruguay Round</w:t>
      </w:r>
      <w:r w:rsidR="00397874" w:rsidRPr="009B0C35">
        <w:rPr>
          <w:rFonts w:ascii="Lucida Sans Unicode" w:hAnsi="Lucida Sans Unicode" w:cs="Lucida Sans Unicode"/>
          <w:lang w:val="en-US"/>
        </w:rPr>
        <w:t xml:space="preserve"> </w:t>
      </w:r>
      <w:r w:rsidR="00E07DF5" w:rsidRPr="009B0C35">
        <w:rPr>
          <w:rFonts w:ascii="Lucida Sans Unicode" w:hAnsi="Lucida Sans Unicode" w:cs="Lucida Sans Unicode"/>
          <w:lang w:val="en-US"/>
        </w:rPr>
        <w:t xml:space="preserve">appears not to have been learnt, namely </w:t>
      </w:r>
      <w:r w:rsidR="00B5538E" w:rsidRPr="009B0C35">
        <w:rPr>
          <w:rFonts w:ascii="Lucida Sans Unicode" w:hAnsi="Lucida Sans Unicode" w:cs="Lucida Sans Unicode"/>
          <w:lang w:val="en-US"/>
        </w:rPr>
        <w:t xml:space="preserve">that large agendas burden the negotiations. </w:t>
      </w:r>
      <w:r w:rsidR="00333BD5" w:rsidRPr="009B0C35">
        <w:rPr>
          <w:rFonts w:ascii="Lucida Sans Unicode" w:hAnsi="Lucida Sans Unicode" w:cs="Lucida Sans Unicode"/>
          <w:lang w:val="en-US"/>
        </w:rPr>
        <w:t xml:space="preserve"> </w:t>
      </w:r>
      <w:r w:rsidR="00B5538E" w:rsidRPr="009B0C35">
        <w:rPr>
          <w:rFonts w:ascii="Lucida Sans Unicode" w:hAnsi="Lucida Sans Unicode" w:cs="Lucida Sans Unicode"/>
          <w:lang w:val="en-US"/>
        </w:rPr>
        <w:t xml:space="preserve">Such </w:t>
      </w:r>
      <w:r w:rsidR="00865AD2" w:rsidRPr="009B0C35">
        <w:rPr>
          <w:rFonts w:ascii="Lucida Sans Unicode" w:hAnsi="Lucida Sans Unicode" w:cs="Lucida Sans Unicode"/>
          <w:lang w:val="en-US"/>
        </w:rPr>
        <w:t xml:space="preserve">large </w:t>
      </w:r>
      <w:r w:rsidR="00B5538E" w:rsidRPr="009B0C35">
        <w:rPr>
          <w:rFonts w:ascii="Lucida Sans Unicode" w:hAnsi="Lucida Sans Unicode" w:cs="Lucida Sans Unicode"/>
          <w:lang w:val="en-US"/>
        </w:rPr>
        <w:t xml:space="preserve">agendas </w:t>
      </w:r>
      <w:r w:rsidR="00865AD2" w:rsidRPr="009B0C35">
        <w:rPr>
          <w:rFonts w:ascii="Lucida Sans Unicode" w:hAnsi="Lucida Sans Unicode" w:cs="Lucida Sans Unicode"/>
          <w:lang w:val="en-US"/>
        </w:rPr>
        <w:t xml:space="preserve">only serve to enlarge the scope for developed countries to use their superior bargaining power to extract concessions from developing countries over a wide range of issue. In the short-term, developing countries must aim to keep the negotiating agenda manageable: they must also avoid signing agreements whose relevance in </w:t>
      </w:r>
      <w:r w:rsidR="00865AD2" w:rsidRPr="009B0C35">
        <w:rPr>
          <w:rFonts w:ascii="Lucida Sans Unicode" w:hAnsi="Lucida Sans Unicode" w:cs="Lucida Sans Unicode"/>
          <w:lang w:val="en-US"/>
        </w:rPr>
        <w:lastRenderedPageBreak/>
        <w:t xml:space="preserve">terms of contribution to trade flows and development generally is not proven. In the long-term however, the answer to this problem is to </w:t>
      </w:r>
      <w:r w:rsidR="00333BD5" w:rsidRPr="009B0C35">
        <w:rPr>
          <w:rFonts w:ascii="Lucida Sans Unicode" w:hAnsi="Lucida Sans Unicode" w:cs="Lucida Sans Unicode"/>
          <w:lang w:val="en-US"/>
        </w:rPr>
        <w:t>strengthen the</w:t>
      </w:r>
      <w:r w:rsidR="00865AD2" w:rsidRPr="009B0C35">
        <w:rPr>
          <w:rFonts w:ascii="Lucida Sans Unicode" w:hAnsi="Lucida Sans Unicode" w:cs="Lucida Sans Unicode"/>
          <w:lang w:val="en-US"/>
        </w:rPr>
        <w:t>ir</w:t>
      </w:r>
      <w:r w:rsidR="00333BD5" w:rsidRPr="009B0C35">
        <w:rPr>
          <w:rFonts w:ascii="Lucida Sans Unicode" w:hAnsi="Lucida Sans Unicode" w:cs="Lucida Sans Unicode"/>
          <w:lang w:val="en-US"/>
        </w:rPr>
        <w:t xml:space="preserve"> capacity to </w:t>
      </w:r>
      <w:proofErr w:type="spellStart"/>
      <w:r w:rsidR="00333BD5" w:rsidRPr="009B0C35">
        <w:rPr>
          <w:rFonts w:ascii="Lucida Sans Unicode" w:hAnsi="Lucida Sans Unicode" w:cs="Lucida Sans Unicode"/>
          <w:lang w:val="en-US"/>
        </w:rPr>
        <w:t>analyse</w:t>
      </w:r>
      <w:proofErr w:type="spellEnd"/>
      <w:r w:rsidR="00333BD5" w:rsidRPr="009B0C35">
        <w:rPr>
          <w:rFonts w:ascii="Lucida Sans Unicode" w:hAnsi="Lucida Sans Unicode" w:cs="Lucida Sans Unicode"/>
          <w:lang w:val="en-US"/>
        </w:rPr>
        <w:t xml:space="preserve"> and negotia</w:t>
      </w:r>
      <w:r w:rsidR="00FB4F61" w:rsidRPr="009B0C35">
        <w:rPr>
          <w:rFonts w:ascii="Lucida Sans Unicode" w:hAnsi="Lucida Sans Unicode" w:cs="Lucida Sans Unicode"/>
          <w:lang w:val="en-US"/>
        </w:rPr>
        <w:t>te over a large range of issues.</w:t>
      </w:r>
      <w:r w:rsidR="00B5538E" w:rsidRPr="009B0C35">
        <w:rPr>
          <w:rFonts w:ascii="Lucida Sans Unicode" w:hAnsi="Lucida Sans Unicode" w:cs="Lucida Sans Unicode"/>
          <w:lang w:val="en-US"/>
        </w:rPr>
        <w:t xml:space="preserve"> </w:t>
      </w:r>
    </w:p>
    <w:p w:rsidR="00D23D44" w:rsidRPr="009B0C35" w:rsidRDefault="00D23D44" w:rsidP="00953335">
      <w:pPr>
        <w:pStyle w:val="ListParagraph"/>
        <w:numPr>
          <w:ilvl w:val="0"/>
          <w:numId w:val="5"/>
        </w:numPr>
        <w:jc w:val="both"/>
        <w:rPr>
          <w:rFonts w:ascii="Lucida Sans Unicode" w:hAnsi="Lucida Sans Unicode" w:cs="Lucida Sans Unicode"/>
          <w:lang w:val="en-US"/>
        </w:rPr>
      </w:pPr>
    </w:p>
    <w:p w:rsidR="00FB4F61" w:rsidRPr="009B0C35" w:rsidRDefault="00823E7E" w:rsidP="00953335">
      <w:pPr>
        <w:pStyle w:val="ListParagraph"/>
        <w:numPr>
          <w:ilvl w:val="0"/>
          <w:numId w:val="5"/>
        </w:numPr>
        <w:jc w:val="both"/>
        <w:rPr>
          <w:rFonts w:ascii="Lucida Sans Unicode" w:hAnsi="Lucida Sans Unicode" w:cs="Lucida Sans Unicode"/>
          <w:lang w:val="en-US"/>
        </w:rPr>
      </w:pPr>
      <w:r w:rsidRPr="009B0C35">
        <w:rPr>
          <w:rFonts w:ascii="Lucida Sans Unicode" w:hAnsi="Lucida Sans Unicode" w:cs="Lucida Sans Unicode"/>
          <w:i/>
          <w:color w:val="0000CC"/>
          <w:lang w:val="en-US"/>
        </w:rPr>
        <w:t>Identifying potential areas of incoherence:</w:t>
      </w:r>
      <w:r w:rsidRPr="009B0C35">
        <w:rPr>
          <w:rFonts w:ascii="Lucida Sans Unicode" w:hAnsi="Lucida Sans Unicode" w:cs="Lucida Sans Unicode"/>
          <w:b/>
          <w:i/>
          <w:lang w:val="en-US"/>
        </w:rPr>
        <w:t xml:space="preserve"> </w:t>
      </w:r>
      <w:r w:rsidR="00DC1AAF" w:rsidRPr="009B0C35">
        <w:rPr>
          <w:rFonts w:ascii="Lucida Sans Unicode" w:hAnsi="Lucida Sans Unicode" w:cs="Lucida Sans Unicode"/>
          <w:lang w:val="en-US"/>
        </w:rPr>
        <w:t>G</w:t>
      </w:r>
      <w:r w:rsidR="00615567" w:rsidRPr="009B0C35">
        <w:rPr>
          <w:rFonts w:ascii="Lucida Sans Unicode" w:hAnsi="Lucida Sans Unicode" w:cs="Lucida Sans Unicode"/>
          <w:lang w:val="en-US"/>
        </w:rPr>
        <w:t xml:space="preserve">reater coherence </w:t>
      </w:r>
      <w:r w:rsidR="00DC1AAF" w:rsidRPr="009B0C35">
        <w:rPr>
          <w:rFonts w:ascii="Lucida Sans Unicode" w:hAnsi="Lucida Sans Unicode" w:cs="Lucida Sans Unicode"/>
          <w:lang w:val="en-US"/>
        </w:rPr>
        <w:t>is required with respect to domestic policies and approaches to international trade negotiations. The EPA negotiations have demonstrated well how bilateral and free trade agreements can be used to extend restrictions beyond those in the WTO.</w:t>
      </w:r>
      <w:r w:rsidR="00FB4F61" w:rsidRPr="009B0C35">
        <w:rPr>
          <w:rFonts w:ascii="Lucida Sans Unicode" w:hAnsi="Lucida Sans Unicode" w:cs="Lucida Sans Unicode"/>
          <w:lang w:val="en-US"/>
        </w:rPr>
        <w:t xml:space="preserve"> Some experts view these agreements as a means by which </w:t>
      </w:r>
      <w:proofErr w:type="spellStart"/>
      <w:r w:rsidR="00FB4F61" w:rsidRPr="009B0C35">
        <w:rPr>
          <w:rFonts w:ascii="Lucida Sans Unicode" w:hAnsi="Lucida Sans Unicode" w:cs="Lucida Sans Unicode"/>
          <w:lang w:val="en-US"/>
        </w:rPr>
        <w:t>industrialised</w:t>
      </w:r>
      <w:proofErr w:type="spellEnd"/>
      <w:r w:rsidR="00FB4F61" w:rsidRPr="009B0C35">
        <w:rPr>
          <w:rFonts w:ascii="Lucida Sans Unicode" w:hAnsi="Lucida Sans Unicode" w:cs="Lucida Sans Unicode"/>
          <w:lang w:val="en-US"/>
        </w:rPr>
        <w:t xml:space="preserve"> countries like the EU and US export their own regulatory approaches to developing countries. As indicated above, these restrictions often have been rejected at the general level of the WTO.</w:t>
      </w:r>
    </w:p>
    <w:p w:rsidR="00D23D44" w:rsidRPr="009B0C35" w:rsidRDefault="00D23D44" w:rsidP="00953335">
      <w:pPr>
        <w:pStyle w:val="ListParagraph"/>
        <w:numPr>
          <w:ilvl w:val="0"/>
          <w:numId w:val="5"/>
        </w:numPr>
        <w:jc w:val="both"/>
        <w:rPr>
          <w:rFonts w:ascii="Lucida Sans Unicode" w:hAnsi="Lucida Sans Unicode" w:cs="Lucida Sans Unicode"/>
          <w:lang w:val="en-US"/>
        </w:rPr>
      </w:pPr>
    </w:p>
    <w:p w:rsidR="008E1538" w:rsidRPr="009B0C35" w:rsidRDefault="00FB4F61" w:rsidP="00953335">
      <w:pPr>
        <w:pStyle w:val="ListParagraph"/>
        <w:numPr>
          <w:ilvl w:val="0"/>
          <w:numId w:val="5"/>
        </w:numPr>
        <w:jc w:val="both"/>
        <w:rPr>
          <w:rFonts w:ascii="Lucida Sans Unicode" w:hAnsi="Lucida Sans Unicode" w:cs="Lucida Sans Unicode"/>
          <w:lang w:val="en-US"/>
        </w:rPr>
      </w:pPr>
      <w:r w:rsidRPr="009B0C35">
        <w:rPr>
          <w:rFonts w:ascii="Lucida Sans Unicode" w:hAnsi="Lucida Sans Unicode" w:cs="Lucida Sans Unicode"/>
          <w:color w:val="0000CC"/>
          <w:lang w:val="en-US"/>
        </w:rPr>
        <w:t xml:space="preserve"> </w:t>
      </w:r>
      <w:r w:rsidR="00EA3C11" w:rsidRPr="009B0C35">
        <w:rPr>
          <w:rFonts w:ascii="Lucida Sans Unicode" w:hAnsi="Lucida Sans Unicode" w:cs="Lucida Sans Unicode"/>
          <w:i/>
          <w:color w:val="0000CC"/>
          <w:lang w:val="en-US"/>
        </w:rPr>
        <w:t>Developing a strategy for engaging emerging markets</w:t>
      </w:r>
      <w:r w:rsidR="00EA3C11" w:rsidRPr="009B0C35">
        <w:rPr>
          <w:rFonts w:ascii="Lucida Sans Unicode" w:hAnsi="Lucida Sans Unicode" w:cs="Lucida Sans Unicode"/>
          <w:i/>
          <w:lang w:val="en-US"/>
        </w:rPr>
        <w:t>:</w:t>
      </w:r>
      <w:r w:rsidR="00EA3C11" w:rsidRPr="009B0C35">
        <w:rPr>
          <w:rFonts w:ascii="Lucida Sans Unicode" w:hAnsi="Lucida Sans Unicode" w:cs="Lucida Sans Unicode"/>
          <w:b/>
          <w:i/>
          <w:lang w:val="en-US"/>
        </w:rPr>
        <w:t xml:space="preserve"> </w:t>
      </w:r>
      <w:r w:rsidR="00E07DF5" w:rsidRPr="009B0C35">
        <w:rPr>
          <w:rFonts w:ascii="Lucida Sans Unicode" w:hAnsi="Lucida Sans Unicode" w:cs="Lucida Sans Unicode"/>
          <w:lang w:val="en-US"/>
        </w:rPr>
        <w:t>The question of h</w:t>
      </w:r>
      <w:r w:rsidR="0013427D" w:rsidRPr="009B0C35">
        <w:rPr>
          <w:rFonts w:ascii="Lucida Sans Unicode" w:hAnsi="Lucida Sans Unicode" w:cs="Lucida Sans Unicode"/>
          <w:lang w:val="en-US"/>
        </w:rPr>
        <w:t>ow ACP countries perceive their relationship with emergi</w:t>
      </w:r>
      <w:r w:rsidR="00E07DF5" w:rsidRPr="009B0C35">
        <w:rPr>
          <w:rFonts w:ascii="Lucida Sans Unicode" w:hAnsi="Lucida Sans Unicode" w:cs="Lucida Sans Unicode"/>
          <w:lang w:val="en-US"/>
        </w:rPr>
        <w:t xml:space="preserve">ng economies and </w:t>
      </w:r>
      <w:r w:rsidR="0013427D" w:rsidRPr="009B0C35">
        <w:rPr>
          <w:rFonts w:ascii="Lucida Sans Unicode" w:hAnsi="Lucida Sans Unicode" w:cs="Lucida Sans Unicode"/>
          <w:lang w:val="en-US"/>
        </w:rPr>
        <w:t>the basis for engaging with them</w:t>
      </w:r>
      <w:r w:rsidR="00E07DF5" w:rsidRPr="009B0C35">
        <w:rPr>
          <w:rFonts w:ascii="Lucida Sans Unicode" w:hAnsi="Lucida Sans Unicode" w:cs="Lucida Sans Unicode"/>
          <w:lang w:val="en-US"/>
        </w:rPr>
        <w:t xml:space="preserve"> </w:t>
      </w:r>
      <w:r w:rsidR="00704463" w:rsidRPr="009B0C35">
        <w:rPr>
          <w:rFonts w:ascii="Lucida Sans Unicode" w:hAnsi="Lucida Sans Unicode" w:cs="Lucida Sans Unicode"/>
          <w:lang w:val="en-US"/>
        </w:rPr>
        <w:t xml:space="preserve">demands an </w:t>
      </w:r>
      <w:r w:rsidR="00615567" w:rsidRPr="009B0C35">
        <w:rPr>
          <w:rFonts w:ascii="Lucida Sans Unicode" w:hAnsi="Lucida Sans Unicode" w:cs="Lucida Sans Unicode"/>
          <w:lang w:val="en-US"/>
        </w:rPr>
        <w:t xml:space="preserve">urgent </w:t>
      </w:r>
      <w:r w:rsidR="00704463" w:rsidRPr="009B0C35">
        <w:rPr>
          <w:rFonts w:ascii="Lucida Sans Unicode" w:hAnsi="Lucida Sans Unicode" w:cs="Lucida Sans Unicode"/>
          <w:lang w:val="en-US"/>
        </w:rPr>
        <w:t>answer t</w:t>
      </w:r>
      <w:r w:rsidR="0013427D" w:rsidRPr="009B0C35">
        <w:rPr>
          <w:rFonts w:ascii="Lucida Sans Unicode" w:hAnsi="Lucida Sans Unicode" w:cs="Lucida Sans Unicode"/>
          <w:lang w:val="en-US"/>
        </w:rPr>
        <w:t xml:space="preserve">o prevent other countries setting the parameters </w:t>
      </w:r>
      <w:r w:rsidR="00615567" w:rsidRPr="009B0C35">
        <w:rPr>
          <w:rFonts w:ascii="Lucida Sans Unicode" w:hAnsi="Lucida Sans Unicode" w:cs="Lucida Sans Unicode"/>
          <w:lang w:val="en-US"/>
        </w:rPr>
        <w:t>for</w:t>
      </w:r>
      <w:r w:rsidR="0013427D" w:rsidRPr="009B0C35">
        <w:rPr>
          <w:rFonts w:ascii="Lucida Sans Unicode" w:hAnsi="Lucida Sans Unicode" w:cs="Lucida Sans Unicode"/>
          <w:lang w:val="en-US"/>
        </w:rPr>
        <w:t xml:space="preserve"> future relations between the ACP </w:t>
      </w:r>
      <w:r w:rsidR="00615567" w:rsidRPr="009B0C35">
        <w:rPr>
          <w:rFonts w:ascii="Lucida Sans Unicode" w:hAnsi="Lucida Sans Unicode" w:cs="Lucida Sans Unicode"/>
          <w:lang w:val="en-US"/>
        </w:rPr>
        <w:t xml:space="preserve">countries </w:t>
      </w:r>
      <w:r w:rsidR="0013427D" w:rsidRPr="009B0C35">
        <w:rPr>
          <w:rFonts w:ascii="Lucida Sans Unicode" w:hAnsi="Lucida Sans Unicode" w:cs="Lucida Sans Unicode"/>
          <w:lang w:val="en-US"/>
        </w:rPr>
        <w:t>and emerging economies</w:t>
      </w:r>
      <w:r w:rsidR="00615567" w:rsidRPr="009B0C35">
        <w:rPr>
          <w:rFonts w:ascii="Lucida Sans Unicode" w:hAnsi="Lucida Sans Unicode" w:cs="Lucida Sans Unicode"/>
          <w:lang w:val="en-US"/>
        </w:rPr>
        <w:t>,</w:t>
      </w:r>
      <w:r w:rsidR="0013427D" w:rsidRPr="009B0C35">
        <w:rPr>
          <w:rFonts w:ascii="Lucida Sans Unicode" w:hAnsi="Lucida Sans Unicode" w:cs="Lucida Sans Unicode"/>
          <w:lang w:val="en-US"/>
        </w:rPr>
        <w:t xml:space="preserve"> as the EU has been attempting</w:t>
      </w:r>
      <w:r w:rsidR="00704463" w:rsidRPr="009B0C35">
        <w:rPr>
          <w:rFonts w:ascii="Lucida Sans Unicode" w:hAnsi="Lucida Sans Unicode" w:cs="Lucida Sans Unicode"/>
          <w:lang w:val="en-US"/>
        </w:rPr>
        <w:t xml:space="preserve"> to do by proposing the inclusion of</w:t>
      </w:r>
      <w:r w:rsidR="0013427D" w:rsidRPr="009B0C35">
        <w:rPr>
          <w:rFonts w:ascii="Lucida Sans Unicode" w:hAnsi="Lucida Sans Unicode" w:cs="Lucida Sans Unicode"/>
          <w:lang w:val="en-US"/>
        </w:rPr>
        <w:t xml:space="preserve"> an MFN provision in EPAs. </w:t>
      </w:r>
      <w:r w:rsidR="00986988" w:rsidRPr="009B0C35">
        <w:rPr>
          <w:rFonts w:ascii="Lucida Sans Unicode" w:hAnsi="Lucida Sans Unicode" w:cs="Lucida Sans Unicode"/>
          <w:lang w:val="en-US"/>
        </w:rPr>
        <w:t xml:space="preserve">Even more important, ACP countries need to develop an analytical apparatus for </w:t>
      </w:r>
      <w:r w:rsidR="008E1538" w:rsidRPr="009B0C35">
        <w:rPr>
          <w:rFonts w:ascii="Lucida Sans Unicode" w:hAnsi="Lucida Sans Unicode" w:cs="Lucida Sans Unicode"/>
          <w:lang w:val="en-US"/>
        </w:rPr>
        <w:t>handling</w:t>
      </w:r>
      <w:r w:rsidR="00986988" w:rsidRPr="009B0C35">
        <w:rPr>
          <w:rFonts w:ascii="Lucida Sans Unicode" w:hAnsi="Lucida Sans Unicode" w:cs="Lucida Sans Unicode"/>
          <w:lang w:val="en-US"/>
        </w:rPr>
        <w:t xml:space="preserve"> relationships with </w:t>
      </w:r>
      <w:r w:rsidR="008E1538" w:rsidRPr="009B0C35">
        <w:rPr>
          <w:rFonts w:ascii="Lucida Sans Unicode" w:hAnsi="Lucida Sans Unicode" w:cs="Lucida Sans Unicode"/>
          <w:lang w:val="en-US"/>
        </w:rPr>
        <w:t xml:space="preserve">different kinds of </w:t>
      </w:r>
      <w:r w:rsidR="00986988" w:rsidRPr="009B0C35">
        <w:rPr>
          <w:rFonts w:ascii="Lucida Sans Unicode" w:hAnsi="Lucida Sans Unicode" w:cs="Lucida Sans Unicode"/>
          <w:lang w:val="en-US"/>
        </w:rPr>
        <w:t>external actor</w:t>
      </w:r>
      <w:r w:rsidR="008E1538" w:rsidRPr="009B0C35">
        <w:rPr>
          <w:rFonts w:ascii="Lucida Sans Unicode" w:hAnsi="Lucida Sans Unicode" w:cs="Lucida Sans Unicode"/>
          <w:lang w:val="en-US"/>
        </w:rPr>
        <w:t>s, old (EU) and new (emerging economies). A strategy for engaging with emerging markets should have at its core, the insertion of ACP enterprises into emerging markets global value chains. This is probably one of the quickest and surest way</w:t>
      </w:r>
      <w:r w:rsidR="00E07DF5" w:rsidRPr="009B0C35">
        <w:rPr>
          <w:rFonts w:ascii="Lucida Sans Unicode" w:hAnsi="Lucida Sans Unicode" w:cs="Lucida Sans Unicode"/>
          <w:lang w:val="en-US"/>
        </w:rPr>
        <w:t>s</w:t>
      </w:r>
      <w:r w:rsidR="008E1538" w:rsidRPr="009B0C35">
        <w:rPr>
          <w:rFonts w:ascii="Lucida Sans Unicode" w:hAnsi="Lucida Sans Unicode" w:cs="Lucida Sans Unicode"/>
          <w:lang w:val="en-US"/>
        </w:rPr>
        <w:t xml:space="preserve"> </w:t>
      </w:r>
      <w:r w:rsidR="00823E7E" w:rsidRPr="009B0C35">
        <w:rPr>
          <w:rFonts w:ascii="Lucida Sans Unicode" w:hAnsi="Lucida Sans Unicode" w:cs="Lucida Sans Unicode"/>
          <w:lang w:val="en-US"/>
        </w:rPr>
        <w:t>ACP enterprises can build their capabilities.</w:t>
      </w:r>
    </w:p>
    <w:p w:rsidR="00D23D44" w:rsidRPr="009B0C35" w:rsidRDefault="00D23D44" w:rsidP="00953335">
      <w:pPr>
        <w:pStyle w:val="ListParagraph"/>
        <w:numPr>
          <w:ilvl w:val="0"/>
          <w:numId w:val="5"/>
        </w:numPr>
        <w:jc w:val="both"/>
        <w:rPr>
          <w:rFonts w:ascii="Lucida Sans Unicode" w:hAnsi="Lucida Sans Unicode" w:cs="Lucida Sans Unicode"/>
          <w:lang w:val="en-US"/>
        </w:rPr>
      </w:pPr>
    </w:p>
    <w:p w:rsidR="00D85C2B" w:rsidRPr="009B0C35" w:rsidRDefault="008E1538" w:rsidP="00953335">
      <w:pPr>
        <w:pStyle w:val="ListParagraph"/>
        <w:numPr>
          <w:ilvl w:val="0"/>
          <w:numId w:val="5"/>
        </w:numPr>
        <w:jc w:val="both"/>
        <w:rPr>
          <w:rFonts w:ascii="Lucida Sans Unicode" w:hAnsi="Lucida Sans Unicode" w:cs="Lucida Sans Unicode"/>
          <w:lang w:val="en-US"/>
        </w:rPr>
      </w:pPr>
      <w:r w:rsidRPr="009B0C35">
        <w:rPr>
          <w:rFonts w:ascii="Lucida Sans Unicode" w:hAnsi="Lucida Sans Unicode" w:cs="Lucida Sans Unicode"/>
          <w:color w:val="0000CC"/>
          <w:lang w:val="en-US"/>
        </w:rPr>
        <w:t xml:space="preserve">  </w:t>
      </w:r>
      <w:r w:rsidR="00EA3C11" w:rsidRPr="009B0C35">
        <w:rPr>
          <w:rFonts w:ascii="Lucida Sans Unicode" w:hAnsi="Lucida Sans Unicode" w:cs="Lucida Sans Unicode"/>
          <w:i/>
          <w:color w:val="0000CC"/>
          <w:lang w:val="en-US"/>
        </w:rPr>
        <w:t>Defining a strategy for insertion into the global economy:</w:t>
      </w:r>
      <w:r w:rsidR="00EA3C11" w:rsidRPr="009B0C35">
        <w:rPr>
          <w:rFonts w:ascii="Lucida Sans Unicode" w:hAnsi="Lucida Sans Unicode" w:cs="Lucida Sans Unicode"/>
          <w:b/>
          <w:i/>
          <w:lang w:val="en-US"/>
        </w:rPr>
        <w:t xml:space="preserve"> </w:t>
      </w:r>
      <w:r w:rsidR="00823E7E" w:rsidRPr="009B0C35">
        <w:rPr>
          <w:rFonts w:ascii="Lucida Sans Unicode" w:hAnsi="Lucida Sans Unicode" w:cs="Lucida Sans Unicode"/>
          <w:lang w:val="en-US"/>
        </w:rPr>
        <w:t xml:space="preserve">At </w:t>
      </w:r>
      <w:r w:rsidR="004C6766" w:rsidRPr="009B0C35">
        <w:rPr>
          <w:rFonts w:ascii="Lucida Sans Unicode" w:hAnsi="Lucida Sans Unicode" w:cs="Lucida Sans Unicode"/>
          <w:lang w:val="en-US"/>
        </w:rPr>
        <w:t>th</w:t>
      </w:r>
      <w:r w:rsidR="00823E7E" w:rsidRPr="009B0C35">
        <w:rPr>
          <w:rFonts w:ascii="Lucida Sans Unicode" w:hAnsi="Lucida Sans Unicode" w:cs="Lucida Sans Unicode"/>
          <w:lang w:val="en-US"/>
        </w:rPr>
        <w:t>e global level,</w:t>
      </w:r>
      <w:r w:rsidR="004C6766" w:rsidRPr="009B0C35">
        <w:rPr>
          <w:rFonts w:ascii="Lucida Sans Unicode" w:hAnsi="Lucida Sans Unicode" w:cs="Lucida Sans Unicode"/>
          <w:lang w:val="en-US"/>
        </w:rPr>
        <w:t xml:space="preserve"> ACP countries nee</w:t>
      </w:r>
      <w:r w:rsidR="00823E7E" w:rsidRPr="009B0C35">
        <w:rPr>
          <w:rFonts w:ascii="Lucida Sans Unicode" w:hAnsi="Lucida Sans Unicode" w:cs="Lucida Sans Unicode"/>
          <w:lang w:val="en-US"/>
        </w:rPr>
        <w:t xml:space="preserve">d a far more selective approach </w:t>
      </w:r>
      <w:r w:rsidR="004C6766" w:rsidRPr="009B0C35">
        <w:rPr>
          <w:rFonts w:ascii="Lucida Sans Unicode" w:hAnsi="Lucida Sans Unicode" w:cs="Lucida Sans Unicode"/>
          <w:lang w:val="en-US"/>
        </w:rPr>
        <w:t xml:space="preserve">towards participation in the global economy, involving selective disengagement, when necessary. </w:t>
      </w:r>
      <w:r w:rsidR="00823E7E" w:rsidRPr="009B0C35">
        <w:rPr>
          <w:rFonts w:ascii="Lucida Sans Unicode" w:hAnsi="Lucida Sans Unicode" w:cs="Lucida Sans Unicode"/>
          <w:lang w:val="en-US"/>
        </w:rPr>
        <w:t>That requires</w:t>
      </w:r>
      <w:r w:rsidR="008A0AF5" w:rsidRPr="009B0C35">
        <w:rPr>
          <w:rFonts w:ascii="Lucida Sans Unicode" w:hAnsi="Lucida Sans Unicode" w:cs="Lucida Sans Unicode"/>
          <w:lang w:val="en-US"/>
        </w:rPr>
        <w:t xml:space="preserve"> ACP countries to manage the mode of their insertion into the global economy</w:t>
      </w:r>
      <w:r w:rsidR="00823E7E" w:rsidRPr="009B0C35">
        <w:rPr>
          <w:rFonts w:ascii="Lucida Sans Unicode" w:hAnsi="Lucida Sans Unicode" w:cs="Lucida Sans Unicode"/>
          <w:lang w:val="en-US"/>
        </w:rPr>
        <w:t>. M</w:t>
      </w:r>
      <w:r w:rsidR="008A0AF5" w:rsidRPr="009B0C35">
        <w:rPr>
          <w:rFonts w:ascii="Lucida Sans Unicode" w:hAnsi="Lucida Sans Unicode" w:cs="Lucida Sans Unicode"/>
          <w:lang w:val="en-US"/>
        </w:rPr>
        <w:t>uch of this has to do with the trade agreements they negotiate</w:t>
      </w:r>
      <w:r w:rsidR="00823E7E" w:rsidRPr="009B0C35">
        <w:rPr>
          <w:rFonts w:ascii="Lucida Sans Unicode" w:hAnsi="Lucida Sans Unicode" w:cs="Lucida Sans Unicode"/>
          <w:lang w:val="en-US"/>
        </w:rPr>
        <w:t xml:space="preserve"> and what they give away in those negotiations</w:t>
      </w:r>
      <w:r w:rsidR="008A0AF5" w:rsidRPr="009B0C35">
        <w:rPr>
          <w:rFonts w:ascii="Lucida Sans Unicode" w:hAnsi="Lucida Sans Unicode" w:cs="Lucida Sans Unicode"/>
          <w:lang w:val="en-US"/>
        </w:rPr>
        <w:t xml:space="preserve">. </w:t>
      </w:r>
      <w:r w:rsidR="004C6766" w:rsidRPr="009B0C35">
        <w:rPr>
          <w:rFonts w:ascii="Lucida Sans Unicode" w:hAnsi="Lucida Sans Unicode" w:cs="Lucida Sans Unicode"/>
          <w:lang w:val="en-US"/>
        </w:rPr>
        <w:t>This may</w:t>
      </w:r>
      <w:r w:rsidR="008A0AF5" w:rsidRPr="009B0C35">
        <w:rPr>
          <w:rFonts w:ascii="Lucida Sans Unicode" w:hAnsi="Lucida Sans Unicode" w:cs="Lucida Sans Unicode"/>
          <w:lang w:val="en-US"/>
        </w:rPr>
        <w:t>, for example</w:t>
      </w:r>
      <w:r w:rsidR="004C6766" w:rsidRPr="009B0C35">
        <w:rPr>
          <w:rFonts w:ascii="Lucida Sans Unicode" w:hAnsi="Lucida Sans Unicode" w:cs="Lucida Sans Unicode"/>
          <w:lang w:val="en-US"/>
        </w:rPr>
        <w:t xml:space="preserve"> mean</w:t>
      </w:r>
      <w:r w:rsidR="008A0AF5" w:rsidRPr="009B0C35">
        <w:rPr>
          <w:rFonts w:ascii="Lucida Sans Unicode" w:hAnsi="Lucida Sans Unicode" w:cs="Lucida Sans Unicode"/>
          <w:lang w:val="en-US"/>
        </w:rPr>
        <w:t xml:space="preserve"> that</w:t>
      </w:r>
      <w:r w:rsidR="004C6766" w:rsidRPr="009B0C35">
        <w:rPr>
          <w:rFonts w:ascii="Lucida Sans Unicode" w:hAnsi="Lucida Sans Unicode" w:cs="Lucida Sans Unicode"/>
          <w:lang w:val="en-US"/>
        </w:rPr>
        <w:t xml:space="preserve">, instead of targeting wider markets in </w:t>
      </w:r>
      <w:r w:rsidR="00DD5660" w:rsidRPr="009B0C35">
        <w:rPr>
          <w:rFonts w:ascii="Lucida Sans Unicode" w:hAnsi="Lucida Sans Unicode" w:cs="Lucida Sans Unicode"/>
          <w:lang w:val="en-US"/>
        </w:rPr>
        <w:t xml:space="preserve">an </w:t>
      </w:r>
      <w:r w:rsidR="004C6766" w:rsidRPr="009B0C35">
        <w:rPr>
          <w:rFonts w:ascii="Lucida Sans Unicode" w:hAnsi="Lucida Sans Unicode" w:cs="Lucida Sans Unicode"/>
          <w:lang w:val="en-US"/>
        </w:rPr>
        <w:t xml:space="preserve">effort to achieve </w:t>
      </w:r>
      <w:r w:rsidR="004C6766" w:rsidRPr="009B0C35">
        <w:rPr>
          <w:rFonts w:ascii="Lucida Sans Unicode" w:hAnsi="Lucida Sans Unicode" w:cs="Lucida Sans Unicode"/>
          <w:lang w:val="en-US"/>
        </w:rPr>
        <w:lastRenderedPageBreak/>
        <w:t>economies of scale and scope, it may be better to focus on intraregional trade</w:t>
      </w:r>
      <w:r w:rsidR="008A0AF5" w:rsidRPr="009B0C35">
        <w:rPr>
          <w:rFonts w:ascii="Lucida Sans Unicode" w:hAnsi="Lucida Sans Unicode" w:cs="Lucida Sans Unicode"/>
          <w:lang w:val="en-US"/>
        </w:rPr>
        <w:t xml:space="preserve">. </w:t>
      </w:r>
      <w:r w:rsidR="00D85C2B" w:rsidRPr="009B0C35">
        <w:rPr>
          <w:rFonts w:ascii="Lucida Sans Unicode" w:hAnsi="Lucida Sans Unicode" w:cs="Lucida Sans Unicode"/>
          <w:lang w:val="en-US"/>
        </w:rPr>
        <w:t>The basic issue here has never been whether to participate in the global economy but how to do this to the benefit of the country.</w:t>
      </w:r>
    </w:p>
    <w:p w:rsidR="00D23D44" w:rsidRPr="009B0C35" w:rsidRDefault="00D23D44" w:rsidP="00953335">
      <w:pPr>
        <w:pStyle w:val="ListParagraph"/>
        <w:numPr>
          <w:ilvl w:val="0"/>
          <w:numId w:val="5"/>
        </w:numPr>
        <w:jc w:val="both"/>
        <w:rPr>
          <w:rFonts w:ascii="Lucida Sans Unicode" w:hAnsi="Lucida Sans Unicode" w:cs="Lucida Sans Unicode"/>
          <w:lang w:val="en-US"/>
        </w:rPr>
      </w:pPr>
    </w:p>
    <w:p w:rsidR="00DD5660" w:rsidRPr="009B0C35" w:rsidRDefault="00A01EB2" w:rsidP="00953335">
      <w:pPr>
        <w:pStyle w:val="ListParagraph"/>
        <w:numPr>
          <w:ilvl w:val="0"/>
          <w:numId w:val="5"/>
        </w:numPr>
        <w:jc w:val="both"/>
        <w:rPr>
          <w:rFonts w:ascii="Lucida Sans Unicode" w:hAnsi="Lucida Sans Unicode" w:cs="Lucida Sans Unicode"/>
          <w:lang w:val="en-US"/>
        </w:rPr>
      </w:pPr>
      <w:r w:rsidRPr="009B0C35">
        <w:rPr>
          <w:rFonts w:ascii="Lucida Sans Unicode" w:hAnsi="Lucida Sans Unicode" w:cs="Lucida Sans Unicode"/>
          <w:i/>
          <w:color w:val="0000CC"/>
          <w:lang w:val="en-US"/>
        </w:rPr>
        <w:t>Developing a differentiated view of developing countries, particularly emerging economies:</w:t>
      </w:r>
      <w:r w:rsidRPr="009B0C35">
        <w:rPr>
          <w:rFonts w:ascii="Lucida Sans Unicode" w:hAnsi="Lucida Sans Unicode" w:cs="Lucida Sans Unicode"/>
          <w:b/>
          <w:i/>
          <w:lang w:val="en-US"/>
        </w:rPr>
        <w:t xml:space="preserve"> </w:t>
      </w:r>
      <w:r w:rsidR="00DD5660" w:rsidRPr="009B0C35">
        <w:rPr>
          <w:rFonts w:ascii="Lucida Sans Unicode" w:hAnsi="Lucida Sans Unicode" w:cs="Lucida Sans Unicode"/>
          <w:lang w:val="en-US"/>
        </w:rPr>
        <w:t>It is becoming increasingly clear that on some issues, different groups of developing countries have antagonistic interests. Th</w:t>
      </w:r>
      <w:r w:rsidRPr="009B0C35">
        <w:rPr>
          <w:rFonts w:ascii="Lucida Sans Unicode" w:hAnsi="Lucida Sans Unicode" w:cs="Lucida Sans Unicode"/>
          <w:lang w:val="en-US"/>
        </w:rPr>
        <w:t>ese variegated interests must be</w:t>
      </w:r>
      <w:r w:rsidR="00DD5660" w:rsidRPr="009B0C35">
        <w:rPr>
          <w:rFonts w:ascii="Lucida Sans Unicode" w:hAnsi="Lucida Sans Unicode" w:cs="Lucida Sans Unicode"/>
          <w:lang w:val="en-US"/>
        </w:rPr>
        <w:t xml:space="preserve"> reflected in the negotiating positions of ACP countries.</w:t>
      </w:r>
      <w:r w:rsidRPr="009B0C35">
        <w:rPr>
          <w:rFonts w:ascii="Lucida Sans Unicode" w:hAnsi="Lucida Sans Unicode" w:cs="Lucida Sans Unicode"/>
          <w:lang w:val="en-US"/>
        </w:rPr>
        <w:t xml:space="preserve"> In the particular case of emerging economies, each one of them has distinct sets of interest</w:t>
      </w:r>
      <w:r w:rsidR="00E07DF5" w:rsidRPr="009B0C35">
        <w:rPr>
          <w:rFonts w:ascii="Lucida Sans Unicode" w:hAnsi="Lucida Sans Unicode" w:cs="Lucida Sans Unicode"/>
          <w:lang w:val="en-US"/>
        </w:rPr>
        <w:t>s</w:t>
      </w:r>
      <w:r w:rsidRPr="009B0C35">
        <w:rPr>
          <w:rFonts w:ascii="Lucida Sans Unicode" w:hAnsi="Lucida Sans Unicode" w:cs="Lucida Sans Unicode"/>
          <w:lang w:val="en-US"/>
        </w:rPr>
        <w:t xml:space="preserve"> and offers different opportunities. For example, China and India see Africa primarily as a source of raw materials. The opportunities they offer lie mainly in </w:t>
      </w:r>
      <w:r w:rsidR="005E55CC" w:rsidRPr="009B0C35">
        <w:rPr>
          <w:rFonts w:ascii="Lucida Sans Unicode" w:hAnsi="Lucida Sans Unicode" w:cs="Lucida Sans Unicode"/>
          <w:lang w:val="en-US"/>
        </w:rPr>
        <w:t xml:space="preserve">the possibilities </w:t>
      </w:r>
      <w:r w:rsidR="00E07DF5" w:rsidRPr="009B0C35">
        <w:rPr>
          <w:rFonts w:ascii="Lucida Sans Unicode" w:hAnsi="Lucida Sans Unicode" w:cs="Lucida Sans Unicode"/>
          <w:lang w:val="en-US"/>
        </w:rPr>
        <w:t xml:space="preserve">for African countries </w:t>
      </w:r>
      <w:r w:rsidR="005E55CC" w:rsidRPr="009B0C35">
        <w:rPr>
          <w:rFonts w:ascii="Lucida Sans Unicode" w:hAnsi="Lucida Sans Unicode" w:cs="Lucida Sans Unicode"/>
          <w:lang w:val="en-US"/>
        </w:rPr>
        <w:t>to become part of global value chains they control.</w:t>
      </w:r>
      <w:r w:rsidRPr="009B0C35">
        <w:rPr>
          <w:rFonts w:ascii="Lucida Sans Unicode" w:hAnsi="Lucida Sans Unicode" w:cs="Lucida Sans Unicode"/>
          <w:lang w:val="en-US"/>
        </w:rPr>
        <w:t xml:space="preserve"> </w:t>
      </w:r>
    </w:p>
    <w:p w:rsidR="00D23D44" w:rsidRPr="009B0C35" w:rsidRDefault="00D23D44" w:rsidP="00953335">
      <w:pPr>
        <w:pStyle w:val="ListParagraph"/>
        <w:numPr>
          <w:ilvl w:val="0"/>
          <w:numId w:val="5"/>
        </w:numPr>
        <w:jc w:val="both"/>
        <w:rPr>
          <w:rFonts w:ascii="Lucida Sans Unicode" w:hAnsi="Lucida Sans Unicode" w:cs="Lucida Sans Unicode"/>
          <w:lang w:val="en-US"/>
        </w:rPr>
      </w:pPr>
    </w:p>
    <w:p w:rsidR="00B45638" w:rsidRPr="009B0C35" w:rsidRDefault="00986988" w:rsidP="00953335">
      <w:pPr>
        <w:pStyle w:val="ListParagraph"/>
        <w:numPr>
          <w:ilvl w:val="0"/>
          <w:numId w:val="5"/>
        </w:numPr>
        <w:jc w:val="both"/>
        <w:rPr>
          <w:rFonts w:ascii="Lucida Sans Unicode" w:hAnsi="Lucida Sans Unicode" w:cs="Lucida Sans Unicode"/>
          <w:lang w:val="en-US"/>
        </w:rPr>
      </w:pPr>
      <w:proofErr w:type="spellStart"/>
      <w:r w:rsidRPr="009B0C35">
        <w:rPr>
          <w:rFonts w:ascii="Lucida Sans Unicode" w:hAnsi="Lucida Sans Unicode" w:cs="Lucida Sans Unicode"/>
          <w:i/>
          <w:color w:val="0000CC"/>
          <w:lang w:val="en-US"/>
        </w:rPr>
        <w:t>Conceptualising</w:t>
      </w:r>
      <w:proofErr w:type="spellEnd"/>
      <w:r w:rsidRPr="009B0C35">
        <w:rPr>
          <w:rFonts w:ascii="Lucida Sans Unicode" w:hAnsi="Lucida Sans Unicode" w:cs="Lucida Sans Unicode"/>
          <w:i/>
          <w:color w:val="0000CC"/>
          <w:lang w:val="en-US"/>
        </w:rPr>
        <w:t xml:space="preserve"> and u</w:t>
      </w:r>
      <w:r w:rsidR="00A01EB2" w:rsidRPr="009B0C35">
        <w:rPr>
          <w:rFonts w:ascii="Lucida Sans Unicode" w:hAnsi="Lucida Sans Unicode" w:cs="Lucida Sans Unicode"/>
          <w:i/>
          <w:color w:val="0000CC"/>
          <w:lang w:val="en-US"/>
        </w:rPr>
        <w:t>nderstanding the nature of the basic building block</w:t>
      </w:r>
      <w:r w:rsidRPr="009B0C35">
        <w:rPr>
          <w:rFonts w:ascii="Lucida Sans Unicode" w:hAnsi="Lucida Sans Unicode" w:cs="Lucida Sans Unicode"/>
          <w:i/>
          <w:color w:val="0000CC"/>
          <w:lang w:val="en-US"/>
        </w:rPr>
        <w:t>s</w:t>
      </w:r>
      <w:r w:rsidR="00A01EB2" w:rsidRPr="009B0C35">
        <w:rPr>
          <w:rFonts w:ascii="Lucida Sans Unicode" w:hAnsi="Lucida Sans Unicode" w:cs="Lucida Sans Unicode"/>
          <w:i/>
          <w:lang w:val="en-US"/>
        </w:rPr>
        <w:t>:</w:t>
      </w:r>
      <w:r w:rsidR="00A01EB2" w:rsidRPr="009B0C35">
        <w:rPr>
          <w:rFonts w:ascii="Lucida Sans Unicode" w:hAnsi="Lucida Sans Unicode" w:cs="Lucida Sans Unicode"/>
          <w:b/>
          <w:i/>
          <w:lang w:val="en-US"/>
        </w:rPr>
        <w:t xml:space="preserve"> </w:t>
      </w:r>
      <w:r w:rsidR="00224CEF" w:rsidRPr="009B0C35">
        <w:rPr>
          <w:rFonts w:ascii="Lucida Sans Unicode" w:hAnsi="Lucida Sans Unicode" w:cs="Lucida Sans Unicode"/>
          <w:lang w:val="en-US"/>
        </w:rPr>
        <w:t xml:space="preserve">In a nutshell, ACP countries need to focus more on building their economies rather than on </w:t>
      </w:r>
      <w:r w:rsidR="0001746A" w:rsidRPr="009B0C35">
        <w:rPr>
          <w:rFonts w:ascii="Lucida Sans Unicode" w:hAnsi="Lucida Sans Unicode" w:cs="Lucida Sans Unicode"/>
          <w:lang w:val="en-US"/>
        </w:rPr>
        <w:t xml:space="preserve">participation in international negotiations. </w:t>
      </w:r>
      <w:r w:rsidR="00EE49AB" w:rsidRPr="009B0C35">
        <w:rPr>
          <w:rFonts w:ascii="Lucida Sans Unicode" w:hAnsi="Lucida Sans Unicode" w:cs="Lucida Sans Unicode"/>
          <w:lang w:val="en-US"/>
        </w:rPr>
        <w:t xml:space="preserve">That means </w:t>
      </w:r>
      <w:proofErr w:type="spellStart"/>
      <w:r w:rsidR="0017366B" w:rsidRPr="009B0C35">
        <w:rPr>
          <w:rFonts w:ascii="Lucida Sans Unicode" w:hAnsi="Lucida Sans Unicode" w:cs="Lucida Sans Unicode"/>
          <w:lang w:val="en-US"/>
        </w:rPr>
        <w:t>prioritising</w:t>
      </w:r>
      <w:proofErr w:type="spellEnd"/>
      <w:r w:rsidR="0017366B" w:rsidRPr="009B0C35">
        <w:rPr>
          <w:rFonts w:ascii="Lucida Sans Unicode" w:hAnsi="Lucida Sans Unicode" w:cs="Lucida Sans Unicode"/>
          <w:lang w:val="en-US"/>
        </w:rPr>
        <w:t xml:space="preserve"> the </w:t>
      </w:r>
      <w:r w:rsidR="00EE49AB" w:rsidRPr="009B0C35">
        <w:rPr>
          <w:rFonts w:ascii="Lucida Sans Unicode" w:hAnsi="Lucida Sans Unicode" w:cs="Lucida Sans Unicode"/>
          <w:lang w:val="en-US"/>
        </w:rPr>
        <w:t>accumulati</w:t>
      </w:r>
      <w:r w:rsidR="0017366B" w:rsidRPr="009B0C35">
        <w:rPr>
          <w:rFonts w:ascii="Lucida Sans Unicode" w:hAnsi="Lucida Sans Unicode" w:cs="Lucida Sans Unicode"/>
          <w:lang w:val="en-US"/>
        </w:rPr>
        <w:t>on of</w:t>
      </w:r>
      <w:r w:rsidR="00EE49AB" w:rsidRPr="009B0C35">
        <w:rPr>
          <w:rFonts w:ascii="Lucida Sans Unicode" w:hAnsi="Lucida Sans Unicode" w:cs="Lucida Sans Unicode"/>
          <w:lang w:val="en-US"/>
        </w:rPr>
        <w:t xml:space="preserve"> capabilities </w:t>
      </w:r>
      <w:r w:rsidR="0017366B" w:rsidRPr="009B0C35">
        <w:rPr>
          <w:rFonts w:ascii="Lucida Sans Unicode" w:hAnsi="Lucida Sans Unicode" w:cs="Lucida Sans Unicode"/>
          <w:lang w:val="en-US"/>
        </w:rPr>
        <w:t xml:space="preserve">across </w:t>
      </w:r>
      <w:r w:rsidR="00EE49AB" w:rsidRPr="009B0C35">
        <w:rPr>
          <w:rFonts w:ascii="Lucida Sans Unicode" w:hAnsi="Lucida Sans Unicode" w:cs="Lucida Sans Unicode"/>
          <w:lang w:val="en-US"/>
        </w:rPr>
        <w:t xml:space="preserve">a range of areas, including skills, technologies and public institutions. </w:t>
      </w:r>
      <w:r w:rsidR="0017366B" w:rsidRPr="009B0C35">
        <w:rPr>
          <w:rFonts w:ascii="Lucida Sans Unicode" w:hAnsi="Lucida Sans Unicode" w:cs="Lucida Sans Unicode"/>
          <w:lang w:val="en-US"/>
        </w:rPr>
        <w:t>One might argue that</w:t>
      </w:r>
      <w:r w:rsidR="00EE49AB" w:rsidRPr="009B0C35">
        <w:rPr>
          <w:rFonts w:ascii="Lucida Sans Unicode" w:hAnsi="Lucida Sans Unicode" w:cs="Lucida Sans Unicode"/>
          <w:lang w:val="en-US"/>
        </w:rPr>
        <w:t xml:space="preserve"> the long history of </w:t>
      </w:r>
      <w:r w:rsidR="0017366B" w:rsidRPr="009B0C35">
        <w:rPr>
          <w:rFonts w:ascii="Lucida Sans Unicode" w:hAnsi="Lucida Sans Unicode" w:cs="Lucida Sans Unicode"/>
          <w:lang w:val="en-US"/>
        </w:rPr>
        <w:t xml:space="preserve">preferential trade relations, albeit with some important exceptions, </w:t>
      </w:r>
      <w:r w:rsidR="00EE49AB" w:rsidRPr="009B0C35">
        <w:rPr>
          <w:rFonts w:ascii="Lucida Sans Unicode" w:hAnsi="Lucida Sans Unicode" w:cs="Lucida Sans Unicode"/>
          <w:lang w:val="en-US"/>
        </w:rPr>
        <w:t xml:space="preserve">between ACP countries and the EU illustrates the limitations of </w:t>
      </w:r>
      <w:r w:rsidR="0017366B" w:rsidRPr="009B0C35">
        <w:rPr>
          <w:rFonts w:ascii="Lucida Sans Unicode" w:hAnsi="Lucida Sans Unicode" w:cs="Lucida Sans Unicode"/>
          <w:lang w:val="en-US"/>
        </w:rPr>
        <w:t xml:space="preserve">economic </w:t>
      </w:r>
      <w:proofErr w:type="spellStart"/>
      <w:r w:rsidR="0017366B" w:rsidRPr="009B0C35">
        <w:rPr>
          <w:rFonts w:ascii="Lucida Sans Unicode" w:hAnsi="Lucida Sans Unicode" w:cs="Lucida Sans Unicode"/>
          <w:lang w:val="en-US"/>
        </w:rPr>
        <w:t>globalisation</w:t>
      </w:r>
      <w:proofErr w:type="spellEnd"/>
      <w:r w:rsidR="0017366B" w:rsidRPr="009B0C35">
        <w:rPr>
          <w:rFonts w:ascii="Lucida Sans Unicode" w:hAnsi="Lucida Sans Unicode" w:cs="Lucida Sans Unicode"/>
          <w:lang w:val="en-US"/>
        </w:rPr>
        <w:t xml:space="preserve"> for countries without the requisite capabilities. For</w:t>
      </w:r>
      <w:r w:rsidR="0050733C" w:rsidRPr="009B0C35">
        <w:rPr>
          <w:rFonts w:ascii="Lucida Sans Unicode" w:hAnsi="Lucida Sans Unicode" w:cs="Lucida Sans Unicode"/>
          <w:lang w:val="en-US"/>
        </w:rPr>
        <w:t>,</w:t>
      </w:r>
      <w:r w:rsidR="0017366B" w:rsidRPr="009B0C35">
        <w:rPr>
          <w:rFonts w:ascii="Lucida Sans Unicode" w:hAnsi="Lucida Sans Unicode" w:cs="Lucida Sans Unicode"/>
          <w:lang w:val="en-US"/>
        </w:rPr>
        <w:t xml:space="preserve"> too </w:t>
      </w:r>
      <w:proofErr w:type="spellStart"/>
      <w:r w:rsidR="0017366B" w:rsidRPr="009B0C35">
        <w:rPr>
          <w:rFonts w:ascii="Lucida Sans Unicode" w:hAnsi="Lucida Sans Unicode" w:cs="Lucida Sans Unicode"/>
          <w:lang w:val="en-US"/>
        </w:rPr>
        <w:t>globalise</w:t>
      </w:r>
      <w:proofErr w:type="spellEnd"/>
      <w:r w:rsidR="0017366B" w:rsidRPr="009B0C35">
        <w:rPr>
          <w:rFonts w:ascii="Lucida Sans Unicode" w:hAnsi="Lucida Sans Unicode" w:cs="Lucida Sans Unicode"/>
          <w:lang w:val="en-US"/>
        </w:rPr>
        <w:t xml:space="preserve"> is not to develop: </w:t>
      </w:r>
      <w:proofErr w:type="spellStart"/>
      <w:r w:rsidR="0017366B" w:rsidRPr="009B0C35">
        <w:rPr>
          <w:rFonts w:ascii="Lucida Sans Unicode" w:hAnsi="Lucida Sans Unicode" w:cs="Lucida Sans Unicode"/>
          <w:lang w:val="en-US"/>
        </w:rPr>
        <w:t>globalisation</w:t>
      </w:r>
      <w:proofErr w:type="spellEnd"/>
      <w:r w:rsidR="0017366B" w:rsidRPr="009B0C35">
        <w:rPr>
          <w:rFonts w:ascii="Lucida Sans Unicode" w:hAnsi="Lucida Sans Unicode" w:cs="Lucida Sans Unicode"/>
          <w:lang w:val="en-US"/>
        </w:rPr>
        <w:t xml:space="preserve"> or deep integration merely allows countries to better leverage the capabilities and skills they already possess. </w:t>
      </w:r>
      <w:r w:rsidR="0013427D" w:rsidRPr="009B0C35">
        <w:rPr>
          <w:rFonts w:ascii="Lucida Sans Unicode" w:hAnsi="Lucida Sans Unicode" w:cs="Lucida Sans Unicode"/>
          <w:lang w:val="en-US"/>
        </w:rPr>
        <w:t xml:space="preserve"> </w:t>
      </w:r>
      <w:r w:rsidR="00333BD5" w:rsidRPr="009B0C35">
        <w:rPr>
          <w:rFonts w:ascii="Lucida Sans Unicode" w:hAnsi="Lucida Sans Unicode" w:cs="Lucida Sans Unicode"/>
          <w:lang w:val="en-US"/>
        </w:rPr>
        <w:t xml:space="preserve">  </w:t>
      </w:r>
    </w:p>
    <w:p w:rsidR="00C97D86" w:rsidRPr="009B0C35" w:rsidRDefault="00C97D86">
      <w:pPr>
        <w:rPr>
          <w:rFonts w:ascii="Lucida Sans Unicode" w:hAnsi="Lucida Sans Unicode" w:cs="Lucida Sans Unicode"/>
          <w:lang w:val="en-US"/>
        </w:rPr>
      </w:pPr>
      <w:r w:rsidRPr="009B0C35">
        <w:rPr>
          <w:rFonts w:ascii="Lucida Sans Unicode" w:hAnsi="Lucida Sans Unicode" w:cs="Lucida Sans Unicode"/>
          <w:lang w:val="en-US"/>
        </w:rPr>
        <w:br w:type="page"/>
      </w:r>
    </w:p>
    <w:p w:rsidR="009F3545" w:rsidRPr="009B0C35" w:rsidRDefault="009F3545" w:rsidP="00913089">
      <w:pPr>
        <w:jc w:val="both"/>
        <w:rPr>
          <w:rFonts w:ascii="Lucida Sans Unicode" w:hAnsi="Lucida Sans Unicode" w:cs="Lucida Sans Unicode"/>
          <w:lang w:val="en-US"/>
        </w:rPr>
      </w:pPr>
    </w:p>
    <w:p w:rsidR="004E48E2" w:rsidRPr="009B0C35" w:rsidRDefault="00250A74" w:rsidP="00752F04">
      <w:pPr>
        <w:pStyle w:val="Heading1"/>
        <w:shd w:val="clear" w:color="auto" w:fill="B6DDE8" w:themeFill="accent5" w:themeFillTint="66"/>
        <w:rPr>
          <w:lang w:val="en-US"/>
        </w:rPr>
      </w:pPr>
      <w:bookmarkStart w:id="42" w:name="_Toc327534088"/>
      <w:proofErr w:type="gramStart"/>
      <w:r w:rsidRPr="009B0C35">
        <w:rPr>
          <w:lang w:val="en-US"/>
        </w:rPr>
        <w:t xml:space="preserve">7.0  </w:t>
      </w:r>
      <w:r w:rsidR="004C1BC9" w:rsidRPr="009B0C35">
        <w:rPr>
          <w:lang w:val="en-US"/>
        </w:rPr>
        <w:t>THE</w:t>
      </w:r>
      <w:proofErr w:type="gramEnd"/>
      <w:r w:rsidR="004C1BC9" w:rsidRPr="009B0C35">
        <w:rPr>
          <w:lang w:val="en-US"/>
        </w:rPr>
        <w:t xml:space="preserve"> WAY AHEAD: FROM DOHA TO THE FUTURE</w:t>
      </w:r>
      <w:bookmarkEnd w:id="42"/>
    </w:p>
    <w:p w:rsidR="00250A74" w:rsidRPr="009B0C35" w:rsidRDefault="00250A74" w:rsidP="00913089">
      <w:pPr>
        <w:ind w:firstLine="720"/>
        <w:jc w:val="both"/>
        <w:rPr>
          <w:rFonts w:ascii="Lucida Sans Unicode" w:hAnsi="Lucida Sans Unicode" w:cs="Lucida Sans Unicode"/>
          <w:lang w:val="en-US"/>
        </w:rPr>
      </w:pPr>
    </w:p>
    <w:p w:rsidR="00A31213" w:rsidRPr="009B0C35" w:rsidRDefault="00A31213"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 xml:space="preserve">Despite the development rhetoric that accompanied the launch of the DDA, the Round has been reduced to a traditional high stakes market access negotiating Round. The hope that the Round might restore balance, help developing countries regain some policy flexibility, </w:t>
      </w:r>
      <w:r w:rsidR="00E66790" w:rsidRPr="009B0C35">
        <w:rPr>
          <w:rFonts w:ascii="Lucida Sans Unicode" w:hAnsi="Lucida Sans Unicode" w:cs="Lucida Sans Unicode"/>
          <w:lang w:val="en-US"/>
        </w:rPr>
        <w:t>following the expansion of WTO policy space as represented by the</w:t>
      </w:r>
      <w:r w:rsidRPr="009B0C35">
        <w:rPr>
          <w:rFonts w:ascii="Lucida Sans Unicode" w:hAnsi="Lucida Sans Unicode" w:cs="Lucida Sans Unicode"/>
          <w:lang w:val="en-US"/>
        </w:rPr>
        <w:t xml:space="preserve"> TRIPS accord, end harmful developed countries’ practices such agricultural subsidies and dumping, while restoring developing countries’ policy space to shape their own development </w:t>
      </w:r>
      <w:r w:rsidR="00E66790" w:rsidRPr="009B0C35">
        <w:rPr>
          <w:rFonts w:ascii="Lucida Sans Unicode" w:hAnsi="Lucida Sans Unicode" w:cs="Lucida Sans Unicode"/>
          <w:lang w:val="en-US"/>
        </w:rPr>
        <w:t>now seems to have been misplaced</w:t>
      </w:r>
      <w:r w:rsidRPr="009B0C35">
        <w:rPr>
          <w:rFonts w:ascii="Lucida Sans Unicode" w:hAnsi="Lucida Sans Unicode" w:cs="Lucida Sans Unicode"/>
          <w:lang w:val="en-US"/>
        </w:rPr>
        <w:t xml:space="preserve">.  </w:t>
      </w:r>
      <w:r w:rsidR="0050733C" w:rsidRPr="009B0C35">
        <w:rPr>
          <w:rFonts w:ascii="Lucida Sans Unicode" w:hAnsi="Lucida Sans Unicode" w:cs="Lucida Sans Unicode"/>
          <w:lang w:val="en-US"/>
        </w:rPr>
        <w:t xml:space="preserve">But some incremental progress has been made. Whether that progress is to be </w:t>
      </w:r>
      <w:proofErr w:type="spellStart"/>
      <w:r w:rsidR="0050733C" w:rsidRPr="009B0C35">
        <w:rPr>
          <w:rFonts w:ascii="Lucida Sans Unicode" w:hAnsi="Lucida Sans Unicode" w:cs="Lucida Sans Unicode"/>
          <w:lang w:val="en-US"/>
        </w:rPr>
        <w:t>actualised</w:t>
      </w:r>
      <w:proofErr w:type="spellEnd"/>
      <w:r w:rsidR="0050733C" w:rsidRPr="009B0C35">
        <w:rPr>
          <w:rFonts w:ascii="Lucida Sans Unicode" w:hAnsi="Lucida Sans Unicode" w:cs="Lucida Sans Unicode"/>
          <w:lang w:val="en-US"/>
        </w:rPr>
        <w:t xml:space="preserve">, is at this stage unknown. It is also fair to say that a lot has been accomplished that cannot be measured in conventional ways during the ten years negotiations have been underway. One such accomplishment is the pragmatic manner in which developing countries, outside the group of large emerging economies, have approached and </w:t>
      </w:r>
      <w:proofErr w:type="spellStart"/>
      <w:r w:rsidR="0050733C" w:rsidRPr="009B0C35">
        <w:rPr>
          <w:rFonts w:ascii="Lucida Sans Unicode" w:hAnsi="Lucida Sans Unicode" w:cs="Lucida Sans Unicode"/>
          <w:lang w:val="en-US"/>
        </w:rPr>
        <w:t>organised</w:t>
      </w:r>
      <w:proofErr w:type="spellEnd"/>
      <w:r w:rsidR="0050733C" w:rsidRPr="009B0C35">
        <w:rPr>
          <w:rFonts w:ascii="Lucida Sans Unicode" w:hAnsi="Lucida Sans Unicode" w:cs="Lucida Sans Unicode"/>
          <w:lang w:val="en-US"/>
        </w:rPr>
        <w:t xml:space="preserve"> themselves in the negotiations. One can plausibly argue that the variety of developing country interests has received attention more than has been the case before.</w:t>
      </w:r>
    </w:p>
    <w:p w:rsidR="004D1074" w:rsidRPr="009B0C35" w:rsidRDefault="002E5A23" w:rsidP="00913089">
      <w:pPr>
        <w:ind w:firstLine="720"/>
        <w:jc w:val="both"/>
        <w:rPr>
          <w:rFonts w:ascii="Lucida Sans Unicode" w:hAnsi="Lucida Sans Unicode" w:cs="Lucida Sans Unicode"/>
          <w:lang w:val="en-US"/>
        </w:rPr>
      </w:pPr>
      <w:r w:rsidRPr="009B0C35">
        <w:rPr>
          <w:rFonts w:ascii="Lucida Sans Unicode" w:hAnsi="Lucida Sans Unicode" w:cs="Lucida Sans Unicode"/>
          <w:lang w:val="en-US"/>
        </w:rPr>
        <w:t>In view of the impasse in the negotiations</w:t>
      </w:r>
      <w:r w:rsidR="00A31213" w:rsidRPr="009B0C35">
        <w:rPr>
          <w:rFonts w:ascii="Lucida Sans Unicode" w:hAnsi="Lucida Sans Unicode" w:cs="Lucida Sans Unicode"/>
          <w:lang w:val="en-US"/>
        </w:rPr>
        <w:t xml:space="preserve">, </w:t>
      </w:r>
      <w:r w:rsidR="00E66790" w:rsidRPr="009B0C35">
        <w:rPr>
          <w:rFonts w:ascii="Lucida Sans Unicode" w:hAnsi="Lucida Sans Unicode" w:cs="Lucida Sans Unicode"/>
          <w:lang w:val="en-US"/>
        </w:rPr>
        <w:t xml:space="preserve">the obvious question to ask is what next? </w:t>
      </w:r>
      <w:r w:rsidRPr="009B0C35">
        <w:rPr>
          <w:rFonts w:ascii="Lucida Sans Unicode" w:hAnsi="Lucida Sans Unicode" w:cs="Lucida Sans Unicode"/>
          <w:lang w:val="en-US"/>
        </w:rPr>
        <w:t>Answering this question is a tricky business</w:t>
      </w:r>
      <w:r w:rsidR="00E66790" w:rsidRPr="009B0C35">
        <w:rPr>
          <w:rFonts w:ascii="Lucida Sans Unicode" w:hAnsi="Lucida Sans Unicode" w:cs="Lucida Sans Unicode"/>
          <w:lang w:val="en-US"/>
        </w:rPr>
        <w:t xml:space="preserve">, not least because there are a variety of views regarding how to proceed in the face of what can only be described as a stalemate in the negotiations. Attempts </w:t>
      </w:r>
      <w:r w:rsidR="007A414D" w:rsidRPr="009B0C35">
        <w:rPr>
          <w:rFonts w:ascii="Lucida Sans Unicode" w:hAnsi="Lucida Sans Unicode" w:cs="Lucida Sans Unicode"/>
          <w:lang w:val="en-US"/>
        </w:rPr>
        <w:t xml:space="preserve">in 2011, </w:t>
      </w:r>
      <w:r w:rsidR="00E66790" w:rsidRPr="009B0C35">
        <w:rPr>
          <w:rFonts w:ascii="Lucida Sans Unicode" w:hAnsi="Lucida Sans Unicode" w:cs="Lucida Sans Unicode"/>
          <w:lang w:val="en-US"/>
        </w:rPr>
        <w:t xml:space="preserve">to carve out a package for LDCs failed to receive </w:t>
      </w:r>
      <w:r w:rsidR="00D51575" w:rsidRPr="009B0C35">
        <w:rPr>
          <w:rFonts w:ascii="Lucida Sans Unicode" w:hAnsi="Lucida Sans Unicode" w:cs="Lucida Sans Unicode"/>
          <w:lang w:val="en-US"/>
        </w:rPr>
        <w:t xml:space="preserve">the support </w:t>
      </w:r>
      <w:r w:rsidR="00E66790" w:rsidRPr="009B0C35">
        <w:rPr>
          <w:rFonts w:ascii="Lucida Sans Unicode" w:hAnsi="Lucida Sans Unicode" w:cs="Lucida Sans Unicode"/>
          <w:lang w:val="en-US"/>
        </w:rPr>
        <w:t>of some developed members of the WTO. This has prompted some people</w:t>
      </w:r>
      <w:r w:rsidR="00D51575" w:rsidRPr="009B0C35">
        <w:rPr>
          <w:rFonts w:ascii="Lucida Sans Unicode" w:hAnsi="Lucida Sans Unicode" w:cs="Lucida Sans Unicode"/>
          <w:lang w:val="en-US"/>
        </w:rPr>
        <w:t>, including the former US Trade Representative, Susan Schwab,</w:t>
      </w:r>
      <w:r w:rsidR="00E66790" w:rsidRPr="009B0C35">
        <w:rPr>
          <w:rFonts w:ascii="Lucida Sans Unicode" w:hAnsi="Lucida Sans Unicode" w:cs="Lucida Sans Unicode"/>
          <w:lang w:val="en-US"/>
        </w:rPr>
        <w:t xml:space="preserve"> to call for abandonment of the negotiations. Others</w:t>
      </w:r>
      <w:r w:rsidR="00D51575" w:rsidRPr="009B0C35">
        <w:rPr>
          <w:rFonts w:ascii="Lucida Sans Unicode" w:hAnsi="Lucida Sans Unicode" w:cs="Lucida Sans Unicode"/>
          <w:lang w:val="en-US"/>
        </w:rPr>
        <w:t xml:space="preserve">, most notably the High Level Experts Group on World Trade and the Doha Round, co-chaired by </w:t>
      </w:r>
      <w:proofErr w:type="spellStart"/>
      <w:r w:rsidR="00D51575" w:rsidRPr="009B0C35">
        <w:rPr>
          <w:rFonts w:ascii="Lucida Sans Unicode" w:hAnsi="Lucida Sans Unicode" w:cs="Lucida Sans Unicode"/>
          <w:lang w:val="en-US"/>
        </w:rPr>
        <w:t>Bhagwati</w:t>
      </w:r>
      <w:proofErr w:type="spellEnd"/>
      <w:r w:rsidR="00D51575" w:rsidRPr="009B0C35">
        <w:rPr>
          <w:rFonts w:ascii="Lucida Sans Unicode" w:hAnsi="Lucida Sans Unicode" w:cs="Lucida Sans Unicode"/>
          <w:lang w:val="en-US"/>
        </w:rPr>
        <w:t xml:space="preserve"> and Sutherland</w:t>
      </w:r>
      <w:r w:rsidRPr="009B0C35">
        <w:rPr>
          <w:rFonts w:ascii="Lucida Sans Unicode" w:hAnsi="Lucida Sans Unicode" w:cs="Lucida Sans Unicode"/>
          <w:lang w:val="en-US"/>
        </w:rPr>
        <w:t xml:space="preserve"> (former WTO DG)</w:t>
      </w:r>
      <w:r w:rsidR="00D51575" w:rsidRPr="009B0C35">
        <w:rPr>
          <w:rFonts w:ascii="Lucida Sans Unicode" w:hAnsi="Lucida Sans Unicode" w:cs="Lucida Sans Unicode"/>
          <w:lang w:val="en-US"/>
        </w:rPr>
        <w:t xml:space="preserve">, called for </w:t>
      </w:r>
      <w:r w:rsidR="00E66790" w:rsidRPr="009B0C35">
        <w:rPr>
          <w:rFonts w:ascii="Lucida Sans Unicode" w:hAnsi="Lucida Sans Unicode" w:cs="Lucida Sans Unicode"/>
          <w:lang w:val="en-US"/>
        </w:rPr>
        <w:t xml:space="preserve"> </w:t>
      </w:r>
      <w:proofErr w:type="spellStart"/>
      <w:r w:rsidR="00D51575" w:rsidRPr="009B0C35">
        <w:rPr>
          <w:rFonts w:ascii="Lucida Sans Unicode" w:hAnsi="Lucida Sans Unicode" w:cs="Lucida Sans Unicode"/>
          <w:lang w:val="en-US"/>
        </w:rPr>
        <w:t>finalisation</w:t>
      </w:r>
      <w:proofErr w:type="spellEnd"/>
      <w:r w:rsidR="00D51575" w:rsidRPr="009B0C35">
        <w:rPr>
          <w:rFonts w:ascii="Lucida Sans Unicode" w:hAnsi="Lucida Sans Unicode" w:cs="Lucida Sans Unicode"/>
          <w:lang w:val="en-US"/>
        </w:rPr>
        <w:t xml:space="preserve"> of a Doha Deal, which they think is not far from </w:t>
      </w:r>
      <w:proofErr w:type="spellStart"/>
      <w:r w:rsidR="00D51575" w:rsidRPr="009B0C35">
        <w:rPr>
          <w:rFonts w:ascii="Lucida Sans Unicode" w:hAnsi="Lucida Sans Unicode" w:cs="Lucida Sans Unicode"/>
          <w:lang w:val="en-US"/>
        </w:rPr>
        <w:t>realisation</w:t>
      </w:r>
      <w:proofErr w:type="spellEnd"/>
      <w:r w:rsidR="00D51575" w:rsidRPr="009B0C35">
        <w:rPr>
          <w:rFonts w:ascii="Lucida Sans Unicode" w:hAnsi="Lucida Sans Unicode" w:cs="Lucida Sans Unicode"/>
          <w:lang w:val="en-US"/>
        </w:rPr>
        <w:t xml:space="preserve">, if the necessary political will is shown. Still others have called for </w:t>
      </w:r>
      <w:r w:rsidR="00E66790" w:rsidRPr="009B0C35">
        <w:rPr>
          <w:rFonts w:ascii="Lucida Sans Unicode" w:hAnsi="Lucida Sans Unicode" w:cs="Lucida Sans Unicode"/>
          <w:lang w:val="en-US"/>
        </w:rPr>
        <w:t>a pause or a suspension</w:t>
      </w:r>
      <w:r w:rsidR="00D51575" w:rsidRPr="009B0C35">
        <w:rPr>
          <w:rFonts w:ascii="Lucida Sans Unicode" w:hAnsi="Lucida Sans Unicode" w:cs="Lucida Sans Unicode"/>
          <w:lang w:val="en-US"/>
        </w:rPr>
        <w:t xml:space="preserve"> of the Doha Round</w:t>
      </w:r>
      <w:r w:rsidR="00E66790" w:rsidRPr="009B0C35">
        <w:rPr>
          <w:rFonts w:ascii="Lucida Sans Unicode" w:hAnsi="Lucida Sans Unicode" w:cs="Lucida Sans Unicode"/>
          <w:lang w:val="en-US"/>
        </w:rPr>
        <w:t xml:space="preserve">. </w:t>
      </w:r>
    </w:p>
    <w:p w:rsidR="005E3A60" w:rsidRPr="009B0C35" w:rsidRDefault="007E0948" w:rsidP="00913089">
      <w:pPr>
        <w:ind w:firstLine="435"/>
        <w:jc w:val="both"/>
        <w:rPr>
          <w:rFonts w:ascii="Lucida Sans Unicode" w:hAnsi="Lucida Sans Unicode" w:cs="Lucida Sans Unicode"/>
          <w:lang w:val="en-US"/>
        </w:rPr>
      </w:pPr>
      <w:r w:rsidRPr="009B0C35">
        <w:rPr>
          <w:rFonts w:ascii="Lucida Sans Unicode" w:hAnsi="Lucida Sans Unicode" w:cs="Lucida Sans Unicode"/>
          <w:lang w:val="en-US"/>
        </w:rPr>
        <w:lastRenderedPageBreak/>
        <w:t>As far as we are aware, n</w:t>
      </w:r>
      <w:r w:rsidR="00E66790" w:rsidRPr="009B0C35">
        <w:rPr>
          <w:rFonts w:ascii="Lucida Sans Unicode" w:hAnsi="Lucida Sans Unicode" w:cs="Lucida Sans Unicode"/>
          <w:lang w:val="en-US"/>
        </w:rPr>
        <w:t xml:space="preserve">o </w:t>
      </w:r>
      <w:r w:rsidR="007A414D" w:rsidRPr="009B0C35">
        <w:rPr>
          <w:rFonts w:ascii="Lucida Sans Unicode" w:hAnsi="Lucida Sans Unicode" w:cs="Lucida Sans Unicode"/>
          <w:lang w:val="en-US"/>
        </w:rPr>
        <w:t xml:space="preserve">GATT/WTO </w:t>
      </w:r>
      <w:r w:rsidR="00E66790" w:rsidRPr="009B0C35">
        <w:rPr>
          <w:rFonts w:ascii="Lucida Sans Unicode" w:hAnsi="Lucida Sans Unicode" w:cs="Lucida Sans Unicode"/>
          <w:lang w:val="en-US"/>
        </w:rPr>
        <w:t>negotiating round has ever been completely abandoned in the past</w:t>
      </w:r>
      <w:r w:rsidRPr="009B0C35">
        <w:rPr>
          <w:rFonts w:ascii="Lucida Sans Unicode" w:hAnsi="Lucida Sans Unicode" w:cs="Lucida Sans Unicode"/>
          <w:lang w:val="en-US"/>
        </w:rPr>
        <w:t>, so it is more likely that the negotiations will drag on until agreement is reached on some package.</w:t>
      </w:r>
      <w:r w:rsidR="004D1074" w:rsidRPr="009B0C35">
        <w:rPr>
          <w:rFonts w:ascii="Lucida Sans Unicode" w:hAnsi="Lucida Sans Unicode" w:cs="Lucida Sans Unicode"/>
          <w:lang w:val="en-US"/>
        </w:rPr>
        <w:t xml:space="preserve"> </w:t>
      </w:r>
      <w:r w:rsidRPr="009B0C35">
        <w:rPr>
          <w:rFonts w:ascii="Lucida Sans Unicode" w:hAnsi="Lucida Sans Unicode" w:cs="Lucida Sans Unicode"/>
          <w:lang w:val="en-US"/>
        </w:rPr>
        <w:t xml:space="preserve">If this is what happens, a key strategic question for the ACP is to decide what to do in the period the negotiations remain stalemated. </w:t>
      </w:r>
      <w:r w:rsidR="007A414D" w:rsidRPr="009B0C35">
        <w:rPr>
          <w:rFonts w:ascii="Lucida Sans Unicode" w:hAnsi="Lucida Sans Unicode" w:cs="Lucida Sans Unicode"/>
          <w:lang w:val="en-US"/>
        </w:rPr>
        <w:t>A</w:t>
      </w:r>
      <w:r w:rsidR="005E3A60" w:rsidRPr="009B0C35">
        <w:rPr>
          <w:rFonts w:ascii="Lucida Sans Unicode" w:hAnsi="Lucida Sans Unicode" w:cs="Lucida Sans Unicode"/>
          <w:lang w:val="en-US"/>
        </w:rPr>
        <w:t>ssum</w:t>
      </w:r>
      <w:r w:rsidR="007A414D" w:rsidRPr="009B0C35">
        <w:rPr>
          <w:rFonts w:ascii="Lucida Sans Unicode" w:hAnsi="Lucida Sans Unicode" w:cs="Lucida Sans Unicode"/>
          <w:lang w:val="en-US"/>
        </w:rPr>
        <w:t>ing</w:t>
      </w:r>
      <w:r w:rsidR="005E3A60" w:rsidRPr="009B0C35">
        <w:rPr>
          <w:rFonts w:ascii="Lucida Sans Unicode" w:hAnsi="Lucida Sans Unicode" w:cs="Lucida Sans Unicode"/>
          <w:lang w:val="en-US"/>
        </w:rPr>
        <w:t xml:space="preserve"> that the ACP would want to use that time to strengthen their position in the international trading system</w:t>
      </w:r>
      <w:r w:rsidR="007A414D" w:rsidRPr="009B0C35">
        <w:rPr>
          <w:rFonts w:ascii="Lucida Sans Unicode" w:hAnsi="Lucida Sans Unicode" w:cs="Lucida Sans Unicode"/>
          <w:lang w:val="en-US"/>
        </w:rPr>
        <w:t>,</w:t>
      </w:r>
      <w:r w:rsidR="005E3A60" w:rsidRPr="009B0C35">
        <w:rPr>
          <w:rFonts w:ascii="Lucida Sans Unicode" w:hAnsi="Lucida Sans Unicode" w:cs="Lucida Sans Unicode"/>
          <w:lang w:val="en-US"/>
        </w:rPr>
        <w:t xml:space="preserve"> </w:t>
      </w:r>
      <w:r w:rsidR="007A414D" w:rsidRPr="009B0C35">
        <w:rPr>
          <w:rFonts w:ascii="Lucida Sans Unicode" w:hAnsi="Lucida Sans Unicode" w:cs="Lucida Sans Unicode"/>
          <w:lang w:val="en-US"/>
        </w:rPr>
        <w:t>w</w:t>
      </w:r>
      <w:r w:rsidR="005E3A60" w:rsidRPr="009B0C35">
        <w:rPr>
          <w:rFonts w:ascii="Lucida Sans Unicode" w:hAnsi="Lucida Sans Unicode" w:cs="Lucida Sans Unicode"/>
          <w:lang w:val="en-US"/>
        </w:rPr>
        <w:t>e recommend that they focus their attention on three areas:</w:t>
      </w:r>
    </w:p>
    <w:p w:rsidR="005E3A60" w:rsidRPr="009B0C35" w:rsidRDefault="005E3A60" w:rsidP="00953335">
      <w:pPr>
        <w:pStyle w:val="ListParagraph"/>
        <w:numPr>
          <w:ilvl w:val="0"/>
          <w:numId w:val="9"/>
        </w:numPr>
        <w:jc w:val="both"/>
        <w:rPr>
          <w:rFonts w:ascii="Lucida Sans Unicode" w:hAnsi="Lucida Sans Unicode" w:cs="Lucida Sans Unicode"/>
          <w:lang w:val="en-US"/>
        </w:rPr>
      </w:pPr>
      <w:r w:rsidRPr="009B0C35">
        <w:rPr>
          <w:rFonts w:ascii="Lucida Sans Unicode" w:hAnsi="Lucida Sans Unicode" w:cs="Lucida Sans Unicode"/>
          <w:lang w:val="en-US"/>
        </w:rPr>
        <w:t>Consolidation of gains from existing WTO Agreements</w:t>
      </w:r>
    </w:p>
    <w:p w:rsidR="005E3A60" w:rsidRPr="009B0C35" w:rsidRDefault="005E3A60" w:rsidP="00953335">
      <w:pPr>
        <w:pStyle w:val="ListParagraph"/>
        <w:numPr>
          <w:ilvl w:val="0"/>
          <w:numId w:val="9"/>
        </w:numPr>
        <w:jc w:val="both"/>
        <w:rPr>
          <w:rFonts w:ascii="Lucida Sans Unicode" w:hAnsi="Lucida Sans Unicode" w:cs="Lucida Sans Unicode"/>
          <w:lang w:val="en-US"/>
        </w:rPr>
      </w:pPr>
      <w:r w:rsidRPr="009B0C35">
        <w:rPr>
          <w:rFonts w:ascii="Lucida Sans Unicode" w:hAnsi="Lucida Sans Unicode" w:cs="Lucida Sans Unicode"/>
          <w:lang w:val="en-US"/>
        </w:rPr>
        <w:t>New issues for the multilateral trading system</w:t>
      </w:r>
    </w:p>
    <w:p w:rsidR="00E831CE" w:rsidRPr="00A81BA9" w:rsidRDefault="005E3A60" w:rsidP="00953335">
      <w:pPr>
        <w:pStyle w:val="ListParagraph"/>
        <w:numPr>
          <w:ilvl w:val="0"/>
          <w:numId w:val="9"/>
        </w:numPr>
        <w:jc w:val="both"/>
        <w:rPr>
          <w:rFonts w:ascii="Lucida Sans Unicode" w:hAnsi="Lucida Sans Unicode" w:cs="Lucida Sans Unicode"/>
        </w:rPr>
      </w:pPr>
      <w:proofErr w:type="spellStart"/>
      <w:r w:rsidRPr="00A81BA9">
        <w:rPr>
          <w:rFonts w:ascii="Lucida Sans Unicode" w:hAnsi="Lucida Sans Unicode" w:cs="Lucida Sans Unicode"/>
        </w:rPr>
        <w:t>Preparing</w:t>
      </w:r>
      <w:proofErr w:type="spellEnd"/>
      <w:r w:rsidRPr="00A81BA9">
        <w:rPr>
          <w:rFonts w:ascii="Lucida Sans Unicode" w:hAnsi="Lucida Sans Unicode" w:cs="Lucida Sans Unicode"/>
        </w:rPr>
        <w:t xml:space="preserve"> for a </w:t>
      </w:r>
      <w:proofErr w:type="spellStart"/>
      <w:r w:rsidRPr="00A81BA9">
        <w:rPr>
          <w:rFonts w:ascii="Lucida Sans Unicode" w:hAnsi="Lucida Sans Unicode" w:cs="Lucida Sans Unicode"/>
        </w:rPr>
        <w:t>changed</w:t>
      </w:r>
      <w:proofErr w:type="spellEnd"/>
      <w:r w:rsidRPr="00A81BA9">
        <w:rPr>
          <w:rFonts w:ascii="Lucida Sans Unicode" w:hAnsi="Lucida Sans Unicode" w:cs="Lucida Sans Unicode"/>
        </w:rPr>
        <w:t xml:space="preserve"> World</w:t>
      </w:r>
    </w:p>
    <w:p w:rsidR="009F3545" w:rsidRPr="00A81BA9" w:rsidRDefault="009F3545" w:rsidP="00913089">
      <w:pPr>
        <w:jc w:val="both"/>
        <w:rPr>
          <w:rFonts w:ascii="Lucida Sans Unicode" w:hAnsi="Lucida Sans Unicode" w:cs="Lucida Sans Unicode"/>
        </w:rPr>
      </w:pPr>
    </w:p>
    <w:p w:rsidR="005E3A60" w:rsidRPr="009B0C35" w:rsidRDefault="0002546E" w:rsidP="00752F04">
      <w:pPr>
        <w:pStyle w:val="Heading2"/>
        <w:pBdr>
          <w:bottom w:val="single" w:sz="4" w:space="1" w:color="auto"/>
        </w:pBdr>
        <w:shd w:val="clear" w:color="auto" w:fill="FBD4B4" w:themeFill="accent6" w:themeFillTint="66"/>
        <w:jc w:val="right"/>
        <w:rPr>
          <w:color w:val="1616F6"/>
          <w:lang w:val="en-US"/>
        </w:rPr>
      </w:pPr>
      <w:bookmarkStart w:id="43" w:name="_Toc327534089"/>
      <w:r w:rsidRPr="009B0C35">
        <w:rPr>
          <w:color w:val="1616F6"/>
          <w:lang w:val="en-US"/>
        </w:rPr>
        <w:t xml:space="preserve">7.1 </w:t>
      </w:r>
      <w:r w:rsidR="005E3A60" w:rsidRPr="009B0C35">
        <w:rPr>
          <w:color w:val="1616F6"/>
          <w:lang w:val="en-US"/>
        </w:rPr>
        <w:t>Consolidation of Gains from existing WTO Agreements</w:t>
      </w:r>
      <w:bookmarkEnd w:id="43"/>
    </w:p>
    <w:p w:rsidR="0002546E" w:rsidRPr="009B0C35" w:rsidRDefault="0002546E" w:rsidP="00913089">
      <w:pPr>
        <w:jc w:val="both"/>
        <w:rPr>
          <w:rFonts w:ascii="Lucida Sans Unicode" w:hAnsi="Lucida Sans Unicode" w:cs="Lucida Sans Unicode"/>
          <w:lang w:val="en-US"/>
        </w:rPr>
      </w:pPr>
    </w:p>
    <w:p w:rsidR="005672F4" w:rsidRPr="009B0C35" w:rsidRDefault="005E3A60" w:rsidP="00913089">
      <w:pPr>
        <w:jc w:val="both"/>
        <w:rPr>
          <w:rFonts w:ascii="Lucida Sans Unicode" w:hAnsi="Lucida Sans Unicode" w:cs="Lucida Sans Unicode"/>
          <w:lang w:val="en-US"/>
        </w:rPr>
      </w:pPr>
      <w:r w:rsidRPr="009B0C35">
        <w:rPr>
          <w:rFonts w:ascii="Lucida Sans Unicode" w:hAnsi="Lucida Sans Unicode" w:cs="Lucida Sans Unicode"/>
          <w:lang w:val="en-US"/>
        </w:rPr>
        <w:t xml:space="preserve">One of the criticisms </w:t>
      </w:r>
      <w:proofErr w:type="spellStart"/>
      <w:r w:rsidRPr="009B0C35">
        <w:rPr>
          <w:rFonts w:ascii="Lucida Sans Unicode" w:hAnsi="Lucida Sans Unicode" w:cs="Lucida Sans Unicode"/>
          <w:lang w:val="en-US"/>
        </w:rPr>
        <w:t>levelled</w:t>
      </w:r>
      <w:proofErr w:type="spellEnd"/>
      <w:r w:rsidRPr="009B0C35">
        <w:rPr>
          <w:rFonts w:ascii="Lucida Sans Unicode" w:hAnsi="Lucida Sans Unicode" w:cs="Lucida Sans Unicode"/>
          <w:lang w:val="en-US"/>
        </w:rPr>
        <w:t xml:space="preserve"> at the WTO is that it exists in continuous negotiating mode. This of course can be explained by one of the original mandates of the GATT, namely the commitment to progressively reduce tariff and non-tariff barriers. The snag with this approach is that it does not allow space for consolidation of gains already made.</w:t>
      </w:r>
      <w:r w:rsidR="005672F4" w:rsidRPr="009B0C35">
        <w:rPr>
          <w:rFonts w:ascii="Lucida Sans Unicode" w:hAnsi="Lucida Sans Unicode" w:cs="Lucida Sans Unicode"/>
          <w:lang w:val="en-US"/>
        </w:rPr>
        <w:t xml:space="preserve"> There are several reasons why a period of consolidation might be in the interest of developing countries.</w:t>
      </w:r>
      <w:r w:rsidRPr="009B0C35">
        <w:rPr>
          <w:rFonts w:ascii="Lucida Sans Unicode" w:hAnsi="Lucida Sans Unicode" w:cs="Lucida Sans Unicode"/>
          <w:lang w:val="en-US"/>
        </w:rPr>
        <w:t xml:space="preserve"> </w:t>
      </w:r>
    </w:p>
    <w:p w:rsidR="005672F4" w:rsidRPr="009B0C35" w:rsidRDefault="005E3A60" w:rsidP="00953335">
      <w:pPr>
        <w:pStyle w:val="ListParagraph"/>
        <w:numPr>
          <w:ilvl w:val="0"/>
          <w:numId w:val="10"/>
        </w:numPr>
        <w:jc w:val="both"/>
        <w:rPr>
          <w:rFonts w:ascii="Lucida Sans Unicode" w:hAnsi="Lucida Sans Unicode" w:cs="Lucida Sans Unicode"/>
          <w:lang w:val="en-US"/>
        </w:rPr>
      </w:pPr>
      <w:r w:rsidRPr="009B0C35">
        <w:rPr>
          <w:rFonts w:ascii="Lucida Sans Unicode" w:hAnsi="Lucida Sans Unicode" w:cs="Lucida Sans Unicode"/>
          <w:lang w:val="en-US"/>
        </w:rPr>
        <w:t xml:space="preserve">In the past, when the focus of negotiations was reduction of tariff barriers, this may not have been such a </w:t>
      </w:r>
      <w:r w:rsidR="008537EC" w:rsidRPr="009B0C35">
        <w:rPr>
          <w:rFonts w:ascii="Lucida Sans Unicode" w:hAnsi="Lucida Sans Unicode" w:cs="Lucida Sans Unicode"/>
          <w:lang w:val="en-US"/>
        </w:rPr>
        <w:t xml:space="preserve">concern, because consolidation of tariff schedules was pretty much all that was needed. But as negotiations extended to “behind-the-border” measures, the nature of the consolidation was different, protracted and entailed costly adjustments. That being the case, it may be worthwhile, for the </w:t>
      </w:r>
      <w:proofErr w:type="spellStart"/>
      <w:r w:rsidR="008537EC" w:rsidRPr="009B0C35">
        <w:rPr>
          <w:rFonts w:ascii="Lucida Sans Unicode" w:hAnsi="Lucida Sans Unicode" w:cs="Lucida Sans Unicode"/>
          <w:lang w:val="en-US"/>
        </w:rPr>
        <w:t>organisation</w:t>
      </w:r>
      <w:proofErr w:type="spellEnd"/>
      <w:r w:rsidR="008537EC" w:rsidRPr="009B0C35">
        <w:rPr>
          <w:rFonts w:ascii="Lucida Sans Unicode" w:hAnsi="Lucida Sans Unicode" w:cs="Lucida Sans Unicode"/>
          <w:lang w:val="en-US"/>
        </w:rPr>
        <w:t xml:space="preserve"> to devote more of its time and attention to the day to day work of its committees</w:t>
      </w:r>
      <w:r w:rsidR="002E5A23" w:rsidRPr="009B0C35">
        <w:rPr>
          <w:rFonts w:ascii="Lucida Sans Unicode" w:hAnsi="Lucida Sans Unicode" w:cs="Lucida Sans Unicode"/>
          <w:lang w:val="en-US"/>
        </w:rPr>
        <w:t xml:space="preserve"> and</w:t>
      </w:r>
      <w:r w:rsidR="008537EC" w:rsidRPr="009B0C35">
        <w:rPr>
          <w:rFonts w:ascii="Lucida Sans Unicode" w:hAnsi="Lucida Sans Unicode" w:cs="Lucida Sans Unicode"/>
          <w:lang w:val="en-US"/>
        </w:rPr>
        <w:t xml:space="preserve"> following through commitments made in negotiations. </w:t>
      </w:r>
    </w:p>
    <w:p w:rsidR="009847F3" w:rsidRPr="009B0C35" w:rsidRDefault="008537EC" w:rsidP="00953335">
      <w:pPr>
        <w:pStyle w:val="ListParagraph"/>
        <w:numPr>
          <w:ilvl w:val="0"/>
          <w:numId w:val="10"/>
        </w:numPr>
        <w:jc w:val="both"/>
        <w:rPr>
          <w:rFonts w:ascii="Lucida Sans Unicode" w:hAnsi="Lucida Sans Unicode" w:cs="Lucida Sans Unicode"/>
          <w:lang w:val="en-US"/>
        </w:rPr>
      </w:pPr>
      <w:r w:rsidRPr="009B0C35">
        <w:rPr>
          <w:rFonts w:ascii="Lucida Sans Unicode" w:hAnsi="Lucida Sans Unicode" w:cs="Lucida Sans Unicode"/>
          <w:lang w:val="en-US"/>
        </w:rPr>
        <w:t xml:space="preserve">In some agreements, following through commitments entails getting other </w:t>
      </w:r>
      <w:proofErr w:type="spellStart"/>
      <w:r w:rsidRPr="009B0C35">
        <w:rPr>
          <w:rFonts w:ascii="Lucida Sans Unicode" w:hAnsi="Lucida Sans Unicode" w:cs="Lucida Sans Unicode"/>
          <w:lang w:val="en-US"/>
        </w:rPr>
        <w:t>organisations</w:t>
      </w:r>
      <w:proofErr w:type="spellEnd"/>
      <w:r w:rsidRPr="009B0C35">
        <w:rPr>
          <w:rFonts w:ascii="Lucida Sans Unicode" w:hAnsi="Lucida Sans Unicode" w:cs="Lucida Sans Unicode"/>
          <w:lang w:val="en-US"/>
        </w:rPr>
        <w:t xml:space="preserve"> to play their part in fulfilling the objectives of </w:t>
      </w:r>
      <w:r w:rsidR="009847F3" w:rsidRPr="009B0C35">
        <w:rPr>
          <w:rFonts w:ascii="Lucida Sans Unicode" w:hAnsi="Lucida Sans Unicode" w:cs="Lucida Sans Unicode"/>
          <w:lang w:val="en-US"/>
        </w:rPr>
        <w:t>WTO</w:t>
      </w:r>
      <w:r w:rsidRPr="009B0C35">
        <w:rPr>
          <w:rFonts w:ascii="Lucida Sans Unicode" w:hAnsi="Lucida Sans Unicode" w:cs="Lucida Sans Unicode"/>
          <w:lang w:val="en-US"/>
        </w:rPr>
        <w:t xml:space="preserve"> agreements. </w:t>
      </w:r>
      <w:r w:rsidR="009847F3" w:rsidRPr="009B0C35">
        <w:rPr>
          <w:rFonts w:ascii="Lucida Sans Unicode" w:hAnsi="Lucida Sans Unicode" w:cs="Lucida Sans Unicode"/>
          <w:lang w:val="en-US"/>
        </w:rPr>
        <w:t xml:space="preserve">The challenges of trade </w:t>
      </w:r>
      <w:proofErr w:type="spellStart"/>
      <w:r w:rsidR="009847F3" w:rsidRPr="009B0C35">
        <w:rPr>
          <w:rFonts w:ascii="Lucida Sans Unicode" w:hAnsi="Lucida Sans Unicode" w:cs="Lucida Sans Unicode"/>
          <w:lang w:val="en-US"/>
        </w:rPr>
        <w:t>liberalisation</w:t>
      </w:r>
      <w:proofErr w:type="spellEnd"/>
      <w:r w:rsidR="009847F3" w:rsidRPr="009B0C35">
        <w:rPr>
          <w:rFonts w:ascii="Lucida Sans Unicode" w:hAnsi="Lucida Sans Unicode" w:cs="Lucida Sans Unicode"/>
          <w:lang w:val="en-US"/>
        </w:rPr>
        <w:t xml:space="preserve"> cannot be met by the WTO alone: it is therefore essential that WTO coordinates horizontally with other </w:t>
      </w:r>
      <w:r w:rsidR="009847F3" w:rsidRPr="009B0C35">
        <w:rPr>
          <w:rFonts w:ascii="Lucida Sans Unicode" w:hAnsi="Lucida Sans Unicode" w:cs="Lucida Sans Unicode"/>
          <w:lang w:val="en-US"/>
        </w:rPr>
        <w:lastRenderedPageBreak/>
        <w:t xml:space="preserve">institutions (IMF, World Bank). Actually diplomats can take things only so far. With some issues, further progress is only possible in the context of enhanced horizontal coordination while others require strong vertical coordination – i.e. the WTO working closely with domestic institutions. </w:t>
      </w:r>
    </w:p>
    <w:p w:rsidR="008276AE" w:rsidRPr="009B0C35" w:rsidRDefault="008537EC" w:rsidP="00953335">
      <w:pPr>
        <w:pStyle w:val="ListParagraph"/>
        <w:numPr>
          <w:ilvl w:val="0"/>
          <w:numId w:val="10"/>
        </w:numPr>
        <w:jc w:val="both"/>
        <w:rPr>
          <w:rFonts w:ascii="Lucida Sans Unicode" w:hAnsi="Lucida Sans Unicode" w:cs="Lucida Sans Unicode"/>
          <w:lang w:val="en-US"/>
        </w:rPr>
      </w:pPr>
      <w:r w:rsidRPr="009B0C35">
        <w:rPr>
          <w:rFonts w:ascii="Lucida Sans Unicode" w:hAnsi="Lucida Sans Unicode" w:cs="Lucida Sans Unicode"/>
          <w:lang w:val="en-US"/>
        </w:rPr>
        <w:t xml:space="preserve">This sort of consolidation might prove especially effective in agreements </w:t>
      </w:r>
      <w:r w:rsidR="009847F3" w:rsidRPr="009B0C35">
        <w:rPr>
          <w:rFonts w:ascii="Lucida Sans Unicode" w:hAnsi="Lucida Sans Unicode" w:cs="Lucida Sans Unicode"/>
          <w:lang w:val="en-US"/>
        </w:rPr>
        <w:t xml:space="preserve">that entail a lot of domestic adjustment, </w:t>
      </w:r>
      <w:r w:rsidRPr="009B0C35">
        <w:rPr>
          <w:rFonts w:ascii="Lucida Sans Unicode" w:hAnsi="Lucida Sans Unicode" w:cs="Lucida Sans Unicode"/>
          <w:lang w:val="en-US"/>
        </w:rPr>
        <w:t xml:space="preserve">such as TRIPS and those dealing with standards and technical barriers to trade. It might </w:t>
      </w:r>
      <w:r w:rsidR="00E831CE" w:rsidRPr="009B0C35">
        <w:rPr>
          <w:rFonts w:ascii="Lucida Sans Unicode" w:hAnsi="Lucida Sans Unicode" w:cs="Lucida Sans Unicode"/>
          <w:lang w:val="en-US"/>
        </w:rPr>
        <w:t xml:space="preserve">also </w:t>
      </w:r>
      <w:r w:rsidR="009847F3" w:rsidRPr="009B0C35">
        <w:rPr>
          <w:rFonts w:ascii="Lucida Sans Unicode" w:hAnsi="Lucida Sans Unicode" w:cs="Lucida Sans Unicode"/>
          <w:lang w:val="en-US"/>
        </w:rPr>
        <w:t xml:space="preserve">be </w:t>
      </w:r>
      <w:r w:rsidRPr="009B0C35">
        <w:rPr>
          <w:rFonts w:ascii="Lucida Sans Unicode" w:hAnsi="Lucida Sans Unicode" w:cs="Lucida Sans Unicode"/>
          <w:lang w:val="en-US"/>
        </w:rPr>
        <w:t>bene</w:t>
      </w:r>
      <w:r w:rsidR="009847F3" w:rsidRPr="009B0C35">
        <w:rPr>
          <w:rFonts w:ascii="Lucida Sans Unicode" w:hAnsi="Lucida Sans Unicode" w:cs="Lucida Sans Unicode"/>
          <w:lang w:val="en-US"/>
        </w:rPr>
        <w:t>ficial to</w:t>
      </w:r>
      <w:r w:rsidRPr="009B0C35">
        <w:rPr>
          <w:rFonts w:ascii="Lucida Sans Unicode" w:hAnsi="Lucida Sans Unicode" w:cs="Lucida Sans Unicode"/>
          <w:lang w:val="en-US"/>
        </w:rPr>
        <w:t xml:space="preserve"> the </w:t>
      </w:r>
      <w:r w:rsidR="00E831CE" w:rsidRPr="009B0C35">
        <w:rPr>
          <w:rFonts w:ascii="Lucida Sans Unicode" w:hAnsi="Lucida Sans Unicode" w:cs="Lucida Sans Unicode"/>
          <w:lang w:val="en-US"/>
        </w:rPr>
        <w:t xml:space="preserve">trade policy review mechanism and the </w:t>
      </w:r>
      <w:r w:rsidRPr="009B0C35">
        <w:rPr>
          <w:rFonts w:ascii="Lucida Sans Unicode" w:hAnsi="Lucida Sans Unicode" w:cs="Lucida Sans Unicode"/>
          <w:lang w:val="en-US"/>
        </w:rPr>
        <w:t xml:space="preserve">aid for trade programme as well as </w:t>
      </w:r>
      <w:r w:rsidR="00E831CE" w:rsidRPr="009B0C35">
        <w:rPr>
          <w:rFonts w:ascii="Lucida Sans Unicode" w:hAnsi="Lucida Sans Unicode" w:cs="Lucida Sans Unicode"/>
          <w:lang w:val="en-US"/>
        </w:rPr>
        <w:t xml:space="preserve">contentious issues such as </w:t>
      </w:r>
      <w:r w:rsidRPr="009B0C35">
        <w:rPr>
          <w:rFonts w:ascii="Lucida Sans Unicode" w:hAnsi="Lucida Sans Unicode" w:cs="Lucida Sans Unicode"/>
          <w:lang w:val="en-US"/>
        </w:rPr>
        <w:t>rules of origin</w:t>
      </w:r>
      <w:r w:rsidR="00E831CE" w:rsidRPr="009B0C35">
        <w:rPr>
          <w:rFonts w:ascii="Lucida Sans Unicode" w:hAnsi="Lucida Sans Unicode" w:cs="Lucida Sans Unicode"/>
          <w:lang w:val="en-US"/>
        </w:rPr>
        <w:t xml:space="preserve"> and clarification of rules on regional trade agreements (Article XXIV)</w:t>
      </w:r>
      <w:r w:rsidRPr="009B0C35">
        <w:rPr>
          <w:rFonts w:ascii="Lucida Sans Unicode" w:hAnsi="Lucida Sans Unicode" w:cs="Lucida Sans Unicode"/>
          <w:lang w:val="en-US"/>
        </w:rPr>
        <w:t>.</w:t>
      </w:r>
    </w:p>
    <w:p w:rsidR="009F3545" w:rsidRPr="009B0C35" w:rsidRDefault="009F3545" w:rsidP="00913089">
      <w:pPr>
        <w:jc w:val="both"/>
        <w:rPr>
          <w:rFonts w:ascii="Lucida Sans Unicode" w:hAnsi="Lucida Sans Unicode" w:cs="Lucida Sans Unicode"/>
          <w:lang w:val="en-US"/>
        </w:rPr>
      </w:pPr>
    </w:p>
    <w:p w:rsidR="00D265ED" w:rsidRPr="009B0C35" w:rsidRDefault="0002546E" w:rsidP="00752F04">
      <w:pPr>
        <w:pStyle w:val="Heading2"/>
        <w:pBdr>
          <w:bottom w:val="single" w:sz="4" w:space="1" w:color="auto"/>
        </w:pBdr>
        <w:shd w:val="clear" w:color="auto" w:fill="FBD4B4" w:themeFill="accent6" w:themeFillTint="66"/>
        <w:jc w:val="right"/>
        <w:rPr>
          <w:color w:val="1616F6"/>
          <w:lang w:val="en-US"/>
        </w:rPr>
      </w:pPr>
      <w:bookmarkStart w:id="44" w:name="_Toc327534090"/>
      <w:r w:rsidRPr="009B0C35">
        <w:rPr>
          <w:color w:val="1616F6"/>
          <w:lang w:val="en-US"/>
        </w:rPr>
        <w:t xml:space="preserve">7.2 </w:t>
      </w:r>
      <w:r w:rsidR="00CA18CF" w:rsidRPr="009B0C35">
        <w:rPr>
          <w:color w:val="1616F6"/>
          <w:lang w:val="en-US"/>
        </w:rPr>
        <w:t>New Issues</w:t>
      </w:r>
      <w:bookmarkEnd w:id="44"/>
      <w:r w:rsidR="00CA18CF" w:rsidRPr="009B0C35">
        <w:rPr>
          <w:color w:val="1616F6"/>
          <w:lang w:val="en-US"/>
        </w:rPr>
        <w:t xml:space="preserve"> </w:t>
      </w:r>
    </w:p>
    <w:p w:rsidR="0002546E" w:rsidRPr="009B0C35" w:rsidRDefault="0002546E" w:rsidP="00913089">
      <w:pPr>
        <w:ind w:firstLine="360"/>
        <w:jc w:val="both"/>
        <w:rPr>
          <w:rFonts w:ascii="Lucida Sans Unicode" w:hAnsi="Lucida Sans Unicode" w:cs="Lucida Sans Unicode"/>
          <w:lang w:val="en-US"/>
        </w:rPr>
      </w:pPr>
    </w:p>
    <w:p w:rsidR="00CA18CF" w:rsidRPr="009B0C35" w:rsidRDefault="00CA18CF"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In </w:t>
      </w:r>
      <w:r w:rsidR="002E5A23" w:rsidRPr="009B0C35">
        <w:rPr>
          <w:rFonts w:ascii="Lucida Sans Unicode" w:hAnsi="Lucida Sans Unicode" w:cs="Lucida Sans Unicode"/>
          <w:lang w:val="en-US"/>
        </w:rPr>
        <w:t>earlier sections</w:t>
      </w:r>
      <w:r w:rsidR="0099229A" w:rsidRPr="009B0C35">
        <w:rPr>
          <w:rFonts w:ascii="Lucida Sans Unicode" w:hAnsi="Lucida Sans Unicode" w:cs="Lucida Sans Unicode"/>
          <w:lang w:val="en-US"/>
        </w:rPr>
        <w:t>,</w:t>
      </w:r>
      <w:r w:rsidRPr="009B0C35">
        <w:rPr>
          <w:rFonts w:ascii="Lucida Sans Unicode" w:hAnsi="Lucida Sans Unicode" w:cs="Lucida Sans Unicode"/>
          <w:lang w:val="en-US"/>
        </w:rPr>
        <w:t xml:space="preserve"> we discussed a variety of new trade developments that are shaping international trade in fundamental ways. Some of those issues have already made their way onto the WTO agenda, for example the dispute settlement cases on Chinese export restrictions on rare earth metals. Others are likely to feature in WTO discussions in one way or another in the near future. There is a cluster of issues we recommend the ACP countries follow </w:t>
      </w:r>
      <w:r w:rsidR="00D55F19" w:rsidRPr="009B0C35">
        <w:rPr>
          <w:rFonts w:ascii="Lucida Sans Unicode" w:hAnsi="Lucida Sans Unicode" w:cs="Lucida Sans Unicode"/>
          <w:lang w:val="en-US"/>
        </w:rPr>
        <w:t>closely and seek to</w:t>
      </w:r>
      <w:r w:rsidRPr="009B0C35">
        <w:rPr>
          <w:rFonts w:ascii="Lucida Sans Unicode" w:hAnsi="Lucida Sans Unicode" w:cs="Lucida Sans Unicode"/>
          <w:lang w:val="en-US"/>
        </w:rPr>
        <w:t xml:space="preserve"> understand better.</w:t>
      </w:r>
    </w:p>
    <w:p w:rsidR="00CA18CF" w:rsidRPr="009B0C35" w:rsidRDefault="00365C3C" w:rsidP="00953335">
      <w:pPr>
        <w:pStyle w:val="ListParagraph"/>
        <w:numPr>
          <w:ilvl w:val="0"/>
          <w:numId w:val="4"/>
        </w:numPr>
        <w:jc w:val="both"/>
        <w:rPr>
          <w:rFonts w:ascii="Lucida Sans Unicode" w:hAnsi="Lucida Sans Unicode" w:cs="Lucida Sans Unicode"/>
          <w:lang w:val="en-US"/>
        </w:rPr>
      </w:pPr>
      <w:r w:rsidRPr="009B0C35">
        <w:rPr>
          <w:rFonts w:ascii="Lucida Sans Unicode" w:hAnsi="Lucida Sans Unicode" w:cs="Lucida Sans Unicode"/>
          <w:i/>
          <w:color w:val="0000CC"/>
          <w:lang w:val="en-US"/>
        </w:rPr>
        <w:t>Developments outside the WTO</w:t>
      </w:r>
      <w:r w:rsidRPr="009B0C35">
        <w:rPr>
          <w:rFonts w:ascii="Lucida Sans Unicode" w:hAnsi="Lucida Sans Unicode" w:cs="Lucida Sans Unicode"/>
          <w:i/>
          <w:lang w:val="en-US"/>
        </w:rPr>
        <w:t>:</w:t>
      </w:r>
      <w:r w:rsidRPr="009B0C35">
        <w:rPr>
          <w:rFonts w:ascii="Lucida Sans Unicode" w:hAnsi="Lucida Sans Unicode" w:cs="Lucida Sans Unicode"/>
          <w:b/>
          <w:lang w:val="en-US"/>
        </w:rPr>
        <w:t xml:space="preserve"> </w:t>
      </w:r>
      <w:r w:rsidRPr="009B0C35">
        <w:rPr>
          <w:rFonts w:ascii="Lucida Sans Unicode" w:hAnsi="Lucida Sans Unicode" w:cs="Lucida Sans Unicode"/>
          <w:lang w:val="en-US"/>
        </w:rPr>
        <w:t xml:space="preserve">Despite the fact ACP </w:t>
      </w:r>
      <w:r w:rsidR="002E5A23" w:rsidRPr="009B0C35">
        <w:rPr>
          <w:rFonts w:ascii="Lucida Sans Unicode" w:hAnsi="Lucida Sans Unicode" w:cs="Lucida Sans Unicode"/>
          <w:lang w:val="en-US"/>
        </w:rPr>
        <w:t xml:space="preserve">countries </w:t>
      </w:r>
      <w:r w:rsidRPr="009B0C35">
        <w:rPr>
          <w:rFonts w:ascii="Lucida Sans Unicode" w:hAnsi="Lucida Sans Unicode" w:cs="Lucida Sans Unicode"/>
          <w:lang w:val="en-US"/>
        </w:rPr>
        <w:t xml:space="preserve">are participants in key </w:t>
      </w:r>
      <w:proofErr w:type="spellStart"/>
      <w:r w:rsidRPr="009B0C35">
        <w:rPr>
          <w:rFonts w:ascii="Lucida Sans Unicode" w:hAnsi="Lucida Sans Unicode" w:cs="Lucida Sans Unicode"/>
          <w:lang w:val="en-US"/>
        </w:rPr>
        <w:t>liberalisation</w:t>
      </w:r>
      <w:proofErr w:type="spellEnd"/>
      <w:r w:rsidRPr="009B0C35">
        <w:rPr>
          <w:rFonts w:ascii="Lucida Sans Unicode" w:hAnsi="Lucida Sans Unicode" w:cs="Lucida Sans Unicode"/>
          <w:lang w:val="en-US"/>
        </w:rPr>
        <w:t xml:space="preserve"> developments outside of the WTO</w:t>
      </w:r>
      <w:r w:rsidR="002E5A23" w:rsidRPr="009B0C35">
        <w:rPr>
          <w:rFonts w:ascii="Lucida Sans Unicode" w:hAnsi="Lucida Sans Unicode" w:cs="Lucida Sans Unicode"/>
          <w:lang w:val="en-US"/>
        </w:rPr>
        <w:t xml:space="preserve"> (EPAs)</w:t>
      </w:r>
      <w:r w:rsidRPr="009B0C35">
        <w:rPr>
          <w:rFonts w:ascii="Lucida Sans Unicode" w:hAnsi="Lucida Sans Unicode" w:cs="Lucida Sans Unicode"/>
          <w:lang w:val="en-US"/>
        </w:rPr>
        <w:t xml:space="preserve"> this is an area that they should follow closely. In their own EPA negotiations with the EU, they have first-hand experience of the pressure that can be exerted on weaker parties to adopt measures on contentious areas they opposed at the WTO. The key point is that most of the issues involved </w:t>
      </w:r>
      <w:r w:rsidR="002E5A23" w:rsidRPr="009B0C35">
        <w:rPr>
          <w:rFonts w:ascii="Lucida Sans Unicode" w:hAnsi="Lucida Sans Unicode" w:cs="Lucida Sans Unicode"/>
          <w:lang w:val="en-US"/>
        </w:rPr>
        <w:t xml:space="preserve">are </w:t>
      </w:r>
      <w:r w:rsidRPr="009B0C35">
        <w:rPr>
          <w:rFonts w:ascii="Lucida Sans Unicode" w:hAnsi="Lucida Sans Unicode" w:cs="Lucida Sans Unicode"/>
          <w:lang w:val="en-US"/>
        </w:rPr>
        <w:t>in sensitive areas of social and public policy.</w:t>
      </w:r>
      <w:r w:rsidR="00CA18CF" w:rsidRPr="009B0C35">
        <w:rPr>
          <w:rFonts w:ascii="Lucida Sans Unicode" w:hAnsi="Lucida Sans Unicode" w:cs="Lucida Sans Unicode"/>
          <w:lang w:val="en-US"/>
        </w:rPr>
        <w:t xml:space="preserve"> </w:t>
      </w:r>
    </w:p>
    <w:p w:rsidR="00913089" w:rsidRPr="009B0C35" w:rsidRDefault="00913089" w:rsidP="00953335">
      <w:pPr>
        <w:pStyle w:val="ListParagraph"/>
        <w:numPr>
          <w:ilvl w:val="0"/>
          <w:numId w:val="4"/>
        </w:numPr>
        <w:jc w:val="both"/>
        <w:rPr>
          <w:rFonts w:ascii="Lucida Sans Unicode" w:hAnsi="Lucida Sans Unicode" w:cs="Lucida Sans Unicode"/>
          <w:lang w:val="en-US"/>
        </w:rPr>
      </w:pPr>
    </w:p>
    <w:p w:rsidR="00CA18CF" w:rsidRPr="009B0C35" w:rsidRDefault="00365C3C" w:rsidP="00953335">
      <w:pPr>
        <w:pStyle w:val="ListParagraph"/>
        <w:numPr>
          <w:ilvl w:val="0"/>
          <w:numId w:val="4"/>
        </w:numPr>
        <w:jc w:val="both"/>
        <w:rPr>
          <w:rFonts w:ascii="Lucida Sans Unicode" w:hAnsi="Lucida Sans Unicode" w:cs="Lucida Sans Unicode"/>
          <w:lang w:val="en-US"/>
        </w:rPr>
      </w:pPr>
      <w:r w:rsidRPr="009B0C35">
        <w:rPr>
          <w:rFonts w:ascii="Lucida Sans Unicode" w:hAnsi="Lucida Sans Unicode" w:cs="Lucida Sans Unicode"/>
          <w:i/>
          <w:color w:val="0000CC"/>
          <w:lang w:val="en-US"/>
        </w:rPr>
        <w:t>Climate change and regulatory constraints on trade</w:t>
      </w:r>
      <w:r w:rsidRPr="009B0C35">
        <w:rPr>
          <w:rFonts w:ascii="Lucida Sans Unicode" w:hAnsi="Lucida Sans Unicode" w:cs="Lucida Sans Unicode"/>
          <w:i/>
          <w:lang w:val="en-US"/>
        </w:rPr>
        <w:t>:</w:t>
      </w:r>
      <w:r w:rsidRPr="009B0C35">
        <w:rPr>
          <w:rFonts w:ascii="Lucida Sans Unicode" w:hAnsi="Lucida Sans Unicode" w:cs="Lucida Sans Unicode"/>
          <w:b/>
          <w:lang w:val="en-US"/>
        </w:rPr>
        <w:t xml:space="preserve"> </w:t>
      </w:r>
      <w:r w:rsidR="00E967BA" w:rsidRPr="009B0C35">
        <w:rPr>
          <w:rFonts w:ascii="Lucida Sans Unicode" w:hAnsi="Lucida Sans Unicode" w:cs="Lucida Sans Unicode"/>
          <w:lang w:val="en-US"/>
        </w:rPr>
        <w:t xml:space="preserve">Several </w:t>
      </w:r>
      <w:proofErr w:type="spellStart"/>
      <w:r w:rsidR="00E967BA" w:rsidRPr="009B0C35">
        <w:rPr>
          <w:rFonts w:ascii="Lucida Sans Unicode" w:hAnsi="Lucida Sans Unicode" w:cs="Lucida Sans Unicode"/>
          <w:lang w:val="en-US"/>
        </w:rPr>
        <w:t>industrialised</w:t>
      </w:r>
      <w:proofErr w:type="spellEnd"/>
      <w:r w:rsidR="00E967BA" w:rsidRPr="009B0C35">
        <w:rPr>
          <w:rFonts w:ascii="Lucida Sans Unicode" w:hAnsi="Lucida Sans Unicode" w:cs="Lucida Sans Unicode"/>
          <w:lang w:val="en-US"/>
        </w:rPr>
        <w:t xml:space="preserve"> countries are contemplating adopting climate mitigation policies; the EU already operates a Europe-wide emissions trading system. In the absence of an international climate agreement, most of these governments worry that such policies might place some of their carbon-intensive industries at a </w:t>
      </w:r>
      <w:r w:rsidR="00E967BA" w:rsidRPr="009B0C35">
        <w:rPr>
          <w:rFonts w:ascii="Lucida Sans Unicode" w:hAnsi="Lucida Sans Unicode" w:cs="Lucida Sans Unicode"/>
          <w:lang w:val="en-US"/>
        </w:rPr>
        <w:lastRenderedPageBreak/>
        <w:t xml:space="preserve">competitive disadvantage relative to competing enterprises in jurisdictions that do not have climate mitigation policies. The climate change legislation that has been proposed in many of these countries therefore contains trade measures such as border taxes, designed to </w:t>
      </w:r>
      <w:proofErr w:type="spellStart"/>
      <w:r w:rsidR="00E967BA" w:rsidRPr="009B0C35">
        <w:rPr>
          <w:rFonts w:ascii="Lucida Sans Unicode" w:hAnsi="Lucida Sans Unicode" w:cs="Lucida Sans Unicode"/>
          <w:lang w:val="en-US"/>
        </w:rPr>
        <w:t>equalise</w:t>
      </w:r>
      <w:proofErr w:type="spellEnd"/>
      <w:r w:rsidR="00E967BA" w:rsidRPr="009B0C35">
        <w:rPr>
          <w:rFonts w:ascii="Lucida Sans Unicode" w:hAnsi="Lucida Sans Unicode" w:cs="Lucida Sans Unicode"/>
          <w:lang w:val="en-US"/>
        </w:rPr>
        <w:t xml:space="preserve"> the price of carbon at the border. Beyond these measures, a number of developing countries’ exports are already subjected to a variety of environmental standards and </w:t>
      </w:r>
      <w:proofErr w:type="spellStart"/>
      <w:r w:rsidR="00E967BA" w:rsidRPr="009B0C35">
        <w:rPr>
          <w:rFonts w:ascii="Lucida Sans Unicode" w:hAnsi="Lucida Sans Unicode" w:cs="Lucida Sans Unicode"/>
          <w:lang w:val="en-US"/>
        </w:rPr>
        <w:t>labelling</w:t>
      </w:r>
      <w:proofErr w:type="spellEnd"/>
      <w:r w:rsidR="00E967BA" w:rsidRPr="009B0C35">
        <w:rPr>
          <w:rFonts w:ascii="Lucida Sans Unicode" w:hAnsi="Lucida Sans Unicode" w:cs="Lucida Sans Unicode"/>
          <w:lang w:val="en-US"/>
        </w:rPr>
        <w:t xml:space="preserve"> schemes justified on environmental grounds. The downside of these measures is that they often mask protectionist intent. </w:t>
      </w:r>
      <w:r w:rsidR="00CA18CF" w:rsidRPr="009B0C35">
        <w:rPr>
          <w:rFonts w:ascii="Lucida Sans Unicode" w:hAnsi="Lucida Sans Unicode" w:cs="Lucida Sans Unicode"/>
          <w:lang w:val="en-US"/>
        </w:rPr>
        <w:t xml:space="preserve"> </w:t>
      </w:r>
    </w:p>
    <w:p w:rsidR="00913089" w:rsidRPr="009B0C35" w:rsidRDefault="00913089" w:rsidP="00953335">
      <w:pPr>
        <w:pStyle w:val="ListParagraph"/>
        <w:numPr>
          <w:ilvl w:val="0"/>
          <w:numId w:val="4"/>
        </w:numPr>
        <w:jc w:val="both"/>
        <w:rPr>
          <w:rFonts w:ascii="Lucida Sans Unicode" w:hAnsi="Lucida Sans Unicode" w:cs="Lucida Sans Unicode"/>
          <w:lang w:val="en-US"/>
        </w:rPr>
      </w:pPr>
    </w:p>
    <w:p w:rsidR="007A1818" w:rsidRPr="009B0C35" w:rsidRDefault="00E967BA" w:rsidP="00953335">
      <w:pPr>
        <w:pStyle w:val="ListParagraph"/>
        <w:numPr>
          <w:ilvl w:val="0"/>
          <w:numId w:val="4"/>
        </w:numPr>
        <w:jc w:val="both"/>
        <w:rPr>
          <w:rFonts w:ascii="Lucida Sans Unicode" w:hAnsi="Lucida Sans Unicode" w:cs="Lucida Sans Unicode"/>
          <w:lang w:val="en-US"/>
        </w:rPr>
      </w:pPr>
      <w:r w:rsidRPr="009B0C35">
        <w:rPr>
          <w:rFonts w:ascii="Lucida Sans Unicode" w:hAnsi="Lucida Sans Unicode" w:cs="Lucida Sans Unicode"/>
          <w:i/>
          <w:color w:val="0000CC"/>
          <w:lang w:val="en-US"/>
        </w:rPr>
        <w:t>Food security:</w:t>
      </w:r>
      <w:r w:rsidRPr="009B0C35">
        <w:rPr>
          <w:rFonts w:ascii="Lucida Sans Unicode" w:hAnsi="Lucida Sans Unicode" w:cs="Lucida Sans Unicode"/>
          <w:b/>
          <w:lang w:val="en-US"/>
        </w:rPr>
        <w:t xml:space="preserve"> </w:t>
      </w:r>
      <w:r w:rsidR="00D10AD0" w:rsidRPr="009B0C35">
        <w:rPr>
          <w:rFonts w:ascii="Lucida Sans Unicode" w:hAnsi="Lucida Sans Unicode" w:cs="Lucida Sans Unicode"/>
          <w:lang w:val="en-US"/>
        </w:rPr>
        <w:t>ACP c</w:t>
      </w:r>
      <w:r w:rsidRPr="009B0C35">
        <w:rPr>
          <w:rFonts w:ascii="Lucida Sans Unicode" w:hAnsi="Lucida Sans Unicode" w:cs="Lucida Sans Unicode"/>
          <w:lang w:val="en-US"/>
        </w:rPr>
        <w:t xml:space="preserve">oncerns about potential shortages of food (in light of growing population and </w:t>
      </w:r>
      <w:r w:rsidR="005C0789" w:rsidRPr="009B0C35">
        <w:rPr>
          <w:rFonts w:ascii="Lucida Sans Unicode" w:hAnsi="Lucida Sans Unicode" w:cs="Lucida Sans Unicode"/>
          <w:lang w:val="en-US"/>
        </w:rPr>
        <w:t xml:space="preserve">rise of emerging powers) </w:t>
      </w:r>
      <w:r w:rsidRPr="009B0C35">
        <w:rPr>
          <w:rFonts w:ascii="Lucida Sans Unicode" w:hAnsi="Lucida Sans Unicode" w:cs="Lucida Sans Unicode"/>
          <w:lang w:val="en-US"/>
        </w:rPr>
        <w:t xml:space="preserve">and </w:t>
      </w:r>
      <w:r w:rsidR="005C0789" w:rsidRPr="009B0C35">
        <w:rPr>
          <w:rFonts w:ascii="Lucida Sans Unicode" w:hAnsi="Lucida Sans Unicode" w:cs="Lucida Sans Unicode"/>
          <w:lang w:val="en-US"/>
        </w:rPr>
        <w:t xml:space="preserve">key natural resources can be expected to spill over into trade disagreements as </w:t>
      </w:r>
      <w:r w:rsidR="008102ED" w:rsidRPr="009B0C35">
        <w:rPr>
          <w:rFonts w:ascii="Lucida Sans Unicode" w:hAnsi="Lucida Sans Unicode" w:cs="Lucida Sans Unicode"/>
          <w:lang w:val="en-US"/>
        </w:rPr>
        <w:t xml:space="preserve">producers </w:t>
      </w:r>
      <w:r w:rsidR="007A1818" w:rsidRPr="009B0C35">
        <w:rPr>
          <w:rFonts w:ascii="Lucida Sans Unicode" w:hAnsi="Lucida Sans Unicode" w:cs="Lucida Sans Unicode"/>
          <w:lang w:val="en-US"/>
        </w:rPr>
        <w:t xml:space="preserve">and exporters </w:t>
      </w:r>
      <w:r w:rsidR="008102ED" w:rsidRPr="009B0C35">
        <w:rPr>
          <w:rFonts w:ascii="Lucida Sans Unicode" w:hAnsi="Lucida Sans Unicode" w:cs="Lucida Sans Unicode"/>
          <w:lang w:val="en-US"/>
        </w:rPr>
        <w:t xml:space="preserve">of food </w:t>
      </w:r>
      <w:r w:rsidR="005C0789" w:rsidRPr="009B0C35">
        <w:rPr>
          <w:rFonts w:ascii="Lucida Sans Unicode" w:hAnsi="Lucida Sans Unicode" w:cs="Lucida Sans Unicode"/>
          <w:lang w:val="en-US"/>
        </w:rPr>
        <w:t xml:space="preserve">may be tempted to impose restrictions on exports. </w:t>
      </w:r>
      <w:r w:rsidR="007A1818" w:rsidRPr="009B0C35">
        <w:rPr>
          <w:rFonts w:ascii="Lucida Sans Unicode" w:hAnsi="Lucida Sans Unicode" w:cs="Lucida Sans Unicode"/>
          <w:lang w:val="en-US"/>
        </w:rPr>
        <w:t>The food-energy nexus discussed earlier is another development to watch. Many countries, among them, the US, EU, India and Peru, have adopted policies designed to promote the production of crops for use in production of bi</w:t>
      </w:r>
      <w:r w:rsidR="001B6D04" w:rsidRPr="009B0C35">
        <w:rPr>
          <w:rFonts w:ascii="Lucida Sans Unicode" w:hAnsi="Lucida Sans Unicode" w:cs="Lucida Sans Unicode"/>
          <w:lang w:val="en-US"/>
        </w:rPr>
        <w:t>o-fuels</w:t>
      </w:r>
      <w:r w:rsidR="007A1818" w:rsidRPr="009B0C35">
        <w:rPr>
          <w:rFonts w:ascii="Lucida Sans Unicode" w:hAnsi="Lucida Sans Unicode" w:cs="Lucida Sans Unicode"/>
          <w:lang w:val="en-US"/>
        </w:rPr>
        <w:t>. These policies include subsidies and mandates that not only have the potential to exacerbate food shortages, but are also protectionist, to the extent that they keep out imports of lower priced bio-fuels.</w:t>
      </w:r>
    </w:p>
    <w:p w:rsidR="00913089" w:rsidRPr="009B0C35" w:rsidRDefault="00913089" w:rsidP="00953335">
      <w:pPr>
        <w:pStyle w:val="ListParagraph"/>
        <w:numPr>
          <w:ilvl w:val="0"/>
          <w:numId w:val="4"/>
        </w:numPr>
        <w:jc w:val="both"/>
        <w:rPr>
          <w:rFonts w:ascii="Lucida Sans Unicode" w:hAnsi="Lucida Sans Unicode" w:cs="Lucida Sans Unicode"/>
          <w:lang w:val="en-US"/>
        </w:rPr>
      </w:pPr>
    </w:p>
    <w:p w:rsidR="007A1818" w:rsidRPr="009B0C35" w:rsidRDefault="007A1818" w:rsidP="00953335">
      <w:pPr>
        <w:pStyle w:val="ListParagraph"/>
        <w:numPr>
          <w:ilvl w:val="0"/>
          <w:numId w:val="4"/>
        </w:numPr>
        <w:jc w:val="both"/>
        <w:rPr>
          <w:rFonts w:ascii="Lucida Sans Unicode" w:hAnsi="Lucida Sans Unicode" w:cs="Lucida Sans Unicode"/>
          <w:lang w:val="en-US"/>
        </w:rPr>
      </w:pPr>
      <w:r w:rsidRPr="009B0C35">
        <w:rPr>
          <w:rFonts w:ascii="Lucida Sans Unicode" w:hAnsi="Lucida Sans Unicode" w:cs="Lucida Sans Unicode"/>
          <w:i/>
          <w:color w:val="0000CC"/>
          <w:lang w:val="en-US"/>
        </w:rPr>
        <w:t>Natural resource scarcity:</w:t>
      </w:r>
      <w:r w:rsidRPr="009B0C35">
        <w:rPr>
          <w:rFonts w:ascii="Lucida Sans Unicode" w:hAnsi="Lucida Sans Unicode" w:cs="Lucida Sans Unicode"/>
          <w:lang w:val="en-US"/>
        </w:rPr>
        <w:t xml:space="preserve"> </w:t>
      </w:r>
      <w:r w:rsidR="005C0789" w:rsidRPr="009B0C35">
        <w:rPr>
          <w:rFonts w:ascii="Lucida Sans Unicode" w:hAnsi="Lucida Sans Unicode" w:cs="Lucida Sans Unicode"/>
          <w:lang w:val="en-US"/>
        </w:rPr>
        <w:t>As discussed earlier, this has already triggered trade disputes. The challenge for developing countries that are major producers of these products is ensuring that some of these trade disputes do not result in outcomes that limit their ability to adopt policies that promote, for example further processing of commodities or their sustainable production. The problem of course</w:t>
      </w:r>
      <w:r w:rsidR="004164EA" w:rsidRPr="009B0C35">
        <w:rPr>
          <w:rFonts w:ascii="Lucida Sans Unicode" w:hAnsi="Lucida Sans Unicode" w:cs="Lucida Sans Unicode"/>
          <w:lang w:val="en-US"/>
        </w:rPr>
        <w:t xml:space="preserve"> is that</w:t>
      </w:r>
      <w:r w:rsidR="005C0789" w:rsidRPr="009B0C35">
        <w:rPr>
          <w:rFonts w:ascii="Lucida Sans Unicode" w:hAnsi="Lucida Sans Unicode" w:cs="Lucida Sans Unicode"/>
          <w:lang w:val="en-US"/>
        </w:rPr>
        <w:t xml:space="preserve">, some of the export restrictions may be motivated more by considerations of obtaining a competitive advantage over others. </w:t>
      </w:r>
      <w:r w:rsidRPr="009B0C35">
        <w:rPr>
          <w:rFonts w:ascii="Lucida Sans Unicode" w:hAnsi="Lucida Sans Unicode" w:cs="Lucida Sans Unicode"/>
          <w:lang w:val="en-US"/>
        </w:rPr>
        <w:t xml:space="preserve">For African countries that are major producers of natural resources, the current environment of strong demand and high prices for these commodities presents them with a unique opportunity to diversify production into new manufacturing activities. It has often been observed in the past that African efforts in the multilateral trading system are hampered by (a) the nature of the WTO’s political mechanism for gaining influence – the reciprocity principle; and (b) the </w:t>
      </w:r>
      <w:r w:rsidR="00BD76AB" w:rsidRPr="009B0C35">
        <w:rPr>
          <w:rFonts w:ascii="Lucida Sans Unicode" w:hAnsi="Lucida Sans Unicode" w:cs="Lucida Sans Unicode"/>
          <w:lang w:val="en-US"/>
        </w:rPr>
        <w:t xml:space="preserve">extent of their </w:t>
      </w:r>
      <w:r w:rsidRPr="009B0C35">
        <w:rPr>
          <w:rFonts w:ascii="Lucida Sans Unicode" w:hAnsi="Lucida Sans Unicode" w:cs="Lucida Sans Unicode"/>
          <w:lang w:val="en-US"/>
        </w:rPr>
        <w:t xml:space="preserve">willingness </w:t>
      </w:r>
      <w:r w:rsidR="00BD76AB" w:rsidRPr="009B0C35">
        <w:rPr>
          <w:rFonts w:ascii="Lucida Sans Unicode" w:hAnsi="Lucida Sans Unicode" w:cs="Lucida Sans Unicode"/>
          <w:lang w:val="en-US"/>
        </w:rPr>
        <w:t xml:space="preserve">to use whatever </w:t>
      </w:r>
      <w:r w:rsidR="00BD76AB" w:rsidRPr="009B0C35">
        <w:rPr>
          <w:rFonts w:ascii="Lucida Sans Unicode" w:hAnsi="Lucida Sans Unicode" w:cs="Lucida Sans Unicode"/>
          <w:lang w:val="en-US"/>
        </w:rPr>
        <w:lastRenderedPageBreak/>
        <w:t>bargaining power they have got. It does seem that under current circumstances, African countries possess the bargaining power and we would argue that it be directed towards ensuring that they diversify their economies. The fast growing economies have d</w:t>
      </w:r>
      <w:r w:rsidR="001A05CF" w:rsidRPr="009B0C35">
        <w:rPr>
          <w:rFonts w:ascii="Lucida Sans Unicode" w:hAnsi="Lucida Sans Unicode" w:cs="Lucida Sans Unicode"/>
          <w:lang w:val="en-US"/>
        </w:rPr>
        <w:t xml:space="preserve">eveloped ways in </w:t>
      </w:r>
      <w:r w:rsidR="00BD76AB" w:rsidRPr="009B0C35">
        <w:rPr>
          <w:rFonts w:ascii="Lucida Sans Unicode" w:hAnsi="Lucida Sans Unicode" w:cs="Lucida Sans Unicode"/>
          <w:lang w:val="en-US"/>
        </w:rPr>
        <w:t>which this can be done.</w:t>
      </w:r>
    </w:p>
    <w:p w:rsidR="00913089" w:rsidRPr="009B0C35" w:rsidRDefault="00913089" w:rsidP="00953335">
      <w:pPr>
        <w:pStyle w:val="ListParagraph"/>
        <w:numPr>
          <w:ilvl w:val="0"/>
          <w:numId w:val="4"/>
        </w:numPr>
        <w:jc w:val="both"/>
        <w:rPr>
          <w:rFonts w:ascii="Lucida Sans Unicode" w:hAnsi="Lucida Sans Unicode" w:cs="Lucida Sans Unicode"/>
          <w:lang w:val="en-US"/>
        </w:rPr>
      </w:pPr>
    </w:p>
    <w:p w:rsidR="00F23E49" w:rsidRPr="009B0C35" w:rsidRDefault="00F23E49" w:rsidP="00953335">
      <w:pPr>
        <w:pStyle w:val="ListParagraph"/>
        <w:numPr>
          <w:ilvl w:val="0"/>
          <w:numId w:val="4"/>
        </w:numPr>
        <w:jc w:val="both"/>
        <w:rPr>
          <w:rFonts w:ascii="Lucida Sans Unicode" w:hAnsi="Lucida Sans Unicode" w:cs="Lucida Sans Unicode"/>
          <w:lang w:val="en-US"/>
        </w:rPr>
      </w:pPr>
      <w:r w:rsidRPr="009B0C35">
        <w:rPr>
          <w:rFonts w:ascii="Lucida Sans Unicode" w:hAnsi="Lucida Sans Unicode" w:cs="Lucida Sans Unicode"/>
          <w:i/>
          <w:color w:val="0000CC"/>
          <w:lang w:val="en-US"/>
        </w:rPr>
        <w:t>Policy space and industrial policies</w:t>
      </w:r>
      <w:r w:rsidRPr="009B0C35">
        <w:rPr>
          <w:rFonts w:ascii="Lucida Sans Unicode" w:hAnsi="Lucida Sans Unicode" w:cs="Lucida Sans Unicode"/>
          <w:i/>
          <w:lang w:val="en-US"/>
        </w:rPr>
        <w:t>:</w:t>
      </w:r>
      <w:r w:rsidRPr="009B0C35">
        <w:rPr>
          <w:rFonts w:ascii="Lucida Sans Unicode" w:hAnsi="Lucida Sans Unicode" w:cs="Lucida Sans Unicode"/>
          <w:lang w:val="en-US"/>
        </w:rPr>
        <w:t xml:space="preserve"> Throughout this paper, we have consistently highlighted the need for ACP countries to devote more attention to building their capabilities. It is the reason why they have to continue defending their policy space at the WTO and in bilateral and free trade agreements. It is also actually the most effective way there is to remove those supply constraints long identified as a key reason for their failure to take advantage of existing trade opportunities.</w:t>
      </w:r>
    </w:p>
    <w:p w:rsidR="00913089" w:rsidRPr="009B0C35" w:rsidRDefault="00913089" w:rsidP="00953335">
      <w:pPr>
        <w:pStyle w:val="ListParagraph"/>
        <w:numPr>
          <w:ilvl w:val="0"/>
          <w:numId w:val="4"/>
        </w:numPr>
        <w:jc w:val="both"/>
        <w:rPr>
          <w:rFonts w:ascii="Lucida Sans Unicode" w:hAnsi="Lucida Sans Unicode" w:cs="Lucida Sans Unicode"/>
          <w:lang w:val="en-US"/>
        </w:rPr>
      </w:pPr>
    </w:p>
    <w:p w:rsidR="00CA18CF" w:rsidRPr="009B0C35" w:rsidRDefault="00D61DB3" w:rsidP="00953335">
      <w:pPr>
        <w:pStyle w:val="ListParagraph"/>
        <w:numPr>
          <w:ilvl w:val="0"/>
          <w:numId w:val="4"/>
        </w:numPr>
        <w:jc w:val="both"/>
        <w:rPr>
          <w:rFonts w:ascii="Lucida Sans Unicode" w:hAnsi="Lucida Sans Unicode" w:cs="Lucida Sans Unicode"/>
          <w:lang w:val="en-US"/>
        </w:rPr>
      </w:pPr>
      <w:r w:rsidRPr="009B0C35">
        <w:rPr>
          <w:rFonts w:ascii="Lucida Sans Unicode" w:hAnsi="Lucida Sans Unicode" w:cs="Lucida Sans Unicode"/>
          <w:i/>
          <w:color w:val="0000CC"/>
          <w:lang w:val="en-US"/>
        </w:rPr>
        <w:t>The spread of g</w:t>
      </w:r>
      <w:r w:rsidR="00F23E49" w:rsidRPr="009B0C35">
        <w:rPr>
          <w:rFonts w:ascii="Lucida Sans Unicode" w:hAnsi="Lucida Sans Unicode" w:cs="Lucida Sans Unicode"/>
          <w:i/>
          <w:color w:val="0000CC"/>
          <w:lang w:val="en-US"/>
        </w:rPr>
        <w:t>lobal value chain:</w:t>
      </w:r>
      <w:r w:rsidR="00F23E49" w:rsidRPr="009B0C35">
        <w:rPr>
          <w:rFonts w:ascii="Lucida Sans Unicode" w:hAnsi="Lucida Sans Unicode" w:cs="Lucida Sans Unicode"/>
          <w:color w:val="0000CC"/>
          <w:lang w:val="en-US"/>
        </w:rPr>
        <w:t xml:space="preserve"> </w:t>
      </w:r>
      <w:r w:rsidR="00F23E49" w:rsidRPr="009B0C35">
        <w:rPr>
          <w:rFonts w:ascii="Lucida Sans Unicode" w:hAnsi="Lucida Sans Unicode" w:cs="Lucida Sans Unicode"/>
          <w:lang w:val="en-US"/>
        </w:rPr>
        <w:t>The scale and speed of value chain growth is another trend to watch</w:t>
      </w:r>
      <w:r w:rsidR="006C6CB6" w:rsidRPr="009B0C35">
        <w:rPr>
          <w:rFonts w:ascii="Lucida Sans Unicode" w:hAnsi="Lucida Sans Unicode" w:cs="Lucida Sans Unicode"/>
          <w:lang w:val="en-US"/>
        </w:rPr>
        <w:t>. Developing countries should keep this in mind as they fight to retain policy flexibility because this is one area where such policy flexibility will be required, for example to encourage joint ventures with Chinese enterprises. As the network of manufacturers and suppliers that are a prominent feature of these value chains spreads</w:t>
      </w:r>
      <w:r w:rsidR="000A0330" w:rsidRPr="009B0C35">
        <w:rPr>
          <w:rFonts w:ascii="Lucida Sans Unicode" w:hAnsi="Lucida Sans Unicode" w:cs="Lucida Sans Unicode"/>
          <w:lang w:val="en-US"/>
        </w:rPr>
        <w:t>,</w:t>
      </w:r>
      <w:r w:rsidR="006C6CB6" w:rsidRPr="009B0C35">
        <w:rPr>
          <w:rFonts w:ascii="Lucida Sans Unicode" w:hAnsi="Lucida Sans Unicode" w:cs="Lucida Sans Unicode"/>
          <w:lang w:val="en-US"/>
        </w:rPr>
        <w:t xml:space="preserve"> the nature of the value chains tends to change from being predominantly arms-length to being relational or even </w:t>
      </w:r>
      <w:proofErr w:type="spellStart"/>
      <w:r w:rsidR="006C6CB6" w:rsidRPr="009B0C35">
        <w:rPr>
          <w:rFonts w:ascii="Lucida Sans Unicode" w:hAnsi="Lucida Sans Unicode" w:cs="Lucida Sans Unicode"/>
          <w:lang w:val="en-US"/>
        </w:rPr>
        <w:t>internalised</w:t>
      </w:r>
      <w:proofErr w:type="spellEnd"/>
      <w:r w:rsidR="006C6CB6" w:rsidRPr="009B0C35">
        <w:rPr>
          <w:rFonts w:ascii="Lucida Sans Unicode" w:hAnsi="Lucida Sans Unicode" w:cs="Lucida Sans Unicode"/>
          <w:lang w:val="en-US"/>
        </w:rPr>
        <w:t xml:space="preserve"> networks. Trade issues, especially certification for environmental</w:t>
      </w:r>
      <w:r w:rsidR="001B6D04" w:rsidRPr="009B0C35">
        <w:rPr>
          <w:rFonts w:ascii="Lucida Sans Unicode" w:hAnsi="Lucida Sans Unicode" w:cs="Lucida Sans Unicode"/>
          <w:lang w:val="en-US"/>
        </w:rPr>
        <w:t>,</w:t>
      </w:r>
      <w:r w:rsidR="006C6CB6" w:rsidRPr="009B0C35">
        <w:rPr>
          <w:rFonts w:ascii="Lucida Sans Unicode" w:hAnsi="Lucida Sans Unicode" w:cs="Lucida Sans Unicode"/>
          <w:lang w:val="en-US"/>
        </w:rPr>
        <w:t xml:space="preserve"> quality, </w:t>
      </w:r>
      <w:proofErr w:type="spellStart"/>
      <w:r w:rsidR="006C6CB6" w:rsidRPr="009B0C35">
        <w:rPr>
          <w:rFonts w:ascii="Lucida Sans Unicode" w:hAnsi="Lucida Sans Unicode" w:cs="Lucida Sans Unicode"/>
          <w:lang w:val="en-US"/>
        </w:rPr>
        <w:t>labour</w:t>
      </w:r>
      <w:proofErr w:type="spellEnd"/>
      <w:r w:rsidR="006C6CB6" w:rsidRPr="009B0C35">
        <w:rPr>
          <w:rFonts w:ascii="Lucida Sans Unicode" w:hAnsi="Lucida Sans Unicode" w:cs="Lucida Sans Unicode"/>
          <w:lang w:val="en-US"/>
        </w:rPr>
        <w:t xml:space="preserve"> and safety standards might then come to the fore. </w:t>
      </w:r>
      <w:r w:rsidR="008E5EB2" w:rsidRPr="009B0C35">
        <w:rPr>
          <w:rFonts w:ascii="Lucida Sans Unicode" w:hAnsi="Lucida Sans Unicode" w:cs="Lucida Sans Unicode"/>
          <w:lang w:val="en-US"/>
        </w:rPr>
        <w:t xml:space="preserve">An important aspect of the </w:t>
      </w:r>
      <w:proofErr w:type="spellStart"/>
      <w:r w:rsidR="008E5EB2" w:rsidRPr="009B0C35">
        <w:rPr>
          <w:rFonts w:ascii="Lucida Sans Unicode" w:hAnsi="Lucida Sans Unicode" w:cs="Lucida Sans Unicode"/>
          <w:lang w:val="en-US"/>
        </w:rPr>
        <w:t>internationalisation</w:t>
      </w:r>
      <w:proofErr w:type="spellEnd"/>
      <w:r w:rsidR="008E5EB2" w:rsidRPr="009B0C35">
        <w:rPr>
          <w:rFonts w:ascii="Lucida Sans Unicode" w:hAnsi="Lucida Sans Unicode" w:cs="Lucida Sans Unicode"/>
          <w:lang w:val="en-US"/>
        </w:rPr>
        <w:t xml:space="preserve"> of supply chains concerns the rules governing them. We noted earlier the gap between the Doha Round agenda and new issues shaping international trade such as </w:t>
      </w:r>
      <w:proofErr w:type="spellStart"/>
      <w:r w:rsidR="008E5EB2" w:rsidRPr="009B0C35">
        <w:rPr>
          <w:rFonts w:ascii="Lucida Sans Unicode" w:hAnsi="Lucida Sans Unicode" w:cs="Lucida Sans Unicode"/>
          <w:lang w:val="en-US"/>
        </w:rPr>
        <w:t>internationalisation</w:t>
      </w:r>
      <w:proofErr w:type="spellEnd"/>
      <w:r w:rsidR="008E5EB2" w:rsidRPr="009B0C35">
        <w:rPr>
          <w:rFonts w:ascii="Lucida Sans Unicode" w:hAnsi="Lucida Sans Unicode" w:cs="Lucida Sans Unicode"/>
          <w:lang w:val="en-US"/>
        </w:rPr>
        <w:t xml:space="preserve"> of supply chains, a mismatch that has in turn has created a gap between the existing WTO rules and new rules being created outside the WTO, mainly through regional trade agreements. Some see these regional and bilateral trade agreements as a threat to the multilateral system; others see it as furthering the objective of global trade </w:t>
      </w:r>
      <w:proofErr w:type="spellStart"/>
      <w:r w:rsidR="008E5EB2" w:rsidRPr="009B0C35">
        <w:rPr>
          <w:rFonts w:ascii="Lucida Sans Unicode" w:hAnsi="Lucida Sans Unicode" w:cs="Lucida Sans Unicode"/>
          <w:lang w:val="en-US"/>
        </w:rPr>
        <w:t>liberalisation</w:t>
      </w:r>
      <w:proofErr w:type="spellEnd"/>
      <w:r w:rsidR="008E5EB2" w:rsidRPr="009B0C35">
        <w:rPr>
          <w:rFonts w:ascii="Lucida Sans Unicode" w:hAnsi="Lucida Sans Unicode" w:cs="Lucida Sans Unicode"/>
          <w:lang w:val="en-US"/>
        </w:rPr>
        <w:t>.</w:t>
      </w:r>
    </w:p>
    <w:p w:rsidR="006C6CB6" w:rsidRPr="009B0C35" w:rsidRDefault="00E86081"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Should negotiations just drag on ACP countries can expect from time to time to come under pressure to embrace </w:t>
      </w:r>
      <w:r w:rsidR="00651FDA" w:rsidRPr="009B0C35">
        <w:rPr>
          <w:rFonts w:ascii="Lucida Sans Unicode" w:hAnsi="Lucida Sans Unicode" w:cs="Lucida Sans Unicode"/>
          <w:lang w:val="en-US"/>
        </w:rPr>
        <w:t xml:space="preserve">a variety of </w:t>
      </w:r>
      <w:r w:rsidRPr="009B0C35">
        <w:rPr>
          <w:rFonts w:ascii="Lucida Sans Unicode" w:hAnsi="Lucida Sans Unicode" w:cs="Lucida Sans Unicode"/>
          <w:lang w:val="en-US"/>
        </w:rPr>
        <w:t xml:space="preserve">proposals </w:t>
      </w:r>
      <w:r w:rsidR="00651FDA" w:rsidRPr="009B0C35">
        <w:rPr>
          <w:rFonts w:ascii="Lucida Sans Unicode" w:hAnsi="Lucida Sans Unicode" w:cs="Lucida Sans Unicode"/>
          <w:lang w:val="en-US"/>
        </w:rPr>
        <w:t xml:space="preserve">aimed at </w:t>
      </w:r>
      <w:r w:rsidRPr="009B0C35">
        <w:rPr>
          <w:rFonts w:ascii="Lucida Sans Unicode" w:hAnsi="Lucida Sans Unicode" w:cs="Lucida Sans Unicode"/>
          <w:lang w:val="en-US"/>
        </w:rPr>
        <w:t>advanc</w:t>
      </w:r>
      <w:r w:rsidR="00651FDA" w:rsidRPr="009B0C35">
        <w:rPr>
          <w:rFonts w:ascii="Lucida Sans Unicode" w:hAnsi="Lucida Sans Unicode" w:cs="Lucida Sans Unicode"/>
          <w:lang w:val="en-US"/>
        </w:rPr>
        <w:t>ing</w:t>
      </w:r>
      <w:r w:rsidRPr="009B0C35">
        <w:rPr>
          <w:rFonts w:ascii="Lucida Sans Unicode" w:hAnsi="Lucida Sans Unicode" w:cs="Lucida Sans Unicode"/>
          <w:lang w:val="en-US"/>
        </w:rPr>
        <w:t xml:space="preserve"> the </w:t>
      </w:r>
      <w:r w:rsidRPr="009B0C35">
        <w:rPr>
          <w:rFonts w:ascii="Lucida Sans Unicode" w:hAnsi="Lucida Sans Unicode" w:cs="Lucida Sans Unicode"/>
          <w:lang w:val="en-US"/>
        </w:rPr>
        <w:lastRenderedPageBreak/>
        <w:t>negotiations. In such circumstances, ACP policymakers must carefully compare, in advance, the pros and cons of implementing any option proposed. A number of such options are already under consideration in some negotiating areas, for example</w:t>
      </w:r>
      <w:r w:rsidR="00651FDA" w:rsidRPr="009B0C35">
        <w:rPr>
          <w:rFonts w:ascii="Lucida Sans Unicode" w:hAnsi="Lucida Sans Unicode" w:cs="Lucida Sans Unicode"/>
          <w:lang w:val="en-US"/>
        </w:rPr>
        <w:t>,</w:t>
      </w:r>
      <w:r w:rsidRPr="009B0C35">
        <w:rPr>
          <w:rFonts w:ascii="Lucida Sans Unicode" w:hAnsi="Lucida Sans Unicode" w:cs="Lucida Sans Unicode"/>
          <w:lang w:val="en-US"/>
        </w:rPr>
        <w:t xml:space="preserve"> </w:t>
      </w:r>
      <w:proofErr w:type="spellStart"/>
      <w:r w:rsidR="00651FDA" w:rsidRPr="009B0C35">
        <w:rPr>
          <w:rFonts w:ascii="Lucida Sans Unicode" w:hAnsi="Lucida Sans Unicode" w:cs="Lucida Sans Unicode"/>
          <w:lang w:val="en-US"/>
        </w:rPr>
        <w:t>sectoral</w:t>
      </w:r>
      <w:proofErr w:type="spellEnd"/>
      <w:r w:rsidR="00651FDA" w:rsidRPr="009B0C35">
        <w:rPr>
          <w:rFonts w:ascii="Lucida Sans Unicode" w:hAnsi="Lucida Sans Unicode" w:cs="Lucida Sans Unicode"/>
          <w:lang w:val="en-US"/>
        </w:rPr>
        <w:t xml:space="preserve"> negotiations under NAMA.</w:t>
      </w:r>
    </w:p>
    <w:p w:rsidR="00C97D86" w:rsidRPr="009B0C35" w:rsidRDefault="00C97D86" w:rsidP="00913089">
      <w:pPr>
        <w:ind w:firstLine="360"/>
        <w:jc w:val="both"/>
        <w:rPr>
          <w:rFonts w:ascii="Lucida Sans Unicode" w:hAnsi="Lucida Sans Unicode" w:cs="Lucida Sans Unicode"/>
          <w:lang w:val="en-US"/>
        </w:rPr>
      </w:pPr>
    </w:p>
    <w:p w:rsidR="00CA18CF" w:rsidRPr="009B0C35" w:rsidRDefault="00A345C3" w:rsidP="00752F04">
      <w:pPr>
        <w:pStyle w:val="Heading2"/>
        <w:pBdr>
          <w:bottom w:val="single" w:sz="4" w:space="1" w:color="auto"/>
        </w:pBdr>
        <w:shd w:val="clear" w:color="auto" w:fill="FBD4B4" w:themeFill="accent6" w:themeFillTint="66"/>
        <w:jc w:val="right"/>
        <w:rPr>
          <w:rFonts w:cs="Lucida Sans Unicode"/>
          <w:color w:val="0000CC"/>
          <w:lang w:val="en-US"/>
        </w:rPr>
      </w:pPr>
      <w:bookmarkStart w:id="45" w:name="_Toc327534091"/>
      <w:r w:rsidRPr="009B0C35">
        <w:rPr>
          <w:rFonts w:cs="Lucida Sans Unicode"/>
          <w:color w:val="0000CC"/>
          <w:lang w:val="en-US"/>
        </w:rPr>
        <w:t>7</w:t>
      </w:r>
      <w:r w:rsidR="0002546E" w:rsidRPr="009B0C35">
        <w:rPr>
          <w:rFonts w:cs="Lucida Sans Unicode"/>
          <w:color w:val="0000CC"/>
          <w:lang w:val="en-US"/>
        </w:rPr>
        <w:t xml:space="preserve">.3 </w:t>
      </w:r>
      <w:r w:rsidR="00CA18CF" w:rsidRPr="009B0C35">
        <w:rPr>
          <w:rFonts w:cs="Lucida Sans Unicode"/>
          <w:color w:val="0000CC"/>
          <w:lang w:val="en-US"/>
        </w:rPr>
        <w:t xml:space="preserve">Preparing for a </w:t>
      </w:r>
      <w:r w:rsidR="00D265ED" w:rsidRPr="009B0C35">
        <w:rPr>
          <w:rFonts w:cs="Lucida Sans Unicode"/>
          <w:color w:val="0000CC"/>
          <w:lang w:val="en-US"/>
        </w:rPr>
        <w:t>Multi-Polar Trading System</w:t>
      </w:r>
      <w:bookmarkEnd w:id="45"/>
    </w:p>
    <w:p w:rsidR="00C97D86" w:rsidRPr="009B0C35" w:rsidRDefault="00C97D86" w:rsidP="00C97D86">
      <w:pPr>
        <w:rPr>
          <w:lang w:val="en-US"/>
        </w:rPr>
      </w:pPr>
    </w:p>
    <w:p w:rsidR="008537EC" w:rsidRPr="009B0C35" w:rsidRDefault="00923339"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The ACP countries should use the new issues identified above and the new actors to help their economies develop the capabilities they need to engage with global markets. There is a great deal that could be done. Priority areas include.</w:t>
      </w:r>
    </w:p>
    <w:p w:rsidR="00D36EB7" w:rsidRPr="009B0C35" w:rsidRDefault="00BD485D" w:rsidP="00953335">
      <w:pPr>
        <w:pStyle w:val="ListParagraph"/>
        <w:numPr>
          <w:ilvl w:val="0"/>
          <w:numId w:val="3"/>
        </w:numPr>
        <w:jc w:val="both"/>
        <w:rPr>
          <w:rFonts w:ascii="Lucida Sans Unicode" w:hAnsi="Lucida Sans Unicode" w:cs="Lucida Sans Unicode"/>
          <w:lang w:val="en-US"/>
        </w:rPr>
      </w:pPr>
      <w:r w:rsidRPr="009B0C35">
        <w:rPr>
          <w:rFonts w:ascii="Lucida Sans Unicode" w:hAnsi="Lucida Sans Unicode" w:cs="Lucida Sans Unicode"/>
          <w:lang w:val="en-US"/>
        </w:rPr>
        <w:t xml:space="preserve">Using the available policy space to enhance their trade and production capabilities. Some might </w:t>
      </w:r>
      <w:r w:rsidR="00D265ED" w:rsidRPr="009B0C35">
        <w:rPr>
          <w:rFonts w:ascii="Lucida Sans Unicode" w:hAnsi="Lucida Sans Unicode" w:cs="Lucida Sans Unicode"/>
          <w:lang w:val="en-US"/>
        </w:rPr>
        <w:t xml:space="preserve">see this as a return to the bad old days of </w:t>
      </w:r>
      <w:r w:rsidRPr="009B0C35">
        <w:rPr>
          <w:rFonts w:ascii="Lucida Sans Unicode" w:hAnsi="Lucida Sans Unicode" w:cs="Lucida Sans Unicode"/>
          <w:lang w:val="en-US"/>
        </w:rPr>
        <w:t xml:space="preserve">industrial policy, but </w:t>
      </w:r>
      <w:r w:rsidR="00D265ED" w:rsidRPr="009B0C35">
        <w:rPr>
          <w:rFonts w:ascii="Lucida Sans Unicode" w:hAnsi="Lucida Sans Unicode" w:cs="Lucida Sans Unicode"/>
          <w:lang w:val="en-US"/>
        </w:rPr>
        <w:t xml:space="preserve">this </w:t>
      </w:r>
      <w:r w:rsidR="00E15CA1" w:rsidRPr="009B0C35">
        <w:rPr>
          <w:rFonts w:ascii="Lucida Sans Unicode" w:hAnsi="Lucida Sans Unicode" w:cs="Lucida Sans Unicode"/>
          <w:lang w:val="en-US"/>
        </w:rPr>
        <w:t>remains the</w:t>
      </w:r>
      <w:r w:rsidR="00D265ED" w:rsidRPr="009B0C35">
        <w:rPr>
          <w:rFonts w:ascii="Lucida Sans Unicode" w:hAnsi="Lucida Sans Unicode" w:cs="Lucida Sans Unicode"/>
          <w:lang w:val="en-US"/>
        </w:rPr>
        <w:t xml:space="preserve"> only way that developing countries can build the capabilities they require to compete in the global economy</w:t>
      </w:r>
      <w:r w:rsidR="00E15CA1" w:rsidRPr="009B0C35">
        <w:rPr>
          <w:rFonts w:ascii="Lucida Sans Unicode" w:hAnsi="Lucida Sans Unicode" w:cs="Lucida Sans Unicode"/>
          <w:lang w:val="en-US"/>
        </w:rPr>
        <w:t xml:space="preserve">, provided a few lessons from previous episodes of </w:t>
      </w:r>
      <w:proofErr w:type="spellStart"/>
      <w:r w:rsidR="00E15CA1" w:rsidRPr="009B0C35">
        <w:rPr>
          <w:rFonts w:ascii="Lucida Sans Unicode" w:hAnsi="Lucida Sans Unicode" w:cs="Lucida Sans Unicode"/>
          <w:lang w:val="en-US"/>
        </w:rPr>
        <w:t>industrialisation</w:t>
      </w:r>
      <w:proofErr w:type="spellEnd"/>
      <w:r w:rsidR="00E15CA1" w:rsidRPr="009B0C35">
        <w:rPr>
          <w:rFonts w:ascii="Lucida Sans Unicode" w:hAnsi="Lucida Sans Unicode" w:cs="Lucida Sans Unicode"/>
          <w:lang w:val="en-US"/>
        </w:rPr>
        <w:t xml:space="preserve"> have been learnt. One is to avoid the creation of monopoly rents that stifle competition, which is one of the reasons why import substitution </w:t>
      </w:r>
      <w:proofErr w:type="spellStart"/>
      <w:r w:rsidR="00E15CA1" w:rsidRPr="009B0C35">
        <w:rPr>
          <w:rFonts w:ascii="Lucida Sans Unicode" w:hAnsi="Lucida Sans Unicode" w:cs="Lucida Sans Unicode"/>
          <w:lang w:val="en-US"/>
        </w:rPr>
        <w:t>industrialisation</w:t>
      </w:r>
      <w:proofErr w:type="spellEnd"/>
      <w:r w:rsidR="00E15CA1" w:rsidRPr="009B0C35">
        <w:rPr>
          <w:rFonts w:ascii="Lucida Sans Unicode" w:hAnsi="Lucida Sans Unicode" w:cs="Lucida Sans Unicode"/>
          <w:lang w:val="en-US"/>
        </w:rPr>
        <w:t xml:space="preserve"> </w:t>
      </w:r>
      <w:r w:rsidR="0095620D" w:rsidRPr="009B0C35">
        <w:rPr>
          <w:rFonts w:ascii="Lucida Sans Unicode" w:hAnsi="Lucida Sans Unicode" w:cs="Lucida Sans Unicode"/>
          <w:lang w:val="en-US"/>
        </w:rPr>
        <w:t xml:space="preserve">failed </w:t>
      </w:r>
      <w:r w:rsidR="00E15CA1" w:rsidRPr="009B0C35">
        <w:rPr>
          <w:rFonts w:ascii="Lucida Sans Unicode" w:hAnsi="Lucida Sans Unicode" w:cs="Lucida Sans Unicode"/>
          <w:lang w:val="en-US"/>
        </w:rPr>
        <w:t xml:space="preserve">in the 1970’s. That suggests the need for </w:t>
      </w:r>
      <w:r w:rsidR="0095620D" w:rsidRPr="009B0C35">
        <w:rPr>
          <w:rFonts w:ascii="Lucida Sans Unicode" w:hAnsi="Lucida Sans Unicode" w:cs="Lucida Sans Unicode"/>
          <w:lang w:val="en-US"/>
        </w:rPr>
        <w:t>expansion of the market through development of strong intra-regional economic ties, making it easier for enterprises to</w:t>
      </w:r>
      <w:r w:rsidR="00E15CA1" w:rsidRPr="009B0C35">
        <w:rPr>
          <w:rFonts w:ascii="Lucida Sans Unicode" w:hAnsi="Lucida Sans Unicode" w:cs="Lucida Sans Unicode"/>
          <w:lang w:val="en-US"/>
        </w:rPr>
        <w:t xml:space="preserve"> achieve economies of scale and scope. </w:t>
      </w:r>
      <w:r w:rsidR="0095620D" w:rsidRPr="009B0C35">
        <w:rPr>
          <w:rFonts w:ascii="Lucida Sans Unicode" w:hAnsi="Lucida Sans Unicode" w:cs="Lucida Sans Unicode"/>
          <w:lang w:val="en-US"/>
        </w:rPr>
        <w:t>The other lesson is from the experience of emerging economies (and even Japan) which shows that many of the efforts of government to promote industry failed</w:t>
      </w:r>
      <w:r w:rsidR="005C37E6" w:rsidRPr="009B0C35">
        <w:rPr>
          <w:rFonts w:ascii="Lucida Sans Unicode" w:hAnsi="Lucida Sans Unicode" w:cs="Lucida Sans Unicode"/>
          <w:lang w:val="en-US"/>
        </w:rPr>
        <w:t>.</w:t>
      </w:r>
      <w:r w:rsidR="0095620D" w:rsidRPr="009B0C35">
        <w:rPr>
          <w:rFonts w:ascii="Lucida Sans Unicode" w:hAnsi="Lucida Sans Unicode" w:cs="Lucida Sans Unicode"/>
          <w:lang w:val="en-US"/>
        </w:rPr>
        <w:t xml:space="preserve"> </w:t>
      </w:r>
      <w:r w:rsidR="005C37E6" w:rsidRPr="009B0C35">
        <w:rPr>
          <w:rFonts w:ascii="Lucida Sans Unicode" w:hAnsi="Lucida Sans Unicode" w:cs="Lucida Sans Unicode"/>
          <w:lang w:val="en-US"/>
        </w:rPr>
        <w:t>H</w:t>
      </w:r>
      <w:r w:rsidR="0095620D" w:rsidRPr="009B0C35">
        <w:rPr>
          <w:rFonts w:ascii="Lucida Sans Unicode" w:hAnsi="Lucida Sans Unicode" w:cs="Lucida Sans Unicode"/>
          <w:lang w:val="en-US"/>
        </w:rPr>
        <w:t>owever, the</w:t>
      </w:r>
      <w:r w:rsidR="005C37E6" w:rsidRPr="009B0C35">
        <w:rPr>
          <w:rFonts w:ascii="Lucida Sans Unicode" w:hAnsi="Lucida Sans Unicode" w:cs="Lucida Sans Unicode"/>
          <w:lang w:val="en-US"/>
        </w:rPr>
        <w:t>se efforts</w:t>
      </w:r>
      <w:r w:rsidR="0095620D" w:rsidRPr="009B0C35">
        <w:rPr>
          <w:rFonts w:ascii="Lucida Sans Unicode" w:hAnsi="Lucida Sans Unicode" w:cs="Lucida Sans Unicode"/>
          <w:lang w:val="en-US"/>
        </w:rPr>
        <w:t xml:space="preserve"> played an important role in training workers and managers and in creating demonstration effects. Some of the successful enterprise from emerging economies emerged through these state-led efforts – (e.g. aircraft industry in Brail, pharmaceuticals and auto parts in India).</w:t>
      </w:r>
    </w:p>
    <w:p w:rsidR="00913089" w:rsidRPr="009B0C35" w:rsidRDefault="00913089" w:rsidP="00953335">
      <w:pPr>
        <w:pStyle w:val="ListParagraph"/>
        <w:numPr>
          <w:ilvl w:val="0"/>
          <w:numId w:val="3"/>
        </w:numPr>
        <w:jc w:val="both"/>
        <w:rPr>
          <w:rFonts w:ascii="Lucida Sans Unicode" w:hAnsi="Lucida Sans Unicode" w:cs="Lucida Sans Unicode"/>
          <w:lang w:val="en-US"/>
        </w:rPr>
      </w:pPr>
    </w:p>
    <w:p w:rsidR="00BD485D" w:rsidRPr="009B0C35" w:rsidRDefault="00D36EB7" w:rsidP="00953335">
      <w:pPr>
        <w:pStyle w:val="ListParagraph"/>
        <w:numPr>
          <w:ilvl w:val="0"/>
          <w:numId w:val="3"/>
        </w:numPr>
        <w:jc w:val="both"/>
        <w:rPr>
          <w:rFonts w:ascii="Lucida Sans Unicode" w:hAnsi="Lucida Sans Unicode" w:cs="Lucida Sans Unicode"/>
          <w:lang w:val="en-US"/>
        </w:rPr>
      </w:pPr>
      <w:proofErr w:type="spellStart"/>
      <w:r w:rsidRPr="009B0C35">
        <w:rPr>
          <w:rFonts w:ascii="Lucida Sans Unicode" w:hAnsi="Lucida Sans Unicode" w:cs="Lucida Sans Unicode"/>
          <w:lang w:val="en-US"/>
        </w:rPr>
        <w:t>Recognising</w:t>
      </w:r>
      <w:proofErr w:type="spellEnd"/>
      <w:r w:rsidRPr="009B0C35">
        <w:rPr>
          <w:rFonts w:ascii="Lucida Sans Unicode" w:hAnsi="Lucida Sans Unicode" w:cs="Lucida Sans Unicode"/>
          <w:lang w:val="en-US"/>
        </w:rPr>
        <w:t xml:space="preserve"> and then using the power their ownership and control of key natural resources </w:t>
      </w:r>
      <w:r w:rsidR="00BD485D" w:rsidRPr="009B0C35">
        <w:rPr>
          <w:rFonts w:ascii="Lucida Sans Unicode" w:hAnsi="Lucida Sans Unicode" w:cs="Lucida Sans Unicode"/>
          <w:lang w:val="en-US"/>
        </w:rPr>
        <w:t xml:space="preserve">  </w:t>
      </w:r>
      <w:r w:rsidRPr="009B0C35">
        <w:rPr>
          <w:rFonts w:ascii="Lucida Sans Unicode" w:hAnsi="Lucida Sans Unicode" w:cs="Lucida Sans Unicode"/>
          <w:lang w:val="en-US"/>
        </w:rPr>
        <w:t xml:space="preserve">they have to obtain the support they need to develop manufacturing capabilities. They might for example implement policies that encourage value chain migration (geographic relocation of portions of a company’s supply, distribution and value creation activity) from the emerging </w:t>
      </w:r>
      <w:r w:rsidRPr="009B0C35">
        <w:rPr>
          <w:rFonts w:ascii="Lucida Sans Unicode" w:hAnsi="Lucida Sans Unicode" w:cs="Lucida Sans Unicode"/>
          <w:lang w:val="en-US"/>
        </w:rPr>
        <w:lastRenderedPageBreak/>
        <w:t>economies. This is probably the best opportunity African countries in particular have to build their production capabilities.</w:t>
      </w:r>
      <w:r w:rsidR="00F23E49" w:rsidRPr="009B0C35">
        <w:rPr>
          <w:rFonts w:ascii="Lucida Sans Unicode" w:hAnsi="Lucida Sans Unicode" w:cs="Lucida Sans Unicode"/>
          <w:lang w:val="en-US"/>
        </w:rPr>
        <w:t xml:space="preserve"> Indeed value chain migration has become a crucial aspect of technological advancement.</w:t>
      </w:r>
    </w:p>
    <w:p w:rsidR="00913089" w:rsidRPr="009B0C35" w:rsidRDefault="00913089" w:rsidP="00953335">
      <w:pPr>
        <w:pStyle w:val="ListParagraph"/>
        <w:numPr>
          <w:ilvl w:val="0"/>
          <w:numId w:val="3"/>
        </w:numPr>
        <w:jc w:val="both"/>
        <w:rPr>
          <w:rFonts w:ascii="Lucida Sans Unicode" w:hAnsi="Lucida Sans Unicode" w:cs="Lucida Sans Unicode"/>
          <w:lang w:val="en-US"/>
        </w:rPr>
      </w:pPr>
    </w:p>
    <w:p w:rsidR="00D55F19" w:rsidRPr="009B0C35" w:rsidRDefault="00ED6603" w:rsidP="00953335">
      <w:pPr>
        <w:pStyle w:val="ListParagraph"/>
        <w:numPr>
          <w:ilvl w:val="0"/>
          <w:numId w:val="3"/>
        </w:numPr>
        <w:jc w:val="both"/>
        <w:rPr>
          <w:rFonts w:ascii="Lucida Sans Unicode" w:hAnsi="Lucida Sans Unicode" w:cs="Lucida Sans Unicode"/>
          <w:lang w:val="en-US"/>
        </w:rPr>
      </w:pPr>
      <w:r w:rsidRPr="009B0C35">
        <w:rPr>
          <w:rFonts w:ascii="Lucida Sans Unicode" w:hAnsi="Lucida Sans Unicode" w:cs="Lucida Sans Unicode"/>
          <w:lang w:val="en-US"/>
        </w:rPr>
        <w:t>ACP countries should seize the opportunity created by changing attitudes to orthodox economic policies to e</w:t>
      </w:r>
      <w:r w:rsidR="00610249" w:rsidRPr="009B0C35">
        <w:rPr>
          <w:rFonts w:ascii="Lucida Sans Unicode" w:hAnsi="Lucida Sans Unicode" w:cs="Lucida Sans Unicode"/>
          <w:lang w:val="en-US"/>
        </w:rPr>
        <w:t xml:space="preserve">xplore the merits of a gradual and incremental approach to policymaking. </w:t>
      </w:r>
      <w:r w:rsidR="00E46D21" w:rsidRPr="009B0C35">
        <w:rPr>
          <w:rFonts w:ascii="Lucida Sans Unicode" w:hAnsi="Lucida Sans Unicode" w:cs="Lucida Sans Unicode"/>
          <w:lang w:val="en-US"/>
        </w:rPr>
        <w:t xml:space="preserve">A more pragmatic and open approach to policy </w:t>
      </w:r>
      <w:r w:rsidRPr="009B0C35">
        <w:rPr>
          <w:rFonts w:ascii="Lucida Sans Unicode" w:hAnsi="Lucida Sans Unicode" w:cs="Lucida Sans Unicode"/>
          <w:lang w:val="en-US"/>
        </w:rPr>
        <w:t xml:space="preserve">making </w:t>
      </w:r>
      <w:r w:rsidR="00E46D21" w:rsidRPr="009B0C35">
        <w:rPr>
          <w:rFonts w:ascii="Lucida Sans Unicode" w:hAnsi="Lucida Sans Unicode" w:cs="Lucida Sans Unicode"/>
          <w:lang w:val="en-US"/>
        </w:rPr>
        <w:t xml:space="preserve">might create space for policies more suited to the particular circumstances of developing countries. Besides, </w:t>
      </w:r>
      <w:r w:rsidRPr="009B0C35">
        <w:rPr>
          <w:rFonts w:ascii="Lucida Sans Unicode" w:hAnsi="Lucida Sans Unicode" w:cs="Lucida Sans Unicode"/>
          <w:lang w:val="en-US"/>
        </w:rPr>
        <w:t xml:space="preserve">given the uncertainties created by the </w:t>
      </w:r>
      <w:r w:rsidR="00E46D21" w:rsidRPr="009B0C35">
        <w:rPr>
          <w:rFonts w:ascii="Lucida Sans Unicode" w:hAnsi="Lucida Sans Unicode" w:cs="Lucida Sans Unicode"/>
          <w:lang w:val="en-US"/>
        </w:rPr>
        <w:t>fast changing global econom</w:t>
      </w:r>
      <w:r w:rsidRPr="009B0C35">
        <w:rPr>
          <w:rFonts w:ascii="Lucida Sans Unicode" w:hAnsi="Lucida Sans Unicode" w:cs="Lucida Sans Unicode"/>
          <w:lang w:val="en-US"/>
        </w:rPr>
        <w:t>ic context</w:t>
      </w:r>
      <w:r w:rsidR="00E46D21" w:rsidRPr="009B0C35">
        <w:rPr>
          <w:rFonts w:ascii="Lucida Sans Unicode" w:hAnsi="Lucida Sans Unicode" w:cs="Lucida Sans Unicode"/>
          <w:lang w:val="en-US"/>
        </w:rPr>
        <w:t>, policy flexibility is desirable</w:t>
      </w:r>
      <w:r w:rsidRPr="009B0C35">
        <w:rPr>
          <w:rFonts w:ascii="Lucida Sans Unicode" w:hAnsi="Lucida Sans Unicode" w:cs="Lucida Sans Unicode"/>
          <w:lang w:val="en-US"/>
        </w:rPr>
        <w:t>. Therefore governments should show</w:t>
      </w:r>
      <w:r w:rsidR="00E46D21" w:rsidRPr="009B0C35">
        <w:rPr>
          <w:rFonts w:ascii="Lucida Sans Unicode" w:hAnsi="Lucida Sans Unicode" w:cs="Lucida Sans Unicode"/>
          <w:lang w:val="en-US"/>
        </w:rPr>
        <w:t xml:space="preserve"> a greater willingness not only to try different policies, but also to experiment with different institutional arrangements</w:t>
      </w:r>
      <w:r w:rsidRPr="009B0C35">
        <w:rPr>
          <w:rFonts w:ascii="Lucida Sans Unicode" w:hAnsi="Lucida Sans Unicode" w:cs="Lucida Sans Unicode"/>
          <w:lang w:val="en-US"/>
        </w:rPr>
        <w:t xml:space="preserve">. The latter provides a strong justification for resisting the imposition or importation of regulatory approaches from </w:t>
      </w:r>
      <w:proofErr w:type="spellStart"/>
      <w:r w:rsidRPr="009B0C35">
        <w:rPr>
          <w:rFonts w:ascii="Lucida Sans Unicode" w:hAnsi="Lucida Sans Unicode" w:cs="Lucida Sans Unicode"/>
          <w:lang w:val="en-US"/>
        </w:rPr>
        <w:t>industrialised</w:t>
      </w:r>
      <w:proofErr w:type="spellEnd"/>
      <w:r w:rsidRPr="009B0C35">
        <w:rPr>
          <w:rFonts w:ascii="Lucida Sans Unicode" w:hAnsi="Lucida Sans Unicode" w:cs="Lucida Sans Unicode"/>
          <w:lang w:val="en-US"/>
        </w:rPr>
        <w:t xml:space="preserve"> countries.</w:t>
      </w:r>
    </w:p>
    <w:p w:rsidR="00913089" w:rsidRPr="009B0C35" w:rsidRDefault="00913089" w:rsidP="00953335">
      <w:pPr>
        <w:pStyle w:val="ListParagraph"/>
        <w:numPr>
          <w:ilvl w:val="0"/>
          <w:numId w:val="3"/>
        </w:numPr>
        <w:jc w:val="both"/>
        <w:rPr>
          <w:rFonts w:ascii="Lucida Sans Unicode" w:hAnsi="Lucida Sans Unicode" w:cs="Lucida Sans Unicode"/>
          <w:lang w:val="en-US"/>
        </w:rPr>
      </w:pPr>
    </w:p>
    <w:p w:rsidR="00D36EB7" w:rsidRPr="009B0C35" w:rsidRDefault="00D55F19" w:rsidP="00953335">
      <w:pPr>
        <w:pStyle w:val="ListParagraph"/>
        <w:numPr>
          <w:ilvl w:val="0"/>
          <w:numId w:val="3"/>
        </w:numPr>
        <w:jc w:val="both"/>
        <w:rPr>
          <w:rFonts w:ascii="Lucida Sans Unicode" w:hAnsi="Lucida Sans Unicode" w:cs="Lucida Sans Unicode"/>
          <w:lang w:val="en-US"/>
        </w:rPr>
      </w:pPr>
      <w:r w:rsidRPr="009B0C35">
        <w:rPr>
          <w:rFonts w:ascii="Lucida Sans Unicode" w:hAnsi="Lucida Sans Unicode" w:cs="Lucida Sans Unicode"/>
          <w:lang w:val="en-US"/>
        </w:rPr>
        <w:t xml:space="preserve">Identifying and clarifying what the key bottlenecks to trade (and more broadly development) are is crucial. This requires a strategic and sequential approach that tackles the most binding of those supply side constraints first. Developing countries should move away from general discussions about supply side constraints because different countries face different constraints. </w:t>
      </w:r>
    </w:p>
    <w:p w:rsidR="00913089" w:rsidRPr="009B0C35" w:rsidRDefault="00913089" w:rsidP="00953335">
      <w:pPr>
        <w:pStyle w:val="ListParagraph"/>
        <w:numPr>
          <w:ilvl w:val="0"/>
          <w:numId w:val="3"/>
        </w:numPr>
        <w:jc w:val="both"/>
        <w:rPr>
          <w:rFonts w:ascii="Lucida Sans Unicode" w:hAnsi="Lucida Sans Unicode" w:cs="Lucida Sans Unicode"/>
          <w:lang w:val="en-US"/>
        </w:rPr>
      </w:pPr>
    </w:p>
    <w:p w:rsidR="00594005" w:rsidRPr="009B0C35" w:rsidRDefault="00814BFF" w:rsidP="00C97D86">
      <w:pPr>
        <w:jc w:val="both"/>
        <w:rPr>
          <w:rFonts w:ascii="Lucida Sans Unicode" w:hAnsi="Lucida Sans Unicode" w:cs="Lucida Sans Unicode"/>
          <w:lang w:val="en-US"/>
        </w:rPr>
      </w:pPr>
      <w:r w:rsidRPr="009B0C35">
        <w:rPr>
          <w:rFonts w:ascii="Lucida Sans Unicode" w:hAnsi="Lucida Sans Unicode" w:cs="Lucida Sans Unicode"/>
          <w:lang w:val="en-US"/>
        </w:rPr>
        <w:t xml:space="preserve">These suggestions are in addition to the very vital task of closely monitoring dispute settlement cases and their outcomes. </w:t>
      </w:r>
      <w:r w:rsidR="001D2033" w:rsidRPr="009B0C35">
        <w:rPr>
          <w:rFonts w:ascii="Lucida Sans Unicode" w:hAnsi="Lucida Sans Unicode" w:cs="Lucida Sans Unicode"/>
          <w:lang w:val="en-US"/>
        </w:rPr>
        <w:t>The heightened importance of this hardly needs emphasis given the lack of agreement on the Doha Round and the growing number of contentious issues building outside the WTO on which the WTO rule book is ambiguous or silent. A number of these issues are likely to end in dispute settlement cases. It is one avenue through which policy space might be lost.</w:t>
      </w:r>
    </w:p>
    <w:p w:rsidR="00C97D86" w:rsidRPr="009B0C35" w:rsidRDefault="00C97D86" w:rsidP="00C97D86">
      <w:pPr>
        <w:jc w:val="both"/>
        <w:rPr>
          <w:rFonts w:ascii="Lucida Sans Unicode" w:hAnsi="Lucida Sans Unicode" w:cs="Lucida Sans Unicode"/>
          <w:lang w:val="en-US"/>
        </w:rPr>
      </w:pPr>
      <w:r w:rsidRPr="009B0C35">
        <w:rPr>
          <w:rFonts w:ascii="Lucida Sans Unicode" w:hAnsi="Lucida Sans Unicode" w:cs="Lucida Sans Unicode"/>
          <w:lang w:val="en-US"/>
        </w:rPr>
        <w:br w:type="page"/>
      </w:r>
    </w:p>
    <w:p w:rsidR="0053772F" w:rsidRPr="009B0C35" w:rsidRDefault="007C66CE" w:rsidP="00752F04">
      <w:pPr>
        <w:pStyle w:val="Heading1"/>
        <w:pBdr>
          <w:bottom w:val="single" w:sz="4" w:space="1" w:color="auto"/>
        </w:pBdr>
        <w:shd w:val="clear" w:color="auto" w:fill="B6DDE8" w:themeFill="accent5" w:themeFillTint="66"/>
        <w:jc w:val="both"/>
        <w:rPr>
          <w:rFonts w:cs="Lucida Sans Unicode"/>
          <w:color w:val="0000CC"/>
          <w:szCs w:val="22"/>
          <w:lang w:val="en-US"/>
        </w:rPr>
      </w:pPr>
      <w:bookmarkStart w:id="46" w:name="_Toc327534092"/>
      <w:r w:rsidRPr="009B0C35">
        <w:rPr>
          <w:rFonts w:cs="Lucida Sans Unicode"/>
          <w:color w:val="0000CC"/>
          <w:sz w:val="36"/>
          <w:lang w:val="en-US"/>
        </w:rPr>
        <w:lastRenderedPageBreak/>
        <w:t>8</w:t>
      </w:r>
      <w:r w:rsidRPr="009B0C35">
        <w:rPr>
          <w:rFonts w:cs="Lucida Sans Unicode"/>
          <w:color w:val="0000CC"/>
          <w:szCs w:val="22"/>
          <w:lang w:val="en-US"/>
        </w:rPr>
        <w:t>. CONCLUSIONS AND RECOMMENDATIONS</w:t>
      </w:r>
      <w:bookmarkEnd w:id="46"/>
    </w:p>
    <w:p w:rsidR="00C97D86" w:rsidRPr="009B0C35" w:rsidRDefault="00C97D86" w:rsidP="00C97D86">
      <w:pPr>
        <w:rPr>
          <w:lang w:val="en-US"/>
        </w:rPr>
      </w:pPr>
    </w:p>
    <w:p w:rsidR="0053772F" w:rsidRPr="009B0C35" w:rsidRDefault="005D6C61" w:rsidP="00913089">
      <w:pPr>
        <w:ind w:firstLine="360"/>
        <w:jc w:val="both"/>
        <w:rPr>
          <w:rFonts w:ascii="Lucida Sans Unicode" w:hAnsi="Lucida Sans Unicode" w:cs="Lucida Sans Unicode"/>
          <w:lang w:val="en-US"/>
        </w:rPr>
      </w:pPr>
      <w:r w:rsidRPr="009B0C35">
        <w:rPr>
          <w:rFonts w:ascii="Lucida Sans Unicode" w:hAnsi="Lucida Sans Unicode" w:cs="Lucida Sans Unicode"/>
          <w:lang w:val="en-US"/>
        </w:rPr>
        <w:t xml:space="preserve">This paper has considered many issues in </w:t>
      </w:r>
      <w:r w:rsidR="00C91F1A" w:rsidRPr="009B0C35">
        <w:rPr>
          <w:rFonts w:ascii="Lucida Sans Unicode" w:hAnsi="Lucida Sans Unicode" w:cs="Lucida Sans Unicode"/>
          <w:lang w:val="en-US"/>
        </w:rPr>
        <w:t>an attempt to address the extent to which the Doha Round encompasses a development dimension from an ACP perspective</w:t>
      </w:r>
      <w:r w:rsidRPr="009B0C35">
        <w:rPr>
          <w:rFonts w:ascii="Lucida Sans Unicode" w:hAnsi="Lucida Sans Unicode" w:cs="Lucida Sans Unicode"/>
          <w:lang w:val="en-US"/>
        </w:rPr>
        <w:t>.</w:t>
      </w:r>
      <w:r w:rsidR="00EB0166" w:rsidRPr="009B0C35">
        <w:rPr>
          <w:rFonts w:ascii="Lucida Sans Unicode" w:hAnsi="Lucida Sans Unicode" w:cs="Lucida Sans Unicode"/>
          <w:lang w:val="en-US"/>
        </w:rPr>
        <w:t xml:space="preserve"> </w:t>
      </w:r>
      <w:r w:rsidRPr="009B0C35">
        <w:rPr>
          <w:rFonts w:ascii="Lucida Sans Unicode" w:hAnsi="Lucida Sans Unicode" w:cs="Lucida Sans Unicode"/>
          <w:lang w:val="en-US"/>
        </w:rPr>
        <w:t xml:space="preserve">This concluding section makes some </w:t>
      </w:r>
      <w:r w:rsidR="00C91F1A" w:rsidRPr="009B0C35">
        <w:rPr>
          <w:rFonts w:ascii="Lucida Sans Unicode" w:hAnsi="Lucida Sans Unicode" w:cs="Lucida Sans Unicode"/>
          <w:lang w:val="en-US"/>
        </w:rPr>
        <w:t>observations regarding what it</w:t>
      </w:r>
      <w:r w:rsidRPr="009B0C35">
        <w:rPr>
          <w:rFonts w:ascii="Lucida Sans Unicode" w:hAnsi="Lucida Sans Unicode" w:cs="Lucida Sans Unicode"/>
          <w:lang w:val="en-US"/>
        </w:rPr>
        <w:t xml:space="preserve"> might </w:t>
      </w:r>
      <w:r w:rsidR="00C91F1A" w:rsidRPr="009B0C35">
        <w:rPr>
          <w:rFonts w:ascii="Lucida Sans Unicode" w:hAnsi="Lucida Sans Unicode" w:cs="Lucida Sans Unicode"/>
          <w:lang w:val="en-US"/>
        </w:rPr>
        <w:t xml:space="preserve">take to </w:t>
      </w:r>
      <w:r w:rsidRPr="009B0C35">
        <w:rPr>
          <w:rFonts w:ascii="Lucida Sans Unicode" w:hAnsi="Lucida Sans Unicode" w:cs="Lucida Sans Unicode"/>
          <w:lang w:val="en-US"/>
        </w:rPr>
        <w:t>enhance the development dimension in the WTO.</w:t>
      </w:r>
      <w:r w:rsidR="00711B91" w:rsidRPr="009B0C35">
        <w:rPr>
          <w:rFonts w:ascii="Lucida Sans Unicode" w:hAnsi="Lucida Sans Unicode" w:cs="Lucida Sans Unicode"/>
          <w:lang w:val="en-US"/>
        </w:rPr>
        <w:t xml:space="preserve"> </w:t>
      </w:r>
      <w:r w:rsidR="004067EF" w:rsidRPr="009B0C35">
        <w:rPr>
          <w:rFonts w:ascii="Lucida Sans Unicode" w:hAnsi="Lucida Sans Unicode" w:cs="Lucida Sans Unicode"/>
          <w:lang w:val="en-US"/>
        </w:rPr>
        <w:t>In practice, the development dimension is about much more than special and differential treatment or flexibilities granted in individual WTO agreements. Ideally, the issue should be framed in the much broader context of a comprehensive development strategy. Reflecting this broader context, i</w:t>
      </w:r>
      <w:r w:rsidR="0053772F" w:rsidRPr="009B0C35">
        <w:rPr>
          <w:rFonts w:ascii="Lucida Sans Unicode" w:hAnsi="Lucida Sans Unicode" w:cs="Lucida Sans Unicode"/>
          <w:lang w:val="en-US"/>
        </w:rPr>
        <w:t xml:space="preserve">ssues </w:t>
      </w:r>
      <w:r w:rsidR="00BE44D6" w:rsidRPr="009B0C35">
        <w:rPr>
          <w:rFonts w:ascii="Lucida Sans Unicode" w:hAnsi="Lucida Sans Unicode" w:cs="Lucida Sans Unicode"/>
          <w:lang w:val="en-US"/>
        </w:rPr>
        <w:t xml:space="preserve">that </w:t>
      </w:r>
      <w:r w:rsidR="0053772F" w:rsidRPr="009B0C35">
        <w:rPr>
          <w:rFonts w:ascii="Lucida Sans Unicode" w:hAnsi="Lucida Sans Unicode" w:cs="Lucida Sans Unicode"/>
          <w:lang w:val="en-US"/>
        </w:rPr>
        <w:t xml:space="preserve">ACP policymakers and negotiators </w:t>
      </w:r>
      <w:r w:rsidR="00BE44D6" w:rsidRPr="009B0C35">
        <w:rPr>
          <w:rFonts w:ascii="Lucida Sans Unicode" w:hAnsi="Lucida Sans Unicode" w:cs="Lucida Sans Unicode"/>
          <w:lang w:val="en-US"/>
        </w:rPr>
        <w:t xml:space="preserve">should aim to address include </w:t>
      </w:r>
      <w:r w:rsidR="0053772F" w:rsidRPr="009B0C35">
        <w:rPr>
          <w:rFonts w:ascii="Lucida Sans Unicode" w:hAnsi="Lucida Sans Unicode" w:cs="Lucida Sans Unicode"/>
          <w:lang w:val="en-US"/>
        </w:rPr>
        <w:t>the following:</w:t>
      </w:r>
    </w:p>
    <w:p w:rsidR="0053772F" w:rsidRPr="009B0C35" w:rsidRDefault="0053772F" w:rsidP="00953335">
      <w:pPr>
        <w:pStyle w:val="ListParagraph"/>
        <w:numPr>
          <w:ilvl w:val="0"/>
          <w:numId w:val="21"/>
        </w:numPr>
        <w:jc w:val="both"/>
        <w:rPr>
          <w:rFonts w:ascii="Lucida Sans Unicode" w:hAnsi="Lucida Sans Unicode" w:cs="Lucida Sans Unicode"/>
          <w:lang w:val="en-US"/>
        </w:rPr>
      </w:pPr>
      <w:r w:rsidRPr="009B0C35">
        <w:rPr>
          <w:rFonts w:ascii="Lucida Sans Unicode" w:hAnsi="Lucida Sans Unicode" w:cs="Lucida Sans Unicode"/>
          <w:i/>
          <w:color w:val="0000CC"/>
          <w:lang w:val="en-US"/>
        </w:rPr>
        <w:t>Decide how they want to participate in the WTO</w:t>
      </w:r>
      <w:r w:rsidR="009C1EBA" w:rsidRPr="009B0C35">
        <w:rPr>
          <w:rFonts w:ascii="Lucida Sans Unicode" w:hAnsi="Lucida Sans Unicode" w:cs="Lucida Sans Unicode"/>
          <w:color w:val="0000CC"/>
          <w:lang w:val="en-US"/>
        </w:rPr>
        <w:t>.</w:t>
      </w:r>
      <w:r w:rsidR="009C1EBA" w:rsidRPr="009B0C35">
        <w:rPr>
          <w:rFonts w:ascii="Lucida Sans Unicode" w:hAnsi="Lucida Sans Unicode" w:cs="Lucida Sans Unicode"/>
          <w:lang w:val="en-US"/>
        </w:rPr>
        <w:t xml:space="preserve"> Key considerations are how much weight should be given to the defence of policy space relative to further </w:t>
      </w:r>
      <w:proofErr w:type="spellStart"/>
      <w:r w:rsidR="009C1EBA" w:rsidRPr="009B0C35">
        <w:rPr>
          <w:rFonts w:ascii="Lucida Sans Unicode" w:hAnsi="Lucida Sans Unicode" w:cs="Lucida Sans Unicode"/>
          <w:lang w:val="en-US"/>
        </w:rPr>
        <w:t>liberalisation</w:t>
      </w:r>
      <w:proofErr w:type="spellEnd"/>
      <w:r w:rsidR="009C1EBA" w:rsidRPr="009B0C35">
        <w:rPr>
          <w:rFonts w:ascii="Lucida Sans Unicode" w:hAnsi="Lucida Sans Unicode" w:cs="Lucida Sans Unicode"/>
          <w:lang w:val="en-US"/>
        </w:rPr>
        <w:t xml:space="preserve"> and lock-in of </w:t>
      </w:r>
      <w:proofErr w:type="spellStart"/>
      <w:r w:rsidR="009C1EBA" w:rsidRPr="009B0C35">
        <w:rPr>
          <w:rFonts w:ascii="Lucida Sans Unicode" w:hAnsi="Lucida Sans Unicode" w:cs="Lucida Sans Unicode"/>
          <w:lang w:val="en-US"/>
        </w:rPr>
        <w:t>liberalised</w:t>
      </w:r>
      <w:proofErr w:type="spellEnd"/>
      <w:r w:rsidR="009C1EBA" w:rsidRPr="009B0C35">
        <w:rPr>
          <w:rFonts w:ascii="Lucida Sans Unicode" w:hAnsi="Lucida Sans Unicode" w:cs="Lucida Sans Unicode"/>
          <w:lang w:val="en-US"/>
        </w:rPr>
        <w:t xml:space="preserve"> trade regimes. The latter is important for transparency and predictability of the trade regime, which play some part in attracting investment.</w:t>
      </w:r>
    </w:p>
    <w:p w:rsidR="00913089" w:rsidRPr="009B0C35" w:rsidRDefault="00913089" w:rsidP="00953335">
      <w:pPr>
        <w:pStyle w:val="ListParagraph"/>
        <w:numPr>
          <w:ilvl w:val="0"/>
          <w:numId w:val="21"/>
        </w:numPr>
        <w:jc w:val="both"/>
        <w:rPr>
          <w:rFonts w:ascii="Lucida Sans Unicode" w:hAnsi="Lucida Sans Unicode" w:cs="Lucida Sans Unicode"/>
          <w:lang w:val="en-US"/>
        </w:rPr>
      </w:pPr>
    </w:p>
    <w:p w:rsidR="00B600D4" w:rsidRPr="009B0C35" w:rsidRDefault="00772745" w:rsidP="00953335">
      <w:pPr>
        <w:pStyle w:val="ListParagraph"/>
        <w:numPr>
          <w:ilvl w:val="0"/>
          <w:numId w:val="21"/>
        </w:numPr>
        <w:jc w:val="both"/>
        <w:rPr>
          <w:rFonts w:ascii="Lucida Sans Unicode" w:hAnsi="Lucida Sans Unicode" w:cs="Lucida Sans Unicode"/>
          <w:lang w:val="en-US"/>
        </w:rPr>
      </w:pPr>
      <w:r w:rsidRPr="009B0C35">
        <w:rPr>
          <w:rFonts w:ascii="Lucida Sans Unicode" w:hAnsi="Lucida Sans Unicode" w:cs="Lucida Sans Unicode"/>
          <w:i/>
          <w:color w:val="0000CC"/>
          <w:lang w:val="en-US"/>
        </w:rPr>
        <w:t xml:space="preserve">Understand the importance of aligning </w:t>
      </w:r>
      <w:r w:rsidR="00B3026D" w:rsidRPr="009B0C35">
        <w:rPr>
          <w:rFonts w:ascii="Lucida Sans Unicode" w:hAnsi="Lucida Sans Unicode" w:cs="Lucida Sans Unicode"/>
          <w:i/>
          <w:color w:val="0000CC"/>
          <w:lang w:val="en-US"/>
        </w:rPr>
        <w:t xml:space="preserve">the </w:t>
      </w:r>
      <w:r w:rsidR="009C1EBA" w:rsidRPr="009B0C35">
        <w:rPr>
          <w:rFonts w:ascii="Lucida Sans Unicode" w:hAnsi="Lucida Sans Unicode" w:cs="Lucida Sans Unicode"/>
          <w:i/>
          <w:color w:val="0000CC"/>
          <w:lang w:val="en-US"/>
        </w:rPr>
        <w:t xml:space="preserve">WTO focus on individual countries </w:t>
      </w:r>
      <w:r w:rsidRPr="009B0C35">
        <w:rPr>
          <w:rFonts w:ascii="Lucida Sans Unicode" w:hAnsi="Lucida Sans Unicode" w:cs="Lucida Sans Unicode"/>
          <w:i/>
          <w:color w:val="0000CC"/>
          <w:lang w:val="en-US"/>
        </w:rPr>
        <w:t xml:space="preserve">with </w:t>
      </w:r>
      <w:r w:rsidR="00B600D4" w:rsidRPr="009B0C35">
        <w:rPr>
          <w:rFonts w:ascii="Lucida Sans Unicode" w:hAnsi="Lucida Sans Unicode" w:cs="Lucida Sans Unicode"/>
          <w:i/>
          <w:color w:val="0000CC"/>
          <w:lang w:val="en-US"/>
        </w:rPr>
        <w:t xml:space="preserve">the </w:t>
      </w:r>
      <w:r w:rsidRPr="009B0C35">
        <w:rPr>
          <w:rFonts w:ascii="Lucida Sans Unicode" w:hAnsi="Lucida Sans Unicode" w:cs="Lucida Sans Unicode"/>
          <w:i/>
          <w:color w:val="0000CC"/>
          <w:lang w:val="en-US"/>
        </w:rPr>
        <w:t xml:space="preserve">mainly </w:t>
      </w:r>
      <w:r w:rsidR="009C1EBA" w:rsidRPr="009B0C35">
        <w:rPr>
          <w:rFonts w:ascii="Lucida Sans Unicode" w:hAnsi="Lucida Sans Unicode" w:cs="Lucida Sans Unicode"/>
          <w:i/>
          <w:color w:val="0000CC"/>
          <w:lang w:val="en-US"/>
        </w:rPr>
        <w:t>regional focus of trade policy in ACP countries</w:t>
      </w:r>
      <w:r w:rsidR="009C1EBA" w:rsidRPr="009B0C35">
        <w:rPr>
          <w:rFonts w:ascii="Lucida Sans Unicode" w:hAnsi="Lucida Sans Unicode" w:cs="Lucida Sans Unicode"/>
          <w:i/>
          <w:lang w:val="en-US"/>
        </w:rPr>
        <w:t>:</w:t>
      </w:r>
      <w:r w:rsidR="009C1EBA" w:rsidRPr="009B0C35">
        <w:rPr>
          <w:rFonts w:ascii="Lucida Sans Unicode" w:hAnsi="Lucida Sans Unicode" w:cs="Lucida Sans Unicode"/>
          <w:b/>
          <w:i/>
          <w:lang w:val="en-US"/>
        </w:rPr>
        <w:t xml:space="preserve"> </w:t>
      </w:r>
      <w:r w:rsidR="00B3026D" w:rsidRPr="009B0C35">
        <w:rPr>
          <w:rFonts w:ascii="Lucida Sans Unicode" w:hAnsi="Lucida Sans Unicode" w:cs="Lucida Sans Unicode"/>
          <w:lang w:val="en-US"/>
        </w:rPr>
        <w:t xml:space="preserve">Without such an alignment, agreements reached at the WTO and those at the regional level may be incoherent. Also given the small size of markets in many ACP countries, businesses tend to view investment and other commercial opportunities through a regional rather than the national lens. </w:t>
      </w:r>
      <w:r w:rsidR="00B600D4" w:rsidRPr="009B0C35">
        <w:rPr>
          <w:rFonts w:ascii="Lucida Sans Unicode" w:hAnsi="Lucida Sans Unicode" w:cs="Lucida Sans Unicode"/>
          <w:lang w:val="en-US"/>
        </w:rPr>
        <w:t xml:space="preserve">That suggests that </w:t>
      </w:r>
      <w:r w:rsidR="00B3026D" w:rsidRPr="009B0C35">
        <w:rPr>
          <w:rFonts w:ascii="Lucida Sans Unicode" w:hAnsi="Lucida Sans Unicode" w:cs="Lucida Sans Unicode"/>
          <w:lang w:val="en-US"/>
        </w:rPr>
        <w:t>trade agreements</w:t>
      </w:r>
      <w:r w:rsidR="008265E9" w:rsidRPr="009B0C35">
        <w:rPr>
          <w:rFonts w:ascii="Lucida Sans Unicode" w:hAnsi="Lucida Sans Unicode" w:cs="Lucida Sans Unicode"/>
          <w:lang w:val="en-US"/>
        </w:rPr>
        <w:t xml:space="preserve"> take account of</w:t>
      </w:r>
      <w:r w:rsidR="00B3026D" w:rsidRPr="009B0C35">
        <w:rPr>
          <w:rFonts w:ascii="Lucida Sans Unicode" w:hAnsi="Lucida Sans Unicode" w:cs="Lucida Sans Unicode"/>
          <w:lang w:val="en-US"/>
        </w:rPr>
        <w:t xml:space="preserve"> regional realities</w:t>
      </w:r>
      <w:r w:rsidR="00B600D4" w:rsidRPr="009B0C35">
        <w:rPr>
          <w:rFonts w:ascii="Lucida Sans Unicode" w:hAnsi="Lucida Sans Unicode" w:cs="Lucida Sans Unicode"/>
          <w:lang w:val="en-US"/>
        </w:rPr>
        <w:t xml:space="preserve"> </w:t>
      </w:r>
      <w:r w:rsidR="00B3026D" w:rsidRPr="009B0C35">
        <w:rPr>
          <w:rFonts w:ascii="Lucida Sans Unicode" w:hAnsi="Lucida Sans Unicode" w:cs="Lucida Sans Unicode"/>
          <w:lang w:val="en-US"/>
        </w:rPr>
        <w:t>are likely to be more effectively implemented.</w:t>
      </w:r>
      <w:r w:rsidR="009B74A6" w:rsidRPr="009B0C35">
        <w:rPr>
          <w:rFonts w:ascii="Lucida Sans Unicode" w:hAnsi="Lucida Sans Unicode" w:cs="Lucida Sans Unicode"/>
          <w:lang w:val="en-US"/>
        </w:rPr>
        <w:t xml:space="preserve"> More generally, there is a clear need to ensure </w:t>
      </w:r>
      <w:r w:rsidR="008265E9" w:rsidRPr="009B0C35">
        <w:rPr>
          <w:rFonts w:ascii="Lucida Sans Unicode" w:hAnsi="Lucida Sans Unicode" w:cs="Lucida Sans Unicode"/>
          <w:lang w:val="en-US"/>
        </w:rPr>
        <w:t xml:space="preserve">coherence between </w:t>
      </w:r>
      <w:r w:rsidR="009B74A6" w:rsidRPr="009B0C35">
        <w:rPr>
          <w:rFonts w:ascii="Lucida Sans Unicode" w:hAnsi="Lucida Sans Unicode" w:cs="Lucida Sans Unicode"/>
          <w:lang w:val="en-US"/>
        </w:rPr>
        <w:t>interactions among development policies and procedures on the one hand, and trade policies and negotiations on the other</w:t>
      </w:r>
      <w:r w:rsidR="00E145D7" w:rsidRPr="009B0C35">
        <w:rPr>
          <w:rFonts w:ascii="Lucida Sans Unicode" w:hAnsi="Lucida Sans Unicode" w:cs="Lucida Sans Unicode"/>
          <w:lang w:val="en-US"/>
        </w:rPr>
        <w:t>.</w:t>
      </w:r>
    </w:p>
    <w:p w:rsidR="009C1EBA" w:rsidRPr="009B0C35" w:rsidRDefault="00B600D4" w:rsidP="00953335">
      <w:pPr>
        <w:pStyle w:val="ListParagraph"/>
        <w:numPr>
          <w:ilvl w:val="0"/>
          <w:numId w:val="21"/>
        </w:numPr>
        <w:jc w:val="both"/>
        <w:rPr>
          <w:rFonts w:ascii="Lucida Sans Unicode" w:hAnsi="Lucida Sans Unicode" w:cs="Lucida Sans Unicode"/>
          <w:lang w:val="en-US"/>
        </w:rPr>
      </w:pPr>
      <w:r w:rsidRPr="009B0C35">
        <w:rPr>
          <w:rFonts w:ascii="Lucida Sans Unicode" w:hAnsi="Lucida Sans Unicode" w:cs="Lucida Sans Unicode"/>
          <w:i/>
          <w:color w:val="0000CC"/>
          <w:lang w:val="en-US"/>
        </w:rPr>
        <w:t>Define an approach for developing commercial relations with the large and fast growing developing countries</w:t>
      </w:r>
      <w:r w:rsidRPr="009B0C35">
        <w:rPr>
          <w:rFonts w:ascii="Lucida Sans Unicode" w:hAnsi="Lucida Sans Unicode" w:cs="Lucida Sans Unicode"/>
          <w:i/>
          <w:lang w:val="en-US"/>
        </w:rPr>
        <w:t>:</w:t>
      </w:r>
      <w:r w:rsidRPr="009B0C35">
        <w:rPr>
          <w:rFonts w:ascii="Lucida Sans Unicode" w:hAnsi="Lucida Sans Unicode" w:cs="Lucida Sans Unicode"/>
          <w:b/>
          <w:i/>
          <w:lang w:val="en-US"/>
        </w:rPr>
        <w:t xml:space="preserve"> </w:t>
      </w:r>
      <w:r w:rsidRPr="009B0C35">
        <w:rPr>
          <w:rFonts w:ascii="Lucida Sans Unicode" w:hAnsi="Lucida Sans Unicode" w:cs="Lucida Sans Unicode"/>
          <w:lang w:val="en-US"/>
        </w:rPr>
        <w:t>Deepening relations with these countries has implications for a range of polic</w:t>
      </w:r>
      <w:r w:rsidR="00E145D7" w:rsidRPr="009B0C35">
        <w:rPr>
          <w:rFonts w:ascii="Lucida Sans Unicode" w:hAnsi="Lucida Sans Unicode" w:cs="Lucida Sans Unicode"/>
          <w:lang w:val="en-US"/>
        </w:rPr>
        <w:t xml:space="preserve">y areas, including policies for </w:t>
      </w:r>
      <w:r w:rsidRPr="009B0C35">
        <w:rPr>
          <w:rFonts w:ascii="Lucida Sans Unicode" w:hAnsi="Lucida Sans Unicode" w:cs="Lucida Sans Unicode"/>
          <w:lang w:val="en-US"/>
        </w:rPr>
        <w:t>industry, environment, natural resources</w:t>
      </w:r>
      <w:r w:rsidR="00B3026D" w:rsidRPr="009B0C35">
        <w:rPr>
          <w:rFonts w:ascii="Lucida Sans Unicode" w:hAnsi="Lucida Sans Unicode" w:cs="Lucida Sans Unicode"/>
          <w:lang w:val="en-US"/>
        </w:rPr>
        <w:t xml:space="preserve"> </w:t>
      </w:r>
      <w:r w:rsidRPr="009B0C35">
        <w:rPr>
          <w:rFonts w:ascii="Lucida Sans Unicode" w:hAnsi="Lucida Sans Unicode" w:cs="Lucida Sans Unicode"/>
          <w:lang w:val="en-US"/>
        </w:rPr>
        <w:t>and even multilateral trade negotiations.</w:t>
      </w:r>
    </w:p>
    <w:p w:rsidR="00913089" w:rsidRPr="009B0C35" w:rsidRDefault="00913089" w:rsidP="00953335">
      <w:pPr>
        <w:pStyle w:val="ListParagraph"/>
        <w:numPr>
          <w:ilvl w:val="0"/>
          <w:numId w:val="21"/>
        </w:numPr>
        <w:jc w:val="both"/>
        <w:rPr>
          <w:rFonts w:ascii="Lucida Sans Unicode" w:hAnsi="Lucida Sans Unicode" w:cs="Lucida Sans Unicode"/>
          <w:lang w:val="en-US"/>
        </w:rPr>
      </w:pPr>
    </w:p>
    <w:p w:rsidR="009B74A6" w:rsidRPr="009B0C35" w:rsidRDefault="009B74A6" w:rsidP="00953335">
      <w:pPr>
        <w:pStyle w:val="ListParagraph"/>
        <w:numPr>
          <w:ilvl w:val="0"/>
          <w:numId w:val="21"/>
        </w:numPr>
        <w:jc w:val="both"/>
        <w:rPr>
          <w:rFonts w:ascii="Lucida Sans Unicode" w:hAnsi="Lucida Sans Unicode" w:cs="Lucida Sans Unicode"/>
          <w:lang w:val="en-US"/>
        </w:rPr>
      </w:pPr>
      <w:r w:rsidRPr="009B0C35">
        <w:rPr>
          <w:rFonts w:ascii="Lucida Sans Unicode" w:hAnsi="Lucida Sans Unicode" w:cs="Lucida Sans Unicode"/>
          <w:i/>
          <w:color w:val="0000CC"/>
          <w:lang w:val="en-US"/>
        </w:rPr>
        <w:lastRenderedPageBreak/>
        <w:t>Notifications of RTAs should be brought to the forefront of WTO activities:</w:t>
      </w:r>
      <w:r w:rsidR="00E145D7" w:rsidRPr="009B0C35">
        <w:rPr>
          <w:rFonts w:ascii="Lucida Sans Unicode" w:hAnsi="Lucida Sans Unicode" w:cs="Lucida Sans Unicode"/>
          <w:lang w:val="en-US"/>
        </w:rPr>
        <w:t xml:space="preserve"> With more trade agreements being negotiated and entered into outside the WTO, current efforts to clarify </w:t>
      </w:r>
      <w:r w:rsidR="000238C0" w:rsidRPr="009B0C35">
        <w:rPr>
          <w:rFonts w:ascii="Lucida Sans Unicode" w:hAnsi="Lucida Sans Unicode" w:cs="Lucida Sans Unicode"/>
          <w:lang w:val="en-US"/>
        </w:rPr>
        <w:t>and improve WTO rules and procedures on RTAs (</w:t>
      </w:r>
      <w:r w:rsidR="00E145D7" w:rsidRPr="009B0C35">
        <w:rPr>
          <w:rFonts w:ascii="Lucida Sans Unicode" w:hAnsi="Lucida Sans Unicode" w:cs="Lucida Sans Unicode"/>
          <w:lang w:val="en-US"/>
        </w:rPr>
        <w:t>Article XXIV</w:t>
      </w:r>
      <w:r w:rsidR="000238C0" w:rsidRPr="009B0C35">
        <w:rPr>
          <w:rFonts w:ascii="Lucida Sans Unicode" w:hAnsi="Lucida Sans Unicode" w:cs="Lucida Sans Unicode"/>
          <w:lang w:val="en-US"/>
        </w:rPr>
        <w:t xml:space="preserve">) </w:t>
      </w:r>
      <w:r w:rsidR="008265E9" w:rsidRPr="009B0C35">
        <w:rPr>
          <w:rFonts w:ascii="Lucida Sans Unicode" w:hAnsi="Lucida Sans Unicode" w:cs="Lucida Sans Unicode"/>
          <w:lang w:val="en-US"/>
        </w:rPr>
        <w:t>and</w:t>
      </w:r>
      <w:r w:rsidR="000238C0" w:rsidRPr="009B0C35">
        <w:rPr>
          <w:rFonts w:ascii="Lucida Sans Unicode" w:hAnsi="Lucida Sans Unicode" w:cs="Lucida Sans Unicode"/>
          <w:lang w:val="en-US"/>
        </w:rPr>
        <w:t xml:space="preserve"> </w:t>
      </w:r>
      <w:r w:rsidR="008265E9" w:rsidRPr="009B0C35">
        <w:rPr>
          <w:rFonts w:ascii="Lucida Sans Unicode" w:hAnsi="Lucida Sans Unicode" w:cs="Lucida Sans Unicode"/>
          <w:lang w:val="en-US"/>
        </w:rPr>
        <w:t>provide</w:t>
      </w:r>
      <w:r w:rsidR="000238C0" w:rsidRPr="009B0C35">
        <w:rPr>
          <w:rFonts w:ascii="Lucida Sans Unicode" w:hAnsi="Lucida Sans Unicode" w:cs="Lucida Sans Unicode"/>
          <w:lang w:val="en-US"/>
        </w:rPr>
        <w:t xml:space="preserve"> some</w:t>
      </w:r>
      <w:r w:rsidR="00E145D7" w:rsidRPr="009B0C35">
        <w:rPr>
          <w:rFonts w:ascii="Lucida Sans Unicode" w:hAnsi="Lucida Sans Unicode" w:cs="Lucida Sans Unicode"/>
          <w:lang w:val="en-US"/>
        </w:rPr>
        <w:t xml:space="preserve"> flexib</w:t>
      </w:r>
      <w:r w:rsidR="000238C0" w:rsidRPr="009B0C35">
        <w:rPr>
          <w:rFonts w:ascii="Lucida Sans Unicode" w:hAnsi="Lucida Sans Unicode" w:cs="Lucida Sans Unicode"/>
          <w:lang w:val="en-US"/>
        </w:rPr>
        <w:t>ility in regard to the treatment of developing countries should be extended to include more regular and rigorous notification requirements. That way, countries will be kept informed of key developments in the international trading system as a whole.</w:t>
      </w:r>
      <w:r w:rsidR="00E145D7" w:rsidRPr="009B0C35">
        <w:rPr>
          <w:rFonts w:ascii="Lucida Sans Unicode" w:hAnsi="Lucida Sans Unicode" w:cs="Lucida Sans Unicode"/>
          <w:lang w:val="en-US"/>
        </w:rPr>
        <w:t xml:space="preserve"> </w:t>
      </w:r>
      <w:r w:rsidRPr="009B0C35">
        <w:rPr>
          <w:rFonts w:ascii="Lucida Sans Unicode" w:hAnsi="Lucida Sans Unicode" w:cs="Lucida Sans Unicode"/>
          <w:lang w:val="en-US"/>
        </w:rPr>
        <w:t xml:space="preserve"> </w:t>
      </w:r>
    </w:p>
    <w:p w:rsidR="00913089" w:rsidRPr="009B0C35" w:rsidRDefault="00913089" w:rsidP="00953335">
      <w:pPr>
        <w:pStyle w:val="ListParagraph"/>
        <w:numPr>
          <w:ilvl w:val="0"/>
          <w:numId w:val="21"/>
        </w:numPr>
        <w:jc w:val="both"/>
        <w:rPr>
          <w:rFonts w:ascii="Lucida Sans Unicode" w:hAnsi="Lucida Sans Unicode" w:cs="Lucida Sans Unicode"/>
          <w:lang w:val="en-US"/>
        </w:rPr>
      </w:pPr>
    </w:p>
    <w:p w:rsidR="00AE1904" w:rsidRPr="009B0C35" w:rsidRDefault="008E05F4" w:rsidP="00953335">
      <w:pPr>
        <w:pStyle w:val="ListParagraph"/>
        <w:numPr>
          <w:ilvl w:val="0"/>
          <w:numId w:val="21"/>
        </w:numPr>
        <w:jc w:val="both"/>
        <w:rPr>
          <w:rFonts w:ascii="Lucida Sans Unicode" w:hAnsi="Lucida Sans Unicode" w:cs="Lucida Sans Unicode"/>
          <w:lang w:val="en-US"/>
        </w:rPr>
      </w:pPr>
      <w:r w:rsidRPr="009B0C35">
        <w:rPr>
          <w:rFonts w:ascii="Lucida Sans Unicode" w:hAnsi="Lucida Sans Unicode" w:cs="Lucida Sans Unicode"/>
          <w:i/>
          <w:color w:val="0000CC"/>
          <w:lang w:val="en-US"/>
        </w:rPr>
        <w:t>Think through how agreements reached might be effectively implemented</w:t>
      </w:r>
      <w:r w:rsidRPr="009B0C35">
        <w:rPr>
          <w:rFonts w:ascii="Lucida Sans Unicode" w:hAnsi="Lucida Sans Unicode" w:cs="Lucida Sans Unicode"/>
          <w:i/>
          <w:lang w:val="en-US"/>
        </w:rPr>
        <w:t>:</w:t>
      </w:r>
      <w:r w:rsidRPr="009B0C35">
        <w:rPr>
          <w:rFonts w:ascii="Lucida Sans Unicode" w:hAnsi="Lucida Sans Unicode" w:cs="Lucida Sans Unicode"/>
          <w:lang w:val="en-US"/>
        </w:rPr>
        <w:t xml:space="preserve"> More attention needs to be paid to the administration of new agreements </w:t>
      </w:r>
      <w:r w:rsidR="008265E9" w:rsidRPr="009B0C35">
        <w:rPr>
          <w:rFonts w:ascii="Lucida Sans Unicode" w:hAnsi="Lucida Sans Unicode" w:cs="Lucida Sans Unicode"/>
          <w:lang w:val="en-US"/>
        </w:rPr>
        <w:t xml:space="preserve">as well as existing WTO agreements </w:t>
      </w:r>
      <w:r w:rsidRPr="009B0C35">
        <w:rPr>
          <w:rFonts w:ascii="Lucida Sans Unicode" w:hAnsi="Lucida Sans Unicode" w:cs="Lucida Sans Unicode"/>
          <w:lang w:val="en-US"/>
        </w:rPr>
        <w:t xml:space="preserve">to ensure that they deliver the expected development benefits. The WTO is a rule-making institution, less adept at implementation than rule-making. So, there is a need for the relevant WTO bodies and committees to be equipped with the necessary mechanisms, processes and power to follow through </w:t>
      </w:r>
      <w:r w:rsidR="004D1074" w:rsidRPr="009B0C35">
        <w:rPr>
          <w:rFonts w:ascii="Lucida Sans Unicode" w:hAnsi="Lucida Sans Unicode" w:cs="Lucida Sans Unicode"/>
          <w:lang w:val="en-US"/>
        </w:rPr>
        <w:t xml:space="preserve">and monitor </w:t>
      </w:r>
      <w:r w:rsidRPr="009B0C35">
        <w:rPr>
          <w:rFonts w:ascii="Lucida Sans Unicode" w:hAnsi="Lucida Sans Unicode" w:cs="Lucida Sans Unicode"/>
          <w:lang w:val="en-US"/>
        </w:rPr>
        <w:t>the implementation of agreements</w:t>
      </w:r>
      <w:r w:rsidR="004D1074" w:rsidRPr="009B0C35">
        <w:rPr>
          <w:rFonts w:ascii="Lucida Sans Unicode" w:hAnsi="Lucida Sans Unicode" w:cs="Lucida Sans Unicode"/>
          <w:lang w:val="en-US"/>
        </w:rPr>
        <w:t>, including their development provisions</w:t>
      </w:r>
      <w:r w:rsidRPr="009B0C35">
        <w:rPr>
          <w:rFonts w:ascii="Lucida Sans Unicode" w:hAnsi="Lucida Sans Unicode" w:cs="Lucida Sans Unicode"/>
          <w:lang w:val="en-US"/>
        </w:rPr>
        <w:t xml:space="preserve">. They could for example, be asked to produce positive agendas for implementing agreements </w:t>
      </w:r>
      <w:r w:rsidR="009B74A6" w:rsidRPr="009B0C35">
        <w:rPr>
          <w:rFonts w:ascii="Lucida Sans Unicode" w:hAnsi="Lucida Sans Unicode" w:cs="Lucida Sans Unicode"/>
          <w:lang w:val="en-US"/>
        </w:rPr>
        <w:t>in their remit.</w:t>
      </w:r>
    </w:p>
    <w:p w:rsidR="00913089" w:rsidRPr="009B0C35" w:rsidRDefault="00913089" w:rsidP="00953335">
      <w:pPr>
        <w:pStyle w:val="ListParagraph"/>
        <w:numPr>
          <w:ilvl w:val="0"/>
          <w:numId w:val="21"/>
        </w:numPr>
        <w:jc w:val="both"/>
        <w:rPr>
          <w:rFonts w:ascii="Lucida Sans Unicode" w:hAnsi="Lucida Sans Unicode" w:cs="Lucida Sans Unicode"/>
          <w:lang w:val="en-US"/>
        </w:rPr>
      </w:pPr>
    </w:p>
    <w:p w:rsidR="00AA2170" w:rsidRPr="009B0C35" w:rsidRDefault="00AE1904" w:rsidP="00953335">
      <w:pPr>
        <w:pStyle w:val="ListParagraph"/>
        <w:numPr>
          <w:ilvl w:val="0"/>
          <w:numId w:val="21"/>
        </w:numPr>
        <w:jc w:val="both"/>
        <w:rPr>
          <w:rFonts w:ascii="Lucida Sans Unicode" w:hAnsi="Lucida Sans Unicode" w:cs="Lucida Sans Unicode"/>
          <w:lang w:val="en-US"/>
        </w:rPr>
      </w:pPr>
      <w:r w:rsidRPr="009B0C35">
        <w:rPr>
          <w:rFonts w:ascii="Lucida Sans Unicode" w:hAnsi="Lucida Sans Unicode" w:cs="Lucida Sans Unicode"/>
          <w:i/>
          <w:color w:val="0000CC"/>
          <w:lang w:val="en-US"/>
        </w:rPr>
        <w:t>Identify opportunities for leveraging trade agreements to strengthen productive capacity:</w:t>
      </w:r>
      <w:r w:rsidRPr="009B0C35">
        <w:rPr>
          <w:rFonts w:ascii="Lucida Sans Unicode" w:hAnsi="Lucida Sans Unicode" w:cs="Lucida Sans Unicode"/>
          <w:color w:val="0000CC"/>
          <w:lang w:val="en-US"/>
        </w:rPr>
        <w:t xml:space="preserve"> </w:t>
      </w:r>
      <w:r w:rsidRPr="009B0C35">
        <w:rPr>
          <w:rFonts w:ascii="Lucida Sans Unicode" w:hAnsi="Lucida Sans Unicode" w:cs="Lucida Sans Unicode"/>
          <w:lang w:val="en-US"/>
        </w:rPr>
        <w:t xml:space="preserve">Ultimately whether ACP countries benefit from open markets largely </w:t>
      </w:r>
      <w:r w:rsidR="008265E9" w:rsidRPr="009B0C35">
        <w:rPr>
          <w:rFonts w:ascii="Lucida Sans Unicode" w:hAnsi="Lucida Sans Unicode" w:cs="Lucida Sans Unicode"/>
          <w:lang w:val="en-US"/>
        </w:rPr>
        <w:t>turns</w:t>
      </w:r>
      <w:r w:rsidRPr="009B0C35">
        <w:rPr>
          <w:rFonts w:ascii="Lucida Sans Unicode" w:hAnsi="Lucida Sans Unicode" w:cs="Lucida Sans Unicode"/>
          <w:lang w:val="en-US"/>
        </w:rPr>
        <w:t xml:space="preserve"> on whether the country has the productive and export capacity to exploit open markets</w:t>
      </w:r>
      <w:r w:rsidR="008265E9" w:rsidRPr="009B0C35">
        <w:rPr>
          <w:rFonts w:ascii="Lucida Sans Unicode" w:hAnsi="Lucida Sans Unicode" w:cs="Lucida Sans Unicode"/>
          <w:lang w:val="en-US"/>
        </w:rPr>
        <w:t xml:space="preserve"> and to face competition in the domestic markets</w:t>
      </w:r>
      <w:r w:rsidRPr="009B0C35">
        <w:rPr>
          <w:rFonts w:ascii="Lucida Sans Unicode" w:hAnsi="Lucida Sans Unicode" w:cs="Lucida Sans Unicode"/>
          <w:lang w:val="en-US"/>
        </w:rPr>
        <w:t>. This is most easily done if a country’s negotiating strategy is anchored in a good development strategy.</w:t>
      </w:r>
    </w:p>
    <w:p w:rsidR="00913089" w:rsidRPr="009B0C35" w:rsidRDefault="00913089" w:rsidP="00953335">
      <w:pPr>
        <w:pStyle w:val="ListParagraph"/>
        <w:numPr>
          <w:ilvl w:val="0"/>
          <w:numId w:val="21"/>
        </w:numPr>
        <w:jc w:val="both"/>
        <w:rPr>
          <w:rFonts w:ascii="Lucida Sans Unicode" w:hAnsi="Lucida Sans Unicode" w:cs="Lucida Sans Unicode"/>
          <w:lang w:val="en-US"/>
        </w:rPr>
      </w:pPr>
    </w:p>
    <w:p w:rsidR="003A0E55" w:rsidRPr="009B0C35" w:rsidRDefault="00AA2170" w:rsidP="00953335">
      <w:pPr>
        <w:pStyle w:val="ListParagraph"/>
        <w:numPr>
          <w:ilvl w:val="0"/>
          <w:numId w:val="21"/>
        </w:numPr>
        <w:jc w:val="both"/>
        <w:rPr>
          <w:rFonts w:ascii="Lucida Sans Unicode" w:hAnsi="Lucida Sans Unicode" w:cs="Lucida Sans Unicode"/>
          <w:lang w:val="en-US"/>
        </w:rPr>
      </w:pPr>
      <w:r w:rsidRPr="009B0C35">
        <w:rPr>
          <w:rFonts w:ascii="Lucida Sans Unicode" w:hAnsi="Lucida Sans Unicode" w:cs="Lucida Sans Unicode"/>
          <w:i/>
          <w:color w:val="0000CC"/>
          <w:lang w:val="en-US"/>
        </w:rPr>
        <w:t>Think laterally</w:t>
      </w:r>
      <w:r w:rsidRPr="009B0C35">
        <w:rPr>
          <w:rFonts w:ascii="Lucida Sans Unicode" w:hAnsi="Lucida Sans Unicode" w:cs="Lucida Sans Unicode"/>
          <w:b/>
          <w:i/>
          <w:color w:val="0000CC"/>
          <w:lang w:val="en-US"/>
        </w:rPr>
        <w:t>:</w:t>
      </w:r>
      <w:r w:rsidRPr="009B0C35">
        <w:rPr>
          <w:rFonts w:ascii="Lucida Sans Unicode" w:hAnsi="Lucida Sans Unicode" w:cs="Lucida Sans Unicode"/>
          <w:lang w:val="en-US"/>
        </w:rPr>
        <w:t xml:space="preserve"> </w:t>
      </w:r>
      <w:r w:rsidR="008E05F4" w:rsidRPr="009B0C35">
        <w:rPr>
          <w:rFonts w:ascii="Lucida Sans Unicode" w:hAnsi="Lucida Sans Unicode" w:cs="Lucida Sans Unicode"/>
          <w:lang w:val="en-US"/>
        </w:rPr>
        <w:t xml:space="preserve"> </w:t>
      </w:r>
      <w:r w:rsidR="00651FDA" w:rsidRPr="009B0C35">
        <w:rPr>
          <w:rFonts w:ascii="Lucida Sans Unicode" w:hAnsi="Lucida Sans Unicode" w:cs="Lucida Sans Unicode"/>
          <w:lang w:val="en-US"/>
        </w:rPr>
        <w:t>ACP countries need to think laterally, in particular</w:t>
      </w:r>
      <w:r w:rsidR="00A60C96" w:rsidRPr="009B0C35">
        <w:rPr>
          <w:rFonts w:ascii="Lucida Sans Unicode" w:hAnsi="Lucida Sans Unicode" w:cs="Lucida Sans Unicode"/>
          <w:lang w:val="en-US"/>
        </w:rPr>
        <w:t>,</w:t>
      </w:r>
      <w:r w:rsidR="00651FDA" w:rsidRPr="009B0C35">
        <w:rPr>
          <w:rFonts w:ascii="Lucida Sans Unicode" w:hAnsi="Lucida Sans Unicode" w:cs="Lucida Sans Unicode"/>
          <w:lang w:val="en-US"/>
        </w:rPr>
        <w:t xml:space="preserve"> they need to reflect on how they can best achieve their objectives, either through existing groups such as the LDCs group or new ones like the SVEs. In short, they must not ignore the more heterogen</w:t>
      </w:r>
      <w:r w:rsidR="00A60C96" w:rsidRPr="009B0C35">
        <w:rPr>
          <w:rFonts w:ascii="Lucida Sans Unicode" w:hAnsi="Lucida Sans Unicode" w:cs="Lucida Sans Unicode"/>
          <w:lang w:val="en-US"/>
        </w:rPr>
        <w:t xml:space="preserve">eous </w:t>
      </w:r>
      <w:r w:rsidR="00651FDA" w:rsidRPr="009B0C35">
        <w:rPr>
          <w:rFonts w:ascii="Lucida Sans Unicode" w:hAnsi="Lucida Sans Unicode" w:cs="Lucida Sans Unicode"/>
          <w:lang w:val="en-US"/>
        </w:rPr>
        <w:t>nature of the developing country grouping both in the real world and in the WTO.</w:t>
      </w:r>
    </w:p>
    <w:p w:rsidR="00C97D86" w:rsidRPr="009B0C35" w:rsidRDefault="00C97D86">
      <w:pPr>
        <w:rPr>
          <w:rFonts w:ascii="Lucida Sans Unicode" w:hAnsi="Lucida Sans Unicode" w:cs="Lucida Sans Unicode"/>
          <w:lang w:val="en-US"/>
        </w:rPr>
      </w:pPr>
      <w:r w:rsidRPr="009B0C35">
        <w:rPr>
          <w:rFonts w:ascii="Lucida Sans Unicode" w:hAnsi="Lucida Sans Unicode" w:cs="Lucida Sans Unicode"/>
          <w:lang w:val="en-US"/>
        </w:rPr>
        <w:br w:type="page"/>
      </w:r>
    </w:p>
    <w:p w:rsidR="003A0E55" w:rsidRPr="009B0C35" w:rsidRDefault="0000655C" w:rsidP="00752F04">
      <w:pPr>
        <w:pStyle w:val="Heading1"/>
        <w:shd w:val="clear" w:color="auto" w:fill="B6DDE8" w:themeFill="accent5" w:themeFillTint="66"/>
        <w:rPr>
          <w:rFonts w:cs="Lucida Sans Unicode"/>
          <w:szCs w:val="22"/>
          <w:lang w:val="en-US"/>
        </w:rPr>
      </w:pPr>
      <w:bookmarkStart w:id="47" w:name="_Toc327534093"/>
      <w:r w:rsidRPr="009B0C35">
        <w:rPr>
          <w:rFonts w:cs="Lucida Sans Unicode"/>
          <w:szCs w:val="22"/>
          <w:lang w:val="en-US"/>
        </w:rPr>
        <w:lastRenderedPageBreak/>
        <w:t>APPENDIX</w:t>
      </w:r>
      <w:bookmarkEnd w:id="47"/>
    </w:p>
    <w:p w:rsidR="0000655C" w:rsidRPr="009B0C35" w:rsidRDefault="0000655C" w:rsidP="0000655C">
      <w:pPr>
        <w:jc w:val="center"/>
        <w:rPr>
          <w:rFonts w:ascii="Lucida Sans Unicode" w:hAnsi="Lucida Sans Unicode" w:cs="Lucida Sans Unicode"/>
          <w:b/>
          <w:lang w:val="en-US"/>
        </w:rPr>
      </w:pPr>
      <w:r w:rsidRPr="009B0C35">
        <w:rPr>
          <w:rFonts w:ascii="Lucida Sans Unicode" w:hAnsi="Lucida Sans Unicode" w:cs="Lucida Sans Unicode"/>
          <w:b/>
          <w:lang w:val="en-US"/>
        </w:rPr>
        <w:t>Summary of Treatment of Development Issues in the Doha Round</w:t>
      </w:r>
    </w:p>
    <w:tbl>
      <w:tblPr>
        <w:tblStyle w:val="LightGrid-Accent4"/>
        <w:tblW w:w="10632" w:type="dxa"/>
        <w:tblLook w:val="04A0" w:firstRow="1" w:lastRow="0" w:firstColumn="1" w:lastColumn="0" w:noHBand="0" w:noVBand="1"/>
      </w:tblPr>
      <w:tblGrid>
        <w:gridCol w:w="1728"/>
        <w:gridCol w:w="2700"/>
        <w:gridCol w:w="2520"/>
        <w:gridCol w:w="3684"/>
      </w:tblGrid>
      <w:tr w:rsidR="0000655C" w:rsidRPr="009B0C35" w:rsidTr="001C0F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3A0E55" w:rsidRPr="00AD3777" w:rsidRDefault="00DE6ADF" w:rsidP="003A0E55">
            <w:pPr>
              <w:rPr>
                <w:rFonts w:ascii="Times New Roman" w:hAnsi="Times New Roman" w:cs="Times New Roman"/>
                <w:sz w:val="20"/>
              </w:rPr>
            </w:pPr>
            <w:r w:rsidRPr="00AD3777">
              <w:rPr>
                <w:rFonts w:ascii="Times New Roman" w:hAnsi="Times New Roman" w:cs="Times New Roman"/>
                <w:sz w:val="20"/>
              </w:rPr>
              <w:t>Issue</w:t>
            </w:r>
          </w:p>
        </w:tc>
        <w:tc>
          <w:tcPr>
            <w:tcW w:w="2700" w:type="dxa"/>
          </w:tcPr>
          <w:p w:rsidR="003A0E55" w:rsidRPr="009B0C35" w:rsidRDefault="00DE6ADF" w:rsidP="00DE6AD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Changes and risks in development context, 2001-2011</w:t>
            </w:r>
          </w:p>
        </w:tc>
        <w:tc>
          <w:tcPr>
            <w:tcW w:w="2520" w:type="dxa"/>
          </w:tcPr>
          <w:p w:rsidR="003A0E55" w:rsidRPr="00AD3777" w:rsidRDefault="00DE6ADF" w:rsidP="003A0E5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AD3777">
              <w:rPr>
                <w:rFonts w:ascii="Times New Roman" w:hAnsi="Times New Roman" w:cs="Times New Roman"/>
                <w:sz w:val="20"/>
              </w:rPr>
              <w:t xml:space="preserve">Doha Round </w:t>
            </w:r>
            <w:proofErr w:type="spellStart"/>
            <w:r w:rsidRPr="00AD3777">
              <w:rPr>
                <w:rFonts w:ascii="Times New Roman" w:hAnsi="Times New Roman" w:cs="Times New Roman"/>
                <w:sz w:val="20"/>
              </w:rPr>
              <w:t>commitments</w:t>
            </w:r>
            <w:proofErr w:type="spellEnd"/>
            <w:r w:rsidRPr="00AD3777">
              <w:rPr>
                <w:rFonts w:ascii="Times New Roman" w:hAnsi="Times New Roman" w:cs="Times New Roman"/>
                <w:sz w:val="20"/>
              </w:rPr>
              <w:t xml:space="preserve"> (2008 draft)</w:t>
            </w:r>
          </w:p>
        </w:tc>
        <w:tc>
          <w:tcPr>
            <w:tcW w:w="3684" w:type="dxa"/>
          </w:tcPr>
          <w:p w:rsidR="003A0E55" w:rsidRPr="009B0C35" w:rsidRDefault="00DE6ADF" w:rsidP="003A0E5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Suggestions for strengthening development dimension</w:t>
            </w:r>
          </w:p>
        </w:tc>
      </w:tr>
      <w:tr w:rsidR="0000655C" w:rsidRPr="009B0C35" w:rsidTr="001C0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3A0E55" w:rsidRPr="00AD3777" w:rsidRDefault="00DE6ADF" w:rsidP="003A0E55">
            <w:pPr>
              <w:rPr>
                <w:rFonts w:ascii="Times New Roman" w:hAnsi="Times New Roman" w:cs="Times New Roman"/>
                <w:sz w:val="20"/>
              </w:rPr>
            </w:pPr>
            <w:r w:rsidRPr="00AD3777">
              <w:rPr>
                <w:rFonts w:ascii="Times New Roman" w:hAnsi="Times New Roman" w:cs="Times New Roman"/>
                <w:sz w:val="20"/>
              </w:rPr>
              <w:t>Agriculture</w:t>
            </w:r>
          </w:p>
        </w:tc>
        <w:tc>
          <w:tcPr>
            <w:tcW w:w="2700" w:type="dxa"/>
          </w:tcPr>
          <w:p w:rsidR="003A0E55" w:rsidRPr="009B0C35" w:rsidRDefault="00DE6ADF" w:rsidP="00953335">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 xml:space="preserve">Global food system in state of flux: past decade alone has reversed 100-year decline in resource prices &amp; volatility at an </w:t>
            </w:r>
            <w:proofErr w:type="spellStart"/>
            <w:r w:rsidRPr="009B0C35">
              <w:rPr>
                <w:rFonts w:ascii="Times New Roman" w:hAnsi="Times New Roman" w:cs="Times New Roman"/>
                <w:sz w:val="20"/>
                <w:lang w:val="en-US"/>
              </w:rPr>
              <w:t>all time</w:t>
            </w:r>
            <w:proofErr w:type="spellEnd"/>
            <w:r w:rsidRPr="009B0C35">
              <w:rPr>
                <w:rFonts w:ascii="Times New Roman" w:hAnsi="Times New Roman" w:cs="Times New Roman"/>
                <w:sz w:val="20"/>
                <w:lang w:val="en-US"/>
              </w:rPr>
              <w:t xml:space="preserve"> high;</w:t>
            </w:r>
          </w:p>
          <w:p w:rsidR="001A05CF" w:rsidRPr="009B0C35" w:rsidRDefault="00DE6ADF" w:rsidP="00953335">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 xml:space="preserve">Resources increasingly linked </w:t>
            </w:r>
            <w:r w:rsidR="001A05CF" w:rsidRPr="009B0C35">
              <w:rPr>
                <w:rFonts w:ascii="Times New Roman" w:hAnsi="Times New Roman" w:cs="Times New Roman"/>
                <w:sz w:val="20"/>
                <w:lang w:val="en-US"/>
              </w:rPr>
              <w:t xml:space="preserve">(feedback loops) </w:t>
            </w:r>
            <w:r w:rsidRPr="009B0C35">
              <w:rPr>
                <w:rFonts w:ascii="Times New Roman" w:hAnsi="Times New Roman" w:cs="Times New Roman"/>
                <w:sz w:val="20"/>
                <w:lang w:val="en-US"/>
              </w:rPr>
              <w:t>– i.e. shortages and price changes in one can rapidly impact other resource markets</w:t>
            </w:r>
            <w:r w:rsidR="001A05CF" w:rsidRPr="009B0C35">
              <w:rPr>
                <w:rFonts w:ascii="Times New Roman" w:hAnsi="Times New Roman" w:cs="Times New Roman"/>
                <w:sz w:val="20"/>
                <w:lang w:val="en-US"/>
              </w:rPr>
              <w:t xml:space="preserve"> – e.g. bushel-to—barrel link.</w:t>
            </w:r>
          </w:p>
          <w:p w:rsidR="001A05CF" w:rsidRPr="009B0C35" w:rsidRDefault="001A05CF" w:rsidP="00953335">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Climate change – shifting patterns of resource use; the potential link with food security;</w:t>
            </w:r>
          </w:p>
          <w:p w:rsidR="008560CC" w:rsidRPr="009B0C35" w:rsidRDefault="001A05CF" w:rsidP="00953335">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One major risk – panic measures such as food export bans of 2008</w:t>
            </w:r>
          </w:p>
          <w:p w:rsidR="00DE6ADF" w:rsidRPr="009B0C35" w:rsidRDefault="008560CC" w:rsidP="00953335">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DCs arguably more concerned about food price hikes than trade-distorting subsidies</w:t>
            </w:r>
            <w:r w:rsidR="001A05CF" w:rsidRPr="009B0C35">
              <w:rPr>
                <w:rFonts w:ascii="Times New Roman" w:hAnsi="Times New Roman" w:cs="Times New Roman"/>
                <w:sz w:val="20"/>
                <w:lang w:val="en-US"/>
              </w:rPr>
              <w:t xml:space="preserve">  </w:t>
            </w:r>
          </w:p>
        </w:tc>
        <w:tc>
          <w:tcPr>
            <w:tcW w:w="2520" w:type="dxa"/>
          </w:tcPr>
          <w:p w:rsidR="003A0E55" w:rsidRPr="009B0C35" w:rsidRDefault="00137D84" w:rsidP="00953335">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proofErr w:type="spellStart"/>
            <w:r w:rsidRPr="009B0C35">
              <w:rPr>
                <w:rFonts w:ascii="Times New Roman" w:hAnsi="Times New Roman" w:cs="Times New Roman"/>
                <w:sz w:val="20"/>
                <w:lang w:val="en-US"/>
              </w:rPr>
              <w:t>Dev’d</w:t>
            </w:r>
            <w:proofErr w:type="spellEnd"/>
            <w:r w:rsidRPr="009B0C35">
              <w:rPr>
                <w:rFonts w:ascii="Times New Roman" w:hAnsi="Times New Roman" w:cs="Times New Roman"/>
                <w:sz w:val="20"/>
                <w:lang w:val="en-US"/>
              </w:rPr>
              <w:t xml:space="preserve"> countries tariffs to be cut by minimum average of 54%</w:t>
            </w:r>
          </w:p>
          <w:p w:rsidR="00137D84" w:rsidRPr="009B0C35" w:rsidRDefault="00137D84" w:rsidP="00953335">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DCs tariffs to be cut by maximum average of 36%</w:t>
            </w:r>
          </w:p>
          <w:p w:rsidR="00137D84" w:rsidRPr="009B0C35" w:rsidRDefault="00137D84" w:rsidP="00953335">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SVEs target maximum tariff cut to be 24%</w:t>
            </w:r>
          </w:p>
          <w:p w:rsidR="00137D84" w:rsidRPr="009B0C35" w:rsidRDefault="00137D84" w:rsidP="00953335">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 xml:space="preserve">Both </w:t>
            </w:r>
            <w:proofErr w:type="spellStart"/>
            <w:r w:rsidRPr="009B0C35">
              <w:rPr>
                <w:rFonts w:ascii="Times New Roman" w:hAnsi="Times New Roman" w:cs="Times New Roman"/>
                <w:sz w:val="20"/>
                <w:lang w:val="en-US"/>
              </w:rPr>
              <w:t>dev’d</w:t>
            </w:r>
            <w:proofErr w:type="spellEnd"/>
            <w:r w:rsidRPr="009B0C35">
              <w:rPr>
                <w:rFonts w:ascii="Times New Roman" w:hAnsi="Times New Roman" w:cs="Times New Roman"/>
                <w:sz w:val="20"/>
                <w:lang w:val="en-US"/>
              </w:rPr>
              <w:t xml:space="preserve"> and DCs can designate sensitive products</w:t>
            </w:r>
            <w:r w:rsidR="0006780E" w:rsidRPr="009B0C35">
              <w:rPr>
                <w:rFonts w:ascii="Times New Roman" w:hAnsi="Times New Roman" w:cs="Times New Roman"/>
                <w:sz w:val="20"/>
                <w:lang w:val="en-US"/>
              </w:rPr>
              <w:t>, subject to smaller than formula cuts</w:t>
            </w:r>
          </w:p>
          <w:p w:rsidR="00137D84" w:rsidRPr="009B0C35" w:rsidRDefault="00137D84" w:rsidP="00953335">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DCs allowed to designate special products</w:t>
            </w:r>
            <w:r w:rsidR="0006780E" w:rsidRPr="009B0C35">
              <w:rPr>
                <w:rFonts w:ascii="Times New Roman" w:hAnsi="Times New Roman" w:cs="Times New Roman"/>
                <w:sz w:val="20"/>
                <w:lang w:val="en-US"/>
              </w:rPr>
              <w:t>, subject to smaller than formula cuts</w:t>
            </w:r>
          </w:p>
          <w:p w:rsidR="00137D84" w:rsidRPr="00AD3777" w:rsidRDefault="00137D84" w:rsidP="00953335">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AD3777">
              <w:rPr>
                <w:rFonts w:ascii="Times New Roman" w:hAnsi="Times New Roman" w:cs="Times New Roman"/>
                <w:sz w:val="20"/>
              </w:rPr>
              <w:t xml:space="preserve">SSG for </w:t>
            </w:r>
            <w:proofErr w:type="spellStart"/>
            <w:r w:rsidRPr="00AD3777">
              <w:rPr>
                <w:rFonts w:ascii="Times New Roman" w:hAnsi="Times New Roman" w:cs="Times New Roman"/>
                <w:sz w:val="20"/>
              </w:rPr>
              <w:t>DCs</w:t>
            </w:r>
            <w:proofErr w:type="spellEnd"/>
          </w:p>
          <w:p w:rsidR="00137D84" w:rsidRPr="00AD3777" w:rsidRDefault="00137D84" w:rsidP="00953335">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AD3777">
              <w:rPr>
                <w:rFonts w:ascii="Times New Roman" w:hAnsi="Times New Roman" w:cs="Times New Roman"/>
                <w:sz w:val="20"/>
              </w:rPr>
              <w:t>Export subsidies to be eliminated</w:t>
            </w:r>
          </w:p>
          <w:p w:rsidR="00E268AF" w:rsidRPr="009B0C35" w:rsidRDefault="00E268AF" w:rsidP="00953335">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EU trade-distorting subsidies to be reduced by 80%; USA trade-distorting subsidies to be reduced by 70%</w:t>
            </w:r>
          </w:p>
        </w:tc>
        <w:tc>
          <w:tcPr>
            <w:tcW w:w="3684" w:type="dxa"/>
          </w:tcPr>
          <w:p w:rsidR="003A0E55" w:rsidRPr="009B0C35" w:rsidRDefault="0006780E" w:rsidP="00953335">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 xml:space="preserve">SSG essential not only because of volatile commodity and food markets, also important in view of </w:t>
            </w:r>
            <w:proofErr w:type="spellStart"/>
            <w:r w:rsidRPr="009B0C35">
              <w:rPr>
                <w:rFonts w:ascii="Times New Roman" w:hAnsi="Times New Roman" w:cs="Times New Roman"/>
                <w:sz w:val="20"/>
                <w:lang w:val="en-US"/>
              </w:rPr>
              <w:t>liberalisation</w:t>
            </w:r>
            <w:proofErr w:type="spellEnd"/>
            <w:r w:rsidRPr="009B0C35">
              <w:rPr>
                <w:rFonts w:ascii="Times New Roman" w:hAnsi="Times New Roman" w:cs="Times New Roman"/>
                <w:sz w:val="20"/>
                <w:lang w:val="en-US"/>
              </w:rPr>
              <w:t xml:space="preserve"> taking place in PTAs, which tends to exclude issues like agricultural subsidies and therefore mean increased competition for domestic producers from </w:t>
            </w:r>
            <w:proofErr w:type="spellStart"/>
            <w:r w:rsidRPr="009B0C35">
              <w:rPr>
                <w:rFonts w:ascii="Times New Roman" w:hAnsi="Times New Roman" w:cs="Times New Roman"/>
                <w:sz w:val="20"/>
                <w:lang w:val="en-US"/>
              </w:rPr>
              <w:t>subsidised</w:t>
            </w:r>
            <w:proofErr w:type="spellEnd"/>
            <w:r w:rsidRPr="009B0C35">
              <w:rPr>
                <w:rFonts w:ascii="Times New Roman" w:hAnsi="Times New Roman" w:cs="Times New Roman"/>
                <w:sz w:val="20"/>
                <w:lang w:val="en-US"/>
              </w:rPr>
              <w:t xml:space="preserve"> agricultural  production</w:t>
            </w:r>
          </w:p>
          <w:p w:rsidR="0006780E" w:rsidRPr="00AD3777" w:rsidRDefault="0006780E" w:rsidP="00953335">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roofErr w:type="spellStart"/>
            <w:r w:rsidRPr="00AD3777">
              <w:rPr>
                <w:rFonts w:ascii="Times New Roman" w:hAnsi="Times New Roman" w:cs="Times New Roman"/>
                <w:sz w:val="20"/>
              </w:rPr>
              <w:t>Special</w:t>
            </w:r>
            <w:proofErr w:type="spellEnd"/>
            <w:r w:rsidRPr="00AD3777">
              <w:rPr>
                <w:rFonts w:ascii="Times New Roman" w:hAnsi="Times New Roman" w:cs="Times New Roman"/>
                <w:sz w:val="20"/>
              </w:rPr>
              <w:t xml:space="preserve"> </w:t>
            </w:r>
            <w:proofErr w:type="spellStart"/>
            <w:r w:rsidRPr="00AD3777">
              <w:rPr>
                <w:rFonts w:ascii="Times New Roman" w:hAnsi="Times New Roman" w:cs="Times New Roman"/>
                <w:sz w:val="20"/>
              </w:rPr>
              <w:t>products</w:t>
            </w:r>
            <w:proofErr w:type="spellEnd"/>
          </w:p>
          <w:p w:rsidR="0006780E" w:rsidRPr="00AD3777" w:rsidRDefault="00D60702" w:rsidP="00953335">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AD3777">
              <w:rPr>
                <w:rFonts w:ascii="Times New Roman" w:hAnsi="Times New Roman" w:cs="Times New Roman"/>
                <w:sz w:val="20"/>
              </w:rPr>
              <w:t>Export restrictions</w:t>
            </w:r>
          </w:p>
          <w:p w:rsidR="000A0330" w:rsidRPr="009B0C35" w:rsidRDefault="000A0330" w:rsidP="00953335">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Improved disciplines on regulatory constraints imposed as part of climate policy, including private standards</w:t>
            </w:r>
          </w:p>
          <w:p w:rsidR="0056089C" w:rsidRPr="009B0C35" w:rsidRDefault="0056089C" w:rsidP="00953335">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 xml:space="preserve">On cotton, push for immediate elimination of export subsidies; reduction of production support and its rapid phasing out; complete DFQF entry for cotton and cotton products </w:t>
            </w:r>
          </w:p>
        </w:tc>
      </w:tr>
      <w:tr w:rsidR="0000655C" w:rsidRPr="009B0C35" w:rsidTr="001C0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3A0E55" w:rsidRPr="00AD3777" w:rsidRDefault="00654D05" w:rsidP="003A0E55">
            <w:pPr>
              <w:rPr>
                <w:rFonts w:ascii="Times New Roman" w:hAnsi="Times New Roman" w:cs="Times New Roman"/>
                <w:sz w:val="20"/>
              </w:rPr>
            </w:pPr>
            <w:r w:rsidRPr="00AD3777">
              <w:rPr>
                <w:rFonts w:ascii="Times New Roman" w:hAnsi="Times New Roman" w:cs="Times New Roman"/>
                <w:sz w:val="20"/>
              </w:rPr>
              <w:t>NAMA</w:t>
            </w:r>
          </w:p>
        </w:tc>
        <w:tc>
          <w:tcPr>
            <w:tcW w:w="2700" w:type="dxa"/>
          </w:tcPr>
          <w:p w:rsidR="003A0E55" w:rsidRPr="009B0C35" w:rsidRDefault="00654D05" w:rsidP="00953335">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Rapid growth of emerging economies</w:t>
            </w:r>
            <w:r w:rsidR="000A0330" w:rsidRPr="009B0C35">
              <w:rPr>
                <w:rFonts w:ascii="Times New Roman" w:hAnsi="Times New Roman" w:cs="Times New Roman"/>
                <w:sz w:val="20"/>
                <w:lang w:val="en-US"/>
              </w:rPr>
              <w:t xml:space="preserve"> &amp; impact on competitiveness of </w:t>
            </w:r>
            <w:proofErr w:type="spellStart"/>
            <w:r w:rsidR="000A0330" w:rsidRPr="009B0C35">
              <w:rPr>
                <w:rFonts w:ascii="Times New Roman" w:hAnsi="Times New Roman" w:cs="Times New Roman"/>
                <w:sz w:val="20"/>
                <w:lang w:val="en-US"/>
              </w:rPr>
              <w:t>dev’d</w:t>
            </w:r>
            <w:proofErr w:type="spellEnd"/>
            <w:r w:rsidR="000A0330" w:rsidRPr="009B0C35">
              <w:rPr>
                <w:rFonts w:ascii="Times New Roman" w:hAnsi="Times New Roman" w:cs="Times New Roman"/>
                <w:sz w:val="20"/>
                <w:lang w:val="en-US"/>
              </w:rPr>
              <w:t xml:space="preserve"> countries</w:t>
            </w:r>
          </w:p>
          <w:p w:rsidR="000A0330" w:rsidRPr="009B0C35" w:rsidRDefault="000A0330" w:rsidP="00953335">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Spread of global value chains</w:t>
            </w:r>
            <w:r w:rsidR="0000655C" w:rsidRPr="009B0C35">
              <w:rPr>
                <w:rFonts w:ascii="Times New Roman" w:hAnsi="Times New Roman" w:cs="Times New Roman"/>
                <w:sz w:val="20"/>
                <w:lang w:val="en-US"/>
              </w:rPr>
              <w:t xml:space="preserve"> and production sharing (cross-border multi-staged </w:t>
            </w:r>
            <w:r w:rsidR="00303CCE" w:rsidRPr="009B0C35">
              <w:rPr>
                <w:rFonts w:ascii="Times New Roman" w:hAnsi="Times New Roman" w:cs="Times New Roman"/>
                <w:sz w:val="20"/>
                <w:lang w:val="en-US"/>
              </w:rPr>
              <w:t>production &amp; trade in parts)</w:t>
            </w:r>
          </w:p>
        </w:tc>
        <w:tc>
          <w:tcPr>
            <w:tcW w:w="2520" w:type="dxa"/>
          </w:tcPr>
          <w:p w:rsidR="003A0E55" w:rsidRPr="009B0C35" w:rsidRDefault="003A0E55" w:rsidP="003A0E5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lang w:val="en-US"/>
              </w:rPr>
            </w:pPr>
          </w:p>
        </w:tc>
        <w:tc>
          <w:tcPr>
            <w:tcW w:w="3684" w:type="dxa"/>
          </w:tcPr>
          <w:p w:rsidR="003A0E55" w:rsidRPr="009B0C35" w:rsidRDefault="0000655C" w:rsidP="00953335">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Any new d</w:t>
            </w:r>
            <w:r w:rsidR="000A0330" w:rsidRPr="009B0C35">
              <w:rPr>
                <w:rFonts w:ascii="Times New Roman" w:hAnsi="Times New Roman" w:cs="Times New Roman"/>
                <w:sz w:val="20"/>
                <w:lang w:val="en-US"/>
              </w:rPr>
              <w:t xml:space="preserve">isciplines on export restrictions </w:t>
            </w:r>
            <w:r w:rsidRPr="009B0C35">
              <w:rPr>
                <w:rFonts w:ascii="Times New Roman" w:hAnsi="Times New Roman" w:cs="Times New Roman"/>
                <w:sz w:val="20"/>
                <w:lang w:val="en-US"/>
              </w:rPr>
              <w:t>should be balanced and fair and take account of development objectives</w:t>
            </w:r>
          </w:p>
          <w:p w:rsidR="0000655C" w:rsidRPr="009B0C35" w:rsidRDefault="0000655C" w:rsidP="00953335">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 xml:space="preserve">Rules &amp; regulations on environmental, </w:t>
            </w:r>
            <w:proofErr w:type="spellStart"/>
            <w:r w:rsidRPr="009B0C35">
              <w:rPr>
                <w:rFonts w:ascii="Times New Roman" w:hAnsi="Times New Roman" w:cs="Times New Roman"/>
                <w:sz w:val="20"/>
                <w:lang w:val="en-US"/>
              </w:rPr>
              <w:t>labour</w:t>
            </w:r>
            <w:proofErr w:type="spellEnd"/>
            <w:r w:rsidRPr="009B0C35">
              <w:rPr>
                <w:rFonts w:ascii="Times New Roman" w:hAnsi="Times New Roman" w:cs="Times New Roman"/>
                <w:sz w:val="20"/>
                <w:lang w:val="en-US"/>
              </w:rPr>
              <w:t xml:space="preserve"> and quality standards along value chain should not be deployed as barriers to trade</w:t>
            </w:r>
          </w:p>
          <w:p w:rsidR="00B7140A" w:rsidRPr="009B0C35" w:rsidRDefault="00B7140A" w:rsidP="00953335">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Ensure flexibility to  allow promotion of development capabilities</w:t>
            </w:r>
          </w:p>
        </w:tc>
      </w:tr>
      <w:tr w:rsidR="0000655C" w:rsidRPr="009B0C35" w:rsidTr="001C0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3A0E55" w:rsidRPr="00AD3777" w:rsidRDefault="00303CCE" w:rsidP="003A0E55">
            <w:pPr>
              <w:rPr>
                <w:rFonts w:ascii="Times New Roman" w:hAnsi="Times New Roman" w:cs="Times New Roman"/>
                <w:sz w:val="20"/>
              </w:rPr>
            </w:pPr>
            <w:r w:rsidRPr="00AD3777">
              <w:rPr>
                <w:rFonts w:ascii="Times New Roman" w:hAnsi="Times New Roman" w:cs="Times New Roman"/>
                <w:sz w:val="20"/>
              </w:rPr>
              <w:t>Trade in services</w:t>
            </w:r>
          </w:p>
        </w:tc>
        <w:tc>
          <w:tcPr>
            <w:tcW w:w="2700" w:type="dxa"/>
          </w:tcPr>
          <w:p w:rsidR="003A0E55" w:rsidRPr="009B0C35" w:rsidRDefault="00303CCE" w:rsidP="00953335">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Offshore outsourcing of service activities</w:t>
            </w:r>
            <w:r w:rsidR="00220EB0" w:rsidRPr="009B0C35">
              <w:rPr>
                <w:rFonts w:ascii="Times New Roman" w:hAnsi="Times New Roman" w:cs="Times New Roman"/>
                <w:sz w:val="20"/>
                <w:lang w:val="en-US"/>
              </w:rPr>
              <w:t xml:space="preserve">, initially low value added services, now more knowledge-based services (e.g. engineering, design </w:t>
            </w:r>
            <w:r w:rsidR="00220EB0" w:rsidRPr="009B0C35">
              <w:rPr>
                <w:rFonts w:ascii="Times New Roman" w:hAnsi="Times New Roman" w:cs="Times New Roman"/>
                <w:sz w:val="20"/>
                <w:lang w:val="en-US"/>
              </w:rPr>
              <w:lastRenderedPageBreak/>
              <w:t xml:space="preserve">software medical </w:t>
            </w:r>
            <w:proofErr w:type="spellStart"/>
            <w:r w:rsidR="00220EB0" w:rsidRPr="009B0C35">
              <w:rPr>
                <w:rFonts w:ascii="Times New Roman" w:hAnsi="Times New Roman" w:cs="Times New Roman"/>
                <w:sz w:val="20"/>
                <w:lang w:val="en-US"/>
              </w:rPr>
              <w:t>etc</w:t>
            </w:r>
            <w:proofErr w:type="spellEnd"/>
            <w:r w:rsidR="00220EB0" w:rsidRPr="009B0C35">
              <w:rPr>
                <w:rFonts w:ascii="Times New Roman" w:hAnsi="Times New Roman" w:cs="Times New Roman"/>
                <w:sz w:val="20"/>
                <w:lang w:val="en-US"/>
              </w:rPr>
              <w:t>)</w:t>
            </w:r>
          </w:p>
          <w:p w:rsidR="00220EB0" w:rsidRPr="009B0C35" w:rsidRDefault="00220EB0" w:rsidP="00953335">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Technological change – high speed data and communication networks</w:t>
            </w:r>
          </w:p>
        </w:tc>
        <w:tc>
          <w:tcPr>
            <w:tcW w:w="2520" w:type="dxa"/>
          </w:tcPr>
          <w:p w:rsidR="003A0E55" w:rsidRPr="009B0C35" w:rsidRDefault="00E268AF" w:rsidP="00953335">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lastRenderedPageBreak/>
              <w:t xml:space="preserve">Offers made by July 2008 fell short of actual levels of access (more </w:t>
            </w:r>
            <w:proofErr w:type="spellStart"/>
            <w:r w:rsidRPr="009B0C35">
              <w:rPr>
                <w:rFonts w:ascii="Times New Roman" w:hAnsi="Times New Roman" w:cs="Times New Roman"/>
                <w:sz w:val="20"/>
                <w:lang w:val="en-US"/>
              </w:rPr>
              <w:t>liberalisation</w:t>
            </w:r>
            <w:proofErr w:type="spellEnd"/>
            <w:r w:rsidRPr="009B0C35">
              <w:rPr>
                <w:rFonts w:ascii="Times New Roman" w:hAnsi="Times New Roman" w:cs="Times New Roman"/>
                <w:sz w:val="20"/>
                <w:lang w:val="en-US"/>
              </w:rPr>
              <w:t xml:space="preserve"> has taken place outside GATS framework)</w:t>
            </w:r>
          </w:p>
          <w:p w:rsidR="00E268AF" w:rsidRPr="00AD3777" w:rsidRDefault="00E268AF" w:rsidP="00953335">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roofErr w:type="spellStart"/>
            <w:r w:rsidRPr="00AD3777">
              <w:rPr>
                <w:rFonts w:ascii="Times New Roman" w:hAnsi="Times New Roman" w:cs="Times New Roman"/>
                <w:sz w:val="20"/>
              </w:rPr>
              <w:lastRenderedPageBreak/>
              <w:t>Disagreements</w:t>
            </w:r>
            <w:proofErr w:type="spellEnd"/>
            <w:r w:rsidRPr="00AD3777">
              <w:rPr>
                <w:rFonts w:ascii="Times New Roman" w:hAnsi="Times New Roman" w:cs="Times New Roman"/>
                <w:sz w:val="20"/>
              </w:rPr>
              <w:t xml:space="preserve"> on </w:t>
            </w:r>
            <w:proofErr w:type="spellStart"/>
            <w:r w:rsidRPr="00AD3777">
              <w:rPr>
                <w:rFonts w:ascii="Times New Roman" w:hAnsi="Times New Roman" w:cs="Times New Roman"/>
                <w:sz w:val="20"/>
              </w:rPr>
              <w:t>domestic</w:t>
            </w:r>
            <w:proofErr w:type="spellEnd"/>
            <w:r w:rsidRPr="00AD3777">
              <w:rPr>
                <w:rFonts w:ascii="Times New Roman" w:hAnsi="Times New Roman" w:cs="Times New Roman"/>
                <w:sz w:val="20"/>
              </w:rPr>
              <w:t xml:space="preserve"> </w:t>
            </w:r>
            <w:proofErr w:type="spellStart"/>
            <w:r w:rsidRPr="00AD3777">
              <w:rPr>
                <w:rFonts w:ascii="Times New Roman" w:hAnsi="Times New Roman" w:cs="Times New Roman"/>
                <w:sz w:val="20"/>
              </w:rPr>
              <w:t>regulation</w:t>
            </w:r>
            <w:proofErr w:type="spellEnd"/>
            <w:r w:rsidRPr="00AD3777">
              <w:rPr>
                <w:rFonts w:ascii="Times New Roman" w:hAnsi="Times New Roman" w:cs="Times New Roman"/>
                <w:sz w:val="20"/>
              </w:rPr>
              <w:t xml:space="preserve"> remain</w:t>
            </w:r>
          </w:p>
          <w:p w:rsidR="00E268AF" w:rsidRPr="009B0C35" w:rsidRDefault="00E268AF" w:rsidP="00953335">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No convergence on GATS rules (safeguards, government procurement &amp; subsidies)</w:t>
            </w:r>
          </w:p>
        </w:tc>
        <w:tc>
          <w:tcPr>
            <w:tcW w:w="3684" w:type="dxa"/>
          </w:tcPr>
          <w:p w:rsidR="003A0E55" w:rsidRPr="009B0C35" w:rsidRDefault="00303CCE" w:rsidP="00953335">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proofErr w:type="spellStart"/>
            <w:r w:rsidRPr="009B0C35">
              <w:rPr>
                <w:rFonts w:ascii="Times New Roman" w:hAnsi="Times New Roman" w:cs="Times New Roman"/>
                <w:sz w:val="20"/>
                <w:lang w:val="en-US"/>
              </w:rPr>
              <w:lastRenderedPageBreak/>
              <w:t>Liberalisation</w:t>
            </w:r>
            <w:proofErr w:type="spellEnd"/>
            <w:r w:rsidRPr="009B0C35">
              <w:rPr>
                <w:rFonts w:ascii="Times New Roman" w:hAnsi="Times New Roman" w:cs="Times New Roman"/>
                <w:sz w:val="20"/>
                <w:lang w:val="en-US"/>
              </w:rPr>
              <w:t xml:space="preserve"> of services through mode 4 (temporary movement of natural persons) can accelerate global outsourcing</w:t>
            </w:r>
          </w:p>
          <w:p w:rsidR="00220EB0" w:rsidRPr="009B0C35" w:rsidRDefault="00220EB0" w:rsidP="00953335">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 xml:space="preserve">Limit instances of bilateral and regional trade agreements that contain WTO-plus obligations </w:t>
            </w:r>
            <w:r w:rsidRPr="009B0C35">
              <w:rPr>
                <w:rFonts w:ascii="Times New Roman" w:hAnsi="Times New Roman" w:cs="Times New Roman"/>
                <w:sz w:val="20"/>
                <w:lang w:val="en-US"/>
              </w:rPr>
              <w:lastRenderedPageBreak/>
              <w:t>and WTO-minus rights, perhaps need mechanism for assessing implications of such agreements on GATS rights &amp; obligations</w:t>
            </w:r>
          </w:p>
          <w:p w:rsidR="00E268AF" w:rsidRPr="009B0C35" w:rsidRDefault="00220EB0" w:rsidP="00953335">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Clarity on emergency safeguard measures and use of subsidies required, the former as a safety valve</w:t>
            </w:r>
            <w:r w:rsidR="00DB77EB" w:rsidRPr="009B0C35">
              <w:rPr>
                <w:rFonts w:ascii="Times New Roman" w:hAnsi="Times New Roman" w:cs="Times New Roman"/>
                <w:sz w:val="20"/>
                <w:lang w:val="en-US"/>
              </w:rPr>
              <w:t xml:space="preserve"> in case of unforeseen developments</w:t>
            </w:r>
            <w:r w:rsidRPr="009B0C35">
              <w:rPr>
                <w:rFonts w:ascii="Times New Roman" w:hAnsi="Times New Roman" w:cs="Times New Roman"/>
                <w:sz w:val="20"/>
                <w:lang w:val="en-US"/>
              </w:rPr>
              <w:t>, the latter to prevent trade-distortive subsidies</w:t>
            </w:r>
          </w:p>
          <w:p w:rsidR="00E438A2" w:rsidRPr="009B0C35" w:rsidRDefault="00E438A2" w:rsidP="00953335">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Could there be a role for preferences?</w:t>
            </w:r>
            <w:r w:rsidR="00E268AF" w:rsidRPr="009B0C35">
              <w:rPr>
                <w:rFonts w:ascii="Times New Roman" w:hAnsi="Times New Roman" w:cs="Times New Roman"/>
                <w:sz w:val="20"/>
                <w:lang w:val="en-US"/>
              </w:rPr>
              <w:t xml:space="preserve"> Members must back their support for waiver allowing preferential treatment to LDCs by adopting implementation of LDC modalities</w:t>
            </w:r>
          </w:p>
        </w:tc>
      </w:tr>
      <w:tr w:rsidR="0000655C" w:rsidRPr="009B0C35" w:rsidTr="001C0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3A0E55" w:rsidRPr="00AD3777" w:rsidRDefault="00E438A2" w:rsidP="003A0E55">
            <w:pPr>
              <w:rPr>
                <w:rFonts w:ascii="Times New Roman" w:hAnsi="Times New Roman" w:cs="Times New Roman"/>
                <w:sz w:val="20"/>
              </w:rPr>
            </w:pPr>
            <w:proofErr w:type="spellStart"/>
            <w:r w:rsidRPr="00AD3777">
              <w:rPr>
                <w:rFonts w:ascii="Times New Roman" w:hAnsi="Times New Roman" w:cs="Times New Roman"/>
                <w:sz w:val="20"/>
              </w:rPr>
              <w:lastRenderedPageBreak/>
              <w:t>LDCs</w:t>
            </w:r>
            <w:proofErr w:type="spellEnd"/>
          </w:p>
        </w:tc>
        <w:tc>
          <w:tcPr>
            <w:tcW w:w="2700" w:type="dxa"/>
          </w:tcPr>
          <w:p w:rsidR="003A0E55" w:rsidRPr="009B0C35" w:rsidRDefault="00E438A2" w:rsidP="00953335">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 xml:space="preserve">Fast growing DCs changing dynamics of international competition – low cost </w:t>
            </w:r>
            <w:proofErr w:type="spellStart"/>
            <w:r w:rsidRPr="009B0C35">
              <w:rPr>
                <w:rFonts w:ascii="Times New Roman" w:hAnsi="Times New Roman" w:cs="Times New Roman"/>
                <w:sz w:val="20"/>
                <w:lang w:val="en-US"/>
              </w:rPr>
              <w:t>industrialisation</w:t>
            </w:r>
            <w:proofErr w:type="spellEnd"/>
            <w:r w:rsidRPr="009B0C35">
              <w:rPr>
                <w:rFonts w:ascii="Times New Roman" w:hAnsi="Times New Roman" w:cs="Times New Roman"/>
                <w:sz w:val="20"/>
                <w:lang w:val="en-US"/>
              </w:rPr>
              <w:t xml:space="preserve"> more difficult</w:t>
            </w:r>
          </w:p>
          <w:p w:rsidR="00E438A2" w:rsidRPr="009B0C35" w:rsidRDefault="00E438A2" w:rsidP="00953335">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 xml:space="preserve">Preference erosion due to MFN </w:t>
            </w:r>
            <w:proofErr w:type="spellStart"/>
            <w:r w:rsidRPr="009B0C35">
              <w:rPr>
                <w:rFonts w:ascii="Times New Roman" w:hAnsi="Times New Roman" w:cs="Times New Roman"/>
                <w:sz w:val="20"/>
                <w:lang w:val="en-US"/>
              </w:rPr>
              <w:t>liberalisation</w:t>
            </w:r>
            <w:proofErr w:type="spellEnd"/>
          </w:p>
          <w:p w:rsidR="00E438A2" w:rsidRPr="009B0C35" w:rsidRDefault="00E438A2" w:rsidP="00953335">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 xml:space="preserve">PTAs also contributing to preference erosion as well as </w:t>
            </w:r>
            <w:r w:rsidR="002126EC" w:rsidRPr="009B0C35">
              <w:rPr>
                <w:rFonts w:ascii="Times New Roman" w:hAnsi="Times New Roman" w:cs="Times New Roman"/>
                <w:sz w:val="20"/>
                <w:lang w:val="en-US"/>
              </w:rPr>
              <w:t>going beyond tariff and market access issues into WTO-plus issues</w:t>
            </w:r>
          </w:p>
        </w:tc>
        <w:tc>
          <w:tcPr>
            <w:tcW w:w="2520" w:type="dxa"/>
          </w:tcPr>
          <w:p w:rsidR="003A0E55" w:rsidRPr="009B0C35" w:rsidRDefault="00BE44D6" w:rsidP="00953335">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DFQF treatment extended to 97% tariff lines</w:t>
            </w:r>
          </w:p>
          <w:p w:rsidR="00BE44D6" w:rsidRPr="00AD3777" w:rsidRDefault="00BE44D6" w:rsidP="00953335">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rPr>
            </w:pPr>
            <w:proofErr w:type="spellStart"/>
            <w:r w:rsidRPr="00AD3777">
              <w:rPr>
                <w:rFonts w:ascii="Times New Roman" w:hAnsi="Times New Roman" w:cs="Times New Roman"/>
                <w:sz w:val="20"/>
              </w:rPr>
              <w:t>Improved</w:t>
            </w:r>
            <w:proofErr w:type="spellEnd"/>
            <w:r w:rsidRPr="00AD3777">
              <w:rPr>
                <w:rFonts w:ascii="Times New Roman" w:hAnsi="Times New Roman" w:cs="Times New Roman"/>
                <w:sz w:val="20"/>
              </w:rPr>
              <w:t xml:space="preserve"> </w:t>
            </w:r>
            <w:proofErr w:type="spellStart"/>
            <w:r w:rsidRPr="00AD3777">
              <w:rPr>
                <w:rFonts w:ascii="Times New Roman" w:hAnsi="Times New Roman" w:cs="Times New Roman"/>
                <w:sz w:val="20"/>
              </w:rPr>
              <w:t>rules</w:t>
            </w:r>
            <w:proofErr w:type="spellEnd"/>
            <w:r w:rsidRPr="00AD3777">
              <w:rPr>
                <w:rFonts w:ascii="Times New Roman" w:hAnsi="Times New Roman" w:cs="Times New Roman"/>
                <w:sz w:val="20"/>
              </w:rPr>
              <w:t xml:space="preserve"> of </w:t>
            </w:r>
            <w:proofErr w:type="spellStart"/>
            <w:r w:rsidRPr="00AD3777">
              <w:rPr>
                <w:rFonts w:ascii="Times New Roman" w:hAnsi="Times New Roman" w:cs="Times New Roman"/>
                <w:sz w:val="20"/>
              </w:rPr>
              <w:t>origin</w:t>
            </w:r>
            <w:proofErr w:type="spellEnd"/>
          </w:p>
          <w:p w:rsidR="00BE44D6" w:rsidRPr="00AD3777" w:rsidRDefault="00BE44D6" w:rsidP="00953335">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rPr>
            </w:pPr>
            <w:r w:rsidRPr="00AD3777">
              <w:rPr>
                <w:rFonts w:ascii="Times New Roman" w:hAnsi="Times New Roman" w:cs="Times New Roman"/>
                <w:sz w:val="20"/>
              </w:rPr>
              <w:t>Modalities on services for LDCs</w:t>
            </w:r>
          </w:p>
          <w:p w:rsidR="00BE44D6" w:rsidRPr="009B0C35" w:rsidRDefault="00BE44D6" w:rsidP="00953335">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 xml:space="preserve">Aid for trade and technical assistance </w:t>
            </w:r>
            <w:proofErr w:type="spellStart"/>
            <w:r w:rsidRPr="009B0C35">
              <w:rPr>
                <w:rFonts w:ascii="Times New Roman" w:hAnsi="Times New Roman" w:cs="Times New Roman"/>
                <w:sz w:val="20"/>
                <w:lang w:val="en-US"/>
              </w:rPr>
              <w:t>prioritised</w:t>
            </w:r>
            <w:proofErr w:type="spellEnd"/>
          </w:p>
        </w:tc>
        <w:tc>
          <w:tcPr>
            <w:tcW w:w="3684" w:type="dxa"/>
          </w:tcPr>
          <w:p w:rsidR="003A0E55" w:rsidRPr="009B0C35" w:rsidRDefault="002126EC" w:rsidP="00953335">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Aim for 100 % DFQF, or at least ensure the 3% not covered does not exclude major export interests</w:t>
            </w:r>
          </w:p>
          <w:p w:rsidR="002126EC" w:rsidRPr="009B0C35" w:rsidRDefault="002126EC" w:rsidP="00953335">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 xml:space="preserve">Simpler and transparent rules of origin that take account modern </w:t>
            </w:r>
            <w:proofErr w:type="spellStart"/>
            <w:r w:rsidRPr="009B0C35">
              <w:rPr>
                <w:rFonts w:ascii="Times New Roman" w:hAnsi="Times New Roman" w:cs="Times New Roman"/>
                <w:sz w:val="20"/>
                <w:lang w:val="en-US"/>
              </w:rPr>
              <w:t>organisation</w:t>
            </w:r>
            <w:proofErr w:type="spellEnd"/>
            <w:r w:rsidRPr="009B0C35">
              <w:rPr>
                <w:rFonts w:ascii="Times New Roman" w:hAnsi="Times New Roman" w:cs="Times New Roman"/>
                <w:sz w:val="20"/>
                <w:lang w:val="en-US"/>
              </w:rPr>
              <w:t xml:space="preserve"> of production and trade into global value chains</w:t>
            </w:r>
          </w:p>
          <w:p w:rsidR="002126EC" w:rsidRPr="009B0C35" w:rsidRDefault="002126EC" w:rsidP="00953335">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Disciplines on standards (including private), including ensuring that cost of compliance not too onerous.</w:t>
            </w:r>
          </w:p>
        </w:tc>
      </w:tr>
      <w:tr w:rsidR="0000655C" w:rsidRPr="009B0C35" w:rsidTr="001C0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3A0E55" w:rsidRPr="00AD3777" w:rsidRDefault="002126EC" w:rsidP="003A0E55">
            <w:pPr>
              <w:rPr>
                <w:rFonts w:ascii="Times New Roman" w:hAnsi="Times New Roman" w:cs="Times New Roman"/>
                <w:sz w:val="20"/>
              </w:rPr>
            </w:pPr>
            <w:r w:rsidRPr="00AD3777">
              <w:rPr>
                <w:rFonts w:ascii="Times New Roman" w:hAnsi="Times New Roman" w:cs="Times New Roman"/>
                <w:sz w:val="20"/>
              </w:rPr>
              <w:t>Trade facilitation</w:t>
            </w:r>
          </w:p>
        </w:tc>
        <w:tc>
          <w:tcPr>
            <w:tcW w:w="2700" w:type="dxa"/>
          </w:tcPr>
          <w:p w:rsidR="002126EC" w:rsidRPr="009B0C35" w:rsidRDefault="002126EC" w:rsidP="00953335">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Major technological advances, especially data management techniques</w:t>
            </w:r>
          </w:p>
          <w:p w:rsidR="003A0E55" w:rsidRPr="00AD3777" w:rsidRDefault="002126EC" w:rsidP="00953335">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roofErr w:type="spellStart"/>
            <w:r w:rsidRPr="00AD3777">
              <w:rPr>
                <w:rFonts w:ascii="Times New Roman" w:hAnsi="Times New Roman" w:cs="Times New Roman"/>
                <w:sz w:val="20"/>
              </w:rPr>
              <w:t>Growth</w:t>
            </w:r>
            <w:proofErr w:type="spellEnd"/>
            <w:r w:rsidRPr="00AD3777">
              <w:rPr>
                <w:rFonts w:ascii="Times New Roman" w:hAnsi="Times New Roman" w:cs="Times New Roman"/>
                <w:sz w:val="20"/>
              </w:rPr>
              <w:t xml:space="preserve"> of e-</w:t>
            </w:r>
            <w:proofErr w:type="spellStart"/>
            <w:r w:rsidRPr="00AD3777">
              <w:rPr>
                <w:rFonts w:ascii="Times New Roman" w:hAnsi="Times New Roman" w:cs="Times New Roman"/>
                <w:sz w:val="20"/>
              </w:rPr>
              <w:t>governance</w:t>
            </w:r>
            <w:proofErr w:type="spellEnd"/>
            <w:r w:rsidRPr="00AD3777">
              <w:rPr>
                <w:rFonts w:ascii="Times New Roman" w:hAnsi="Times New Roman" w:cs="Times New Roman"/>
                <w:sz w:val="20"/>
              </w:rPr>
              <w:t xml:space="preserve"> </w:t>
            </w:r>
          </w:p>
        </w:tc>
        <w:tc>
          <w:tcPr>
            <w:tcW w:w="2520" w:type="dxa"/>
          </w:tcPr>
          <w:p w:rsidR="003A0E55" w:rsidRPr="00AD3777" w:rsidRDefault="00BE44D6" w:rsidP="00953335">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AD3777">
              <w:rPr>
                <w:rFonts w:ascii="Times New Roman" w:hAnsi="Times New Roman" w:cs="Times New Roman"/>
                <w:sz w:val="20"/>
              </w:rPr>
              <w:t>Technical assistance in negotiations</w:t>
            </w:r>
          </w:p>
          <w:p w:rsidR="00BE44D6" w:rsidRPr="009B0C35" w:rsidRDefault="00BE44D6" w:rsidP="00953335">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Technical assistance to be linked to implementation of agreement</w:t>
            </w:r>
          </w:p>
        </w:tc>
        <w:tc>
          <w:tcPr>
            <w:tcW w:w="3684" w:type="dxa"/>
          </w:tcPr>
          <w:p w:rsidR="003A0E55" w:rsidRPr="009B0C35" w:rsidRDefault="002126EC" w:rsidP="00953335">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Need mechanisms for ensuring that link between capacity building and technical assistance is observed in implementation</w:t>
            </w:r>
          </w:p>
          <w:p w:rsidR="002126EC" w:rsidRPr="009B0C35" w:rsidRDefault="002126EC" w:rsidP="00953335">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Institutional deve</w:t>
            </w:r>
            <w:r w:rsidR="007A7C1D" w:rsidRPr="009B0C35">
              <w:rPr>
                <w:rFonts w:ascii="Times New Roman" w:hAnsi="Times New Roman" w:cs="Times New Roman"/>
                <w:sz w:val="20"/>
                <w:lang w:val="en-US"/>
              </w:rPr>
              <w:t xml:space="preserve">lopment, systems </w:t>
            </w:r>
            <w:proofErr w:type="spellStart"/>
            <w:r w:rsidR="007A7C1D" w:rsidRPr="009B0C35">
              <w:rPr>
                <w:rFonts w:ascii="Times New Roman" w:hAnsi="Times New Roman" w:cs="Times New Roman"/>
                <w:sz w:val="20"/>
                <w:lang w:val="en-US"/>
              </w:rPr>
              <w:t>modernisation</w:t>
            </w:r>
            <w:proofErr w:type="spellEnd"/>
            <w:r w:rsidR="007A7C1D" w:rsidRPr="009B0C35">
              <w:rPr>
                <w:rFonts w:ascii="Times New Roman" w:hAnsi="Times New Roman" w:cs="Times New Roman"/>
                <w:sz w:val="20"/>
                <w:lang w:val="en-US"/>
              </w:rPr>
              <w:t xml:space="preserve"> and human resource training are the key to effective TF systems but their development is long-term process; this needs to be reflected in funding mechanisms.</w:t>
            </w:r>
          </w:p>
        </w:tc>
      </w:tr>
      <w:tr w:rsidR="0000655C" w:rsidRPr="009B0C35" w:rsidTr="001C0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3A0E55" w:rsidRPr="009B0C35" w:rsidRDefault="007A7C1D" w:rsidP="003A0E55">
            <w:pPr>
              <w:rPr>
                <w:rFonts w:ascii="Times New Roman" w:hAnsi="Times New Roman" w:cs="Times New Roman"/>
                <w:sz w:val="20"/>
                <w:lang w:val="en-US"/>
              </w:rPr>
            </w:pPr>
            <w:r w:rsidRPr="009B0C35">
              <w:rPr>
                <w:rFonts w:ascii="Times New Roman" w:hAnsi="Times New Roman" w:cs="Times New Roman"/>
                <w:sz w:val="20"/>
                <w:lang w:val="en-US"/>
              </w:rPr>
              <w:t>Environmental goods and services (EGS)</w:t>
            </w:r>
          </w:p>
        </w:tc>
        <w:tc>
          <w:tcPr>
            <w:tcW w:w="2700" w:type="dxa"/>
          </w:tcPr>
          <w:p w:rsidR="003A0E55" w:rsidRPr="009B0C35" w:rsidRDefault="007A7C1D" w:rsidP="00953335">
            <w:pPr>
              <w:pStyle w:val="ListParagraph"/>
              <w:numPr>
                <w:ilvl w:val="0"/>
                <w:numId w:val="28"/>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Threat of climate change has increased interest and demand for environmentally-friendly goods and technologies</w:t>
            </w:r>
          </w:p>
          <w:p w:rsidR="005B54C8" w:rsidRPr="009B0C35" w:rsidRDefault="005B54C8" w:rsidP="00953335">
            <w:pPr>
              <w:pStyle w:val="ListParagraph"/>
              <w:numPr>
                <w:ilvl w:val="0"/>
                <w:numId w:val="28"/>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Energy security and attenuating climate change have become important goals of policy in many countries</w:t>
            </w:r>
          </w:p>
        </w:tc>
        <w:tc>
          <w:tcPr>
            <w:tcW w:w="2520" w:type="dxa"/>
          </w:tcPr>
          <w:p w:rsidR="003A0E55" w:rsidRPr="009B0C35" w:rsidRDefault="00877EB6" w:rsidP="00953335">
            <w:pPr>
              <w:pStyle w:val="ListParagraph"/>
              <w:numPr>
                <w:ilvl w:val="0"/>
                <w:numId w:val="28"/>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Disagreements over scope of product coverage and definitional issues</w:t>
            </w:r>
          </w:p>
        </w:tc>
        <w:tc>
          <w:tcPr>
            <w:tcW w:w="3684" w:type="dxa"/>
          </w:tcPr>
          <w:p w:rsidR="003A0E55" w:rsidRPr="009B0C35" w:rsidRDefault="007A7C1D" w:rsidP="00953335">
            <w:pPr>
              <w:pStyle w:val="ListParagraph"/>
              <w:numPr>
                <w:ilvl w:val="0"/>
                <w:numId w:val="28"/>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Ensure any new rules and regulations do not limit flexibility of DCs to experiment and develop technologies appropriate to their particular circumstances</w:t>
            </w:r>
          </w:p>
          <w:p w:rsidR="007A7C1D" w:rsidRPr="009B0C35" w:rsidRDefault="007A7C1D" w:rsidP="00953335">
            <w:pPr>
              <w:pStyle w:val="ListParagraph"/>
              <w:numPr>
                <w:ilvl w:val="0"/>
                <w:numId w:val="28"/>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Essential that barriers to transfer of environmentally-friendly technologies are removed.</w:t>
            </w:r>
          </w:p>
          <w:p w:rsidR="00BA07C0" w:rsidRPr="009B0C35" w:rsidRDefault="00BA07C0" w:rsidP="00953335">
            <w:pPr>
              <w:pStyle w:val="ListParagraph"/>
              <w:numPr>
                <w:ilvl w:val="0"/>
                <w:numId w:val="28"/>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 xml:space="preserve">Ensure that </w:t>
            </w:r>
            <w:r w:rsidR="00DC028F" w:rsidRPr="009B0C35">
              <w:rPr>
                <w:rFonts w:ascii="Times New Roman" w:hAnsi="Times New Roman" w:cs="Times New Roman"/>
                <w:sz w:val="20"/>
                <w:lang w:val="en-US"/>
              </w:rPr>
              <w:t>any technical standards pertaining to bio-fuels do not act as barriers to trade</w:t>
            </w:r>
          </w:p>
        </w:tc>
      </w:tr>
      <w:tr w:rsidR="0000655C" w:rsidRPr="009B0C35" w:rsidTr="001C0F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3A0E55" w:rsidRPr="00AD3777" w:rsidRDefault="00B7140A" w:rsidP="003A0E55">
            <w:pPr>
              <w:rPr>
                <w:rFonts w:ascii="Times New Roman" w:hAnsi="Times New Roman" w:cs="Times New Roman"/>
                <w:sz w:val="20"/>
              </w:rPr>
            </w:pPr>
            <w:proofErr w:type="spellStart"/>
            <w:r w:rsidRPr="00AD3777">
              <w:rPr>
                <w:rFonts w:ascii="Times New Roman" w:hAnsi="Times New Roman" w:cs="Times New Roman"/>
                <w:sz w:val="20"/>
              </w:rPr>
              <w:t>F</w:t>
            </w:r>
            <w:r w:rsidR="00011ED1" w:rsidRPr="00AD3777">
              <w:rPr>
                <w:rFonts w:ascii="Times New Roman" w:hAnsi="Times New Roman" w:cs="Times New Roman"/>
                <w:sz w:val="20"/>
              </w:rPr>
              <w:t>TAs</w:t>
            </w:r>
            <w:proofErr w:type="spellEnd"/>
            <w:r w:rsidRPr="00AD3777">
              <w:rPr>
                <w:rFonts w:ascii="Times New Roman" w:hAnsi="Times New Roman" w:cs="Times New Roman"/>
                <w:sz w:val="20"/>
              </w:rPr>
              <w:t>/</w:t>
            </w:r>
            <w:proofErr w:type="spellStart"/>
            <w:r w:rsidRPr="00AD3777">
              <w:rPr>
                <w:rFonts w:ascii="Times New Roman" w:hAnsi="Times New Roman" w:cs="Times New Roman"/>
                <w:sz w:val="20"/>
              </w:rPr>
              <w:t>RTAs</w:t>
            </w:r>
            <w:proofErr w:type="spellEnd"/>
          </w:p>
        </w:tc>
        <w:tc>
          <w:tcPr>
            <w:tcW w:w="2700" w:type="dxa"/>
          </w:tcPr>
          <w:p w:rsidR="003A0E55" w:rsidRPr="009B0C35" w:rsidRDefault="00011ED1" w:rsidP="00953335">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 xml:space="preserve">Changing dynamics </w:t>
            </w:r>
            <w:r w:rsidRPr="009B0C35">
              <w:rPr>
                <w:rFonts w:ascii="Times New Roman" w:hAnsi="Times New Roman" w:cs="Times New Roman"/>
                <w:sz w:val="20"/>
                <w:lang w:val="en-US"/>
              </w:rPr>
              <w:lastRenderedPageBreak/>
              <w:t xml:space="preserve">of world trade with emergence of fast growing DCs and </w:t>
            </w:r>
            <w:proofErr w:type="spellStart"/>
            <w:r w:rsidRPr="009B0C35">
              <w:rPr>
                <w:rFonts w:ascii="Times New Roman" w:hAnsi="Times New Roman" w:cs="Times New Roman"/>
                <w:sz w:val="20"/>
                <w:lang w:val="en-US"/>
              </w:rPr>
              <w:t>internationalisation</w:t>
            </w:r>
            <w:proofErr w:type="spellEnd"/>
            <w:r w:rsidRPr="009B0C35">
              <w:rPr>
                <w:rFonts w:ascii="Times New Roman" w:hAnsi="Times New Roman" w:cs="Times New Roman"/>
                <w:sz w:val="20"/>
                <w:lang w:val="en-US"/>
              </w:rPr>
              <w:t xml:space="preserve"> of supply chains</w:t>
            </w:r>
          </w:p>
          <w:p w:rsidR="00011ED1" w:rsidRPr="009B0C35" w:rsidRDefault="00011ED1" w:rsidP="00953335">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Greater differentiation among developing countries</w:t>
            </w:r>
          </w:p>
        </w:tc>
        <w:tc>
          <w:tcPr>
            <w:tcW w:w="2520" w:type="dxa"/>
          </w:tcPr>
          <w:p w:rsidR="003A0E55" w:rsidRPr="009B0C35" w:rsidRDefault="00877EB6" w:rsidP="00953335">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lastRenderedPageBreak/>
              <w:t xml:space="preserve">No progress on </w:t>
            </w:r>
            <w:r w:rsidRPr="009B0C35">
              <w:rPr>
                <w:rFonts w:ascii="Times New Roman" w:hAnsi="Times New Roman" w:cs="Times New Roman"/>
                <w:sz w:val="20"/>
                <w:lang w:val="en-US"/>
              </w:rPr>
              <w:lastRenderedPageBreak/>
              <w:t>definition of substantially all trade and flexibilities for developing countries</w:t>
            </w:r>
          </w:p>
        </w:tc>
        <w:tc>
          <w:tcPr>
            <w:tcW w:w="3684" w:type="dxa"/>
          </w:tcPr>
          <w:p w:rsidR="003A0E55" w:rsidRPr="009B0C35" w:rsidRDefault="00472523" w:rsidP="00953335">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lastRenderedPageBreak/>
              <w:t xml:space="preserve">Limit WTO-plus obligations and </w:t>
            </w:r>
            <w:r w:rsidRPr="009B0C35">
              <w:rPr>
                <w:rFonts w:ascii="Times New Roman" w:hAnsi="Times New Roman" w:cs="Times New Roman"/>
                <w:sz w:val="20"/>
                <w:lang w:val="en-US"/>
              </w:rPr>
              <w:lastRenderedPageBreak/>
              <w:t>WTO-minus rights</w:t>
            </w:r>
            <w:r w:rsidR="008560CC" w:rsidRPr="009B0C35">
              <w:rPr>
                <w:rFonts w:ascii="Times New Roman" w:hAnsi="Times New Roman" w:cs="Times New Roman"/>
                <w:sz w:val="20"/>
                <w:lang w:val="en-US"/>
              </w:rPr>
              <w:t xml:space="preserve"> as this may undermine core WTO principles, including non-discrimination</w:t>
            </w:r>
          </w:p>
          <w:p w:rsidR="00472523" w:rsidRPr="00AD3777" w:rsidRDefault="00472523" w:rsidP="00953335">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roofErr w:type="spellStart"/>
            <w:r w:rsidRPr="00AD3777">
              <w:rPr>
                <w:rFonts w:ascii="Times New Roman" w:hAnsi="Times New Roman" w:cs="Times New Roman"/>
                <w:sz w:val="20"/>
              </w:rPr>
              <w:t>Enhance</w:t>
            </w:r>
            <w:proofErr w:type="spellEnd"/>
            <w:r w:rsidRPr="00AD3777">
              <w:rPr>
                <w:rFonts w:ascii="Times New Roman" w:hAnsi="Times New Roman" w:cs="Times New Roman"/>
                <w:sz w:val="20"/>
              </w:rPr>
              <w:t xml:space="preserve"> South-South </w:t>
            </w:r>
            <w:proofErr w:type="spellStart"/>
            <w:r w:rsidRPr="00AD3777">
              <w:rPr>
                <w:rFonts w:ascii="Times New Roman" w:hAnsi="Times New Roman" w:cs="Times New Roman"/>
                <w:sz w:val="20"/>
              </w:rPr>
              <w:t>cooperation</w:t>
            </w:r>
            <w:proofErr w:type="spellEnd"/>
          </w:p>
          <w:p w:rsidR="00414B02" w:rsidRPr="009B0C35" w:rsidRDefault="00414B02" w:rsidP="00953335">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 xml:space="preserve">To protect policy space currently available under GATS framework, DCs need to be more pro-active, by for example making clear sectors </w:t>
            </w:r>
            <w:r w:rsidR="00BB1BFD" w:rsidRPr="009B0C35">
              <w:rPr>
                <w:rFonts w:ascii="Times New Roman" w:hAnsi="Times New Roman" w:cs="Times New Roman"/>
                <w:sz w:val="20"/>
                <w:lang w:val="en-US"/>
              </w:rPr>
              <w:t>they</w:t>
            </w:r>
            <w:r w:rsidRPr="009B0C35">
              <w:rPr>
                <w:rFonts w:ascii="Times New Roman" w:hAnsi="Times New Roman" w:cs="Times New Roman"/>
                <w:sz w:val="20"/>
                <w:lang w:val="en-US"/>
              </w:rPr>
              <w:t xml:space="preserve"> are prepared to open, and sectors in which they need to strengthen domestic regulation before </w:t>
            </w:r>
            <w:proofErr w:type="spellStart"/>
            <w:r w:rsidRPr="009B0C35">
              <w:rPr>
                <w:rFonts w:ascii="Times New Roman" w:hAnsi="Times New Roman" w:cs="Times New Roman"/>
                <w:sz w:val="20"/>
                <w:lang w:val="en-US"/>
              </w:rPr>
              <w:t>liberalisation</w:t>
            </w:r>
            <w:proofErr w:type="spellEnd"/>
            <w:r w:rsidRPr="009B0C35">
              <w:rPr>
                <w:rFonts w:ascii="Times New Roman" w:hAnsi="Times New Roman" w:cs="Times New Roman"/>
                <w:sz w:val="20"/>
                <w:lang w:val="en-US"/>
              </w:rPr>
              <w:t>. Such clarity, if it includes making offers where they can, may actually protect DCs from pressure both at WTO &amp; in FTAs</w:t>
            </w:r>
          </w:p>
        </w:tc>
      </w:tr>
      <w:tr w:rsidR="0000655C" w:rsidRPr="009B0C35" w:rsidTr="001C0F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3A0E55" w:rsidRPr="00AD3777" w:rsidRDefault="00472523" w:rsidP="003A0E55">
            <w:pPr>
              <w:rPr>
                <w:rFonts w:ascii="Times New Roman" w:hAnsi="Times New Roman" w:cs="Times New Roman"/>
                <w:sz w:val="20"/>
              </w:rPr>
            </w:pPr>
            <w:r w:rsidRPr="00AD3777">
              <w:rPr>
                <w:rFonts w:ascii="Times New Roman" w:hAnsi="Times New Roman" w:cs="Times New Roman"/>
                <w:sz w:val="20"/>
              </w:rPr>
              <w:lastRenderedPageBreak/>
              <w:t>TRIPS</w:t>
            </w:r>
          </w:p>
        </w:tc>
        <w:tc>
          <w:tcPr>
            <w:tcW w:w="2700" w:type="dxa"/>
          </w:tcPr>
          <w:p w:rsidR="003A0E55" w:rsidRPr="00AD3777" w:rsidRDefault="003A0E55" w:rsidP="003A0E5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rPr>
            </w:pPr>
          </w:p>
        </w:tc>
        <w:tc>
          <w:tcPr>
            <w:tcW w:w="2520" w:type="dxa"/>
          </w:tcPr>
          <w:p w:rsidR="00333E9F" w:rsidRPr="00AD3777" w:rsidRDefault="00BE44D6" w:rsidP="00333E9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rPr>
            </w:pPr>
            <w:r w:rsidRPr="00AD3777">
              <w:rPr>
                <w:rFonts w:ascii="Times New Roman" w:hAnsi="Times New Roman" w:cs="Times New Roman"/>
                <w:sz w:val="20"/>
              </w:rPr>
              <w:t>Divergence over</w:t>
            </w:r>
            <w:r w:rsidR="00333E9F" w:rsidRPr="00AD3777">
              <w:rPr>
                <w:rFonts w:ascii="Times New Roman" w:hAnsi="Times New Roman" w:cs="Times New Roman"/>
                <w:sz w:val="20"/>
              </w:rPr>
              <w:t>:</w:t>
            </w:r>
            <w:r w:rsidRPr="00AD3777">
              <w:rPr>
                <w:rFonts w:ascii="Times New Roman" w:hAnsi="Times New Roman" w:cs="Times New Roman"/>
                <w:sz w:val="20"/>
              </w:rPr>
              <w:t xml:space="preserve"> </w:t>
            </w:r>
          </w:p>
          <w:p w:rsidR="003A0E55" w:rsidRPr="009B0C35" w:rsidRDefault="00BE44D6" w:rsidP="00953335">
            <w:pPr>
              <w:pStyle w:val="ListParagraph"/>
              <w:numPr>
                <w:ilvl w:val="0"/>
                <w:numId w:val="34"/>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 xml:space="preserve">extension of </w:t>
            </w:r>
            <w:r w:rsidR="00333E9F" w:rsidRPr="009B0C35">
              <w:rPr>
                <w:rFonts w:ascii="Times New Roman" w:hAnsi="Times New Roman" w:cs="Times New Roman"/>
                <w:sz w:val="20"/>
                <w:lang w:val="en-US"/>
              </w:rPr>
              <w:t>higher protection available to wines to other GI products; and</w:t>
            </w:r>
          </w:p>
          <w:p w:rsidR="00333E9F" w:rsidRPr="009B0C35" w:rsidRDefault="00333E9F" w:rsidP="00953335">
            <w:pPr>
              <w:pStyle w:val="ListParagraph"/>
              <w:numPr>
                <w:ilvl w:val="0"/>
                <w:numId w:val="34"/>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Need for voluntary system of notifications</w:t>
            </w:r>
          </w:p>
        </w:tc>
        <w:tc>
          <w:tcPr>
            <w:tcW w:w="3684" w:type="dxa"/>
          </w:tcPr>
          <w:p w:rsidR="003A0E55" w:rsidRPr="009B0C35" w:rsidRDefault="00333E9F" w:rsidP="00953335">
            <w:pPr>
              <w:pStyle w:val="ListParagraph"/>
              <w:numPr>
                <w:ilvl w:val="0"/>
                <w:numId w:val="34"/>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Higher protection for GIs of interest to DCs</w:t>
            </w:r>
          </w:p>
          <w:p w:rsidR="00333E9F" w:rsidRPr="009B0C35" w:rsidRDefault="00333E9F" w:rsidP="00953335">
            <w:pPr>
              <w:pStyle w:val="ListParagraph"/>
              <w:numPr>
                <w:ilvl w:val="0"/>
                <w:numId w:val="34"/>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Efficient system (in cost terms) of notifications</w:t>
            </w:r>
          </w:p>
          <w:p w:rsidR="00333E9F" w:rsidRPr="009B0C35" w:rsidRDefault="00333E9F" w:rsidP="00953335">
            <w:pPr>
              <w:pStyle w:val="ListParagraph"/>
              <w:numPr>
                <w:ilvl w:val="0"/>
                <w:numId w:val="34"/>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lang w:val="en-US"/>
              </w:rPr>
            </w:pPr>
            <w:r w:rsidRPr="009B0C35">
              <w:rPr>
                <w:rFonts w:ascii="Times New Roman" w:hAnsi="Times New Roman" w:cs="Times New Roman"/>
                <w:sz w:val="20"/>
                <w:lang w:val="en-US"/>
              </w:rPr>
              <w:t>On CBD</w:t>
            </w:r>
            <w:r w:rsidR="00877EB6" w:rsidRPr="009B0C35">
              <w:rPr>
                <w:rFonts w:ascii="Times New Roman" w:hAnsi="Times New Roman" w:cs="Times New Roman"/>
                <w:sz w:val="20"/>
                <w:lang w:val="en-US"/>
              </w:rPr>
              <w:t xml:space="preserve"> </w:t>
            </w:r>
            <w:proofErr w:type="spellStart"/>
            <w:r w:rsidR="00877EB6" w:rsidRPr="009B0C35">
              <w:rPr>
                <w:rFonts w:ascii="Times New Roman" w:hAnsi="Times New Roman" w:cs="Times New Roman"/>
                <w:sz w:val="20"/>
                <w:lang w:val="en-US"/>
              </w:rPr>
              <w:t>authorised</w:t>
            </w:r>
            <w:proofErr w:type="spellEnd"/>
            <w:r w:rsidR="00877EB6" w:rsidRPr="009B0C35">
              <w:rPr>
                <w:rFonts w:ascii="Times New Roman" w:hAnsi="Times New Roman" w:cs="Times New Roman"/>
                <w:sz w:val="20"/>
                <w:lang w:val="en-US"/>
              </w:rPr>
              <w:t xml:space="preserve"> access and equitable burden sharing crucial</w:t>
            </w:r>
          </w:p>
        </w:tc>
      </w:tr>
    </w:tbl>
    <w:p w:rsidR="00782D44" w:rsidRPr="009B0C35" w:rsidRDefault="00782D44" w:rsidP="00782D44">
      <w:pPr>
        <w:pStyle w:val="Heading1"/>
        <w:rPr>
          <w:rFonts w:ascii="Arial" w:hAnsi="Arial" w:cs="Arial"/>
          <w:color w:val="260CC4"/>
          <w:sz w:val="24"/>
          <w:lang w:val="en-US"/>
        </w:rPr>
      </w:pPr>
      <w:bookmarkStart w:id="48" w:name="_Toc315340323"/>
      <w:r w:rsidRPr="009B0C35">
        <w:rPr>
          <w:rFonts w:ascii="Arial" w:hAnsi="Arial" w:cs="Arial"/>
          <w:color w:val="260CC4"/>
          <w:sz w:val="24"/>
          <w:lang w:val="en-US"/>
        </w:rPr>
        <w:t>Annex III: List of Interviewees</w:t>
      </w:r>
      <w:bookmarkEnd w:id="48"/>
    </w:p>
    <w:p w:rsidR="00782D44" w:rsidRPr="009B0C35" w:rsidRDefault="00782D44" w:rsidP="00782D44">
      <w:pPr>
        <w:rPr>
          <w:rFonts w:ascii="Arial" w:hAnsi="Arial" w:cs="Arial"/>
          <w:b/>
          <w:lang w:val="en-US"/>
        </w:rPr>
      </w:pPr>
    </w:p>
    <w:p w:rsidR="00782D44" w:rsidRPr="009B0C35" w:rsidRDefault="00782D44" w:rsidP="00782D44">
      <w:pPr>
        <w:rPr>
          <w:rFonts w:ascii="Arial" w:hAnsi="Arial" w:cs="Arial"/>
          <w:b/>
          <w:lang w:val="en-US"/>
        </w:rPr>
      </w:pPr>
      <w:r w:rsidRPr="009B0C35">
        <w:rPr>
          <w:rFonts w:ascii="Arial" w:hAnsi="Arial" w:cs="Arial"/>
          <w:b/>
          <w:lang w:val="en-US"/>
        </w:rPr>
        <w:t xml:space="preserve">Geneva </w:t>
      </w:r>
    </w:p>
    <w:p w:rsidR="00782D44" w:rsidRPr="009B0C35" w:rsidRDefault="00782D44" w:rsidP="00953335">
      <w:pPr>
        <w:pStyle w:val="ListParagraph"/>
        <w:numPr>
          <w:ilvl w:val="0"/>
          <w:numId w:val="42"/>
        </w:numPr>
        <w:rPr>
          <w:rFonts w:ascii="Arial" w:hAnsi="Arial" w:cs="Arial"/>
          <w:lang w:val="en-US"/>
        </w:rPr>
      </w:pPr>
      <w:proofErr w:type="spellStart"/>
      <w:r w:rsidRPr="009B0C35">
        <w:rPr>
          <w:rFonts w:ascii="Arial" w:hAnsi="Arial" w:cs="Arial"/>
          <w:lang w:val="en-US"/>
        </w:rPr>
        <w:t>Dr</w:t>
      </w:r>
      <w:proofErr w:type="spellEnd"/>
      <w:r w:rsidRPr="009B0C35">
        <w:rPr>
          <w:rFonts w:ascii="Arial" w:hAnsi="Arial" w:cs="Arial"/>
          <w:lang w:val="en-US"/>
        </w:rPr>
        <w:t xml:space="preserve"> Anthony </w:t>
      </w:r>
      <w:proofErr w:type="spellStart"/>
      <w:r w:rsidRPr="009B0C35">
        <w:rPr>
          <w:rFonts w:ascii="Arial" w:hAnsi="Arial" w:cs="Arial"/>
          <w:lang w:val="en-US"/>
        </w:rPr>
        <w:t>Mothae</w:t>
      </w:r>
      <w:proofErr w:type="spellEnd"/>
      <w:r w:rsidRPr="009B0C35">
        <w:rPr>
          <w:rFonts w:ascii="Arial" w:hAnsi="Arial" w:cs="Arial"/>
          <w:lang w:val="en-US"/>
        </w:rPr>
        <w:t xml:space="preserve"> </w:t>
      </w:r>
      <w:proofErr w:type="spellStart"/>
      <w:r w:rsidRPr="009B0C35">
        <w:rPr>
          <w:rFonts w:ascii="Arial" w:hAnsi="Arial" w:cs="Arial"/>
          <w:lang w:val="en-US"/>
        </w:rPr>
        <w:t>Maruping</w:t>
      </w:r>
      <w:proofErr w:type="spellEnd"/>
      <w:r w:rsidRPr="009B0C35">
        <w:rPr>
          <w:rFonts w:ascii="Arial" w:hAnsi="Arial" w:cs="Arial"/>
          <w:lang w:val="en-US"/>
        </w:rPr>
        <w:t xml:space="preserve">; Ambassador and Permanent Representative of the Kingdom of Lesotho to the United Nations and the World Trade </w:t>
      </w:r>
      <w:proofErr w:type="spellStart"/>
      <w:r w:rsidRPr="009B0C35">
        <w:rPr>
          <w:rFonts w:ascii="Arial" w:hAnsi="Arial" w:cs="Arial"/>
          <w:lang w:val="en-US"/>
        </w:rPr>
        <w:t>Organisation</w:t>
      </w:r>
      <w:proofErr w:type="spellEnd"/>
    </w:p>
    <w:p w:rsidR="00782D44" w:rsidRPr="009B0C35" w:rsidRDefault="00782D44" w:rsidP="00953335">
      <w:pPr>
        <w:pStyle w:val="ListParagraph"/>
        <w:numPr>
          <w:ilvl w:val="0"/>
          <w:numId w:val="42"/>
        </w:numPr>
        <w:rPr>
          <w:rFonts w:ascii="Arial" w:hAnsi="Arial" w:cs="Arial"/>
          <w:lang w:val="en-US"/>
        </w:rPr>
      </w:pPr>
      <w:r w:rsidRPr="009B0C35">
        <w:rPr>
          <w:rFonts w:ascii="Arial" w:hAnsi="Arial" w:cs="Arial"/>
          <w:lang w:val="en-US"/>
        </w:rPr>
        <w:t xml:space="preserve">H. E. S B C Servansing; Ambassador and Permanent Representative of Mauritius to the United Nations and World Trade </w:t>
      </w:r>
      <w:proofErr w:type="spellStart"/>
      <w:r w:rsidRPr="009B0C35">
        <w:rPr>
          <w:rFonts w:ascii="Arial" w:hAnsi="Arial" w:cs="Arial"/>
          <w:lang w:val="en-US"/>
        </w:rPr>
        <w:t>Organisation</w:t>
      </w:r>
      <w:proofErr w:type="spellEnd"/>
    </w:p>
    <w:p w:rsidR="00782D44" w:rsidRPr="009B0C35" w:rsidRDefault="00782D44" w:rsidP="00953335">
      <w:pPr>
        <w:pStyle w:val="ListParagraph"/>
        <w:numPr>
          <w:ilvl w:val="0"/>
          <w:numId w:val="42"/>
        </w:numPr>
        <w:rPr>
          <w:rFonts w:ascii="Arial" w:hAnsi="Arial" w:cs="Arial"/>
          <w:lang w:val="en-US"/>
        </w:rPr>
      </w:pPr>
      <w:proofErr w:type="spellStart"/>
      <w:r w:rsidRPr="009B0C35">
        <w:rPr>
          <w:rFonts w:ascii="Arial" w:hAnsi="Arial" w:cs="Arial"/>
          <w:lang w:val="en-US"/>
        </w:rPr>
        <w:t>Mr</w:t>
      </w:r>
      <w:proofErr w:type="spellEnd"/>
      <w:r w:rsidRPr="009B0C35">
        <w:rPr>
          <w:rFonts w:ascii="Arial" w:hAnsi="Arial" w:cs="Arial"/>
          <w:lang w:val="en-US"/>
        </w:rPr>
        <w:t xml:space="preserve"> </w:t>
      </w:r>
      <w:proofErr w:type="spellStart"/>
      <w:r w:rsidRPr="009B0C35">
        <w:rPr>
          <w:rFonts w:ascii="Arial" w:hAnsi="Arial" w:cs="Arial"/>
          <w:lang w:val="en-US"/>
        </w:rPr>
        <w:t>Wamkele</w:t>
      </w:r>
      <w:proofErr w:type="spellEnd"/>
      <w:r w:rsidRPr="009B0C35">
        <w:rPr>
          <w:rFonts w:ascii="Arial" w:hAnsi="Arial" w:cs="Arial"/>
          <w:lang w:val="en-US"/>
        </w:rPr>
        <w:t xml:space="preserve"> </w:t>
      </w:r>
      <w:proofErr w:type="spellStart"/>
      <w:r w:rsidRPr="009B0C35">
        <w:rPr>
          <w:rFonts w:ascii="Arial" w:hAnsi="Arial" w:cs="Arial"/>
          <w:lang w:val="en-US"/>
        </w:rPr>
        <w:t>Mene</w:t>
      </w:r>
      <w:proofErr w:type="spellEnd"/>
      <w:r w:rsidRPr="009B0C35">
        <w:rPr>
          <w:rFonts w:ascii="Arial" w:hAnsi="Arial" w:cs="Arial"/>
          <w:lang w:val="en-US"/>
        </w:rPr>
        <w:t xml:space="preserve">, </w:t>
      </w:r>
      <w:proofErr w:type="spellStart"/>
      <w:r w:rsidRPr="009B0C35">
        <w:rPr>
          <w:rFonts w:ascii="Arial" w:hAnsi="Arial" w:cs="Arial"/>
          <w:lang w:val="en-US"/>
        </w:rPr>
        <w:t>Counsellor</w:t>
      </w:r>
      <w:proofErr w:type="spellEnd"/>
      <w:r w:rsidRPr="009B0C35">
        <w:rPr>
          <w:rFonts w:ascii="Arial" w:hAnsi="Arial" w:cs="Arial"/>
          <w:lang w:val="en-US"/>
        </w:rPr>
        <w:t xml:space="preserve"> (Economic Section) Permanent Mission of South Africa, Geneva</w:t>
      </w:r>
    </w:p>
    <w:p w:rsidR="00782D44" w:rsidRPr="009B0C35" w:rsidRDefault="00782D44" w:rsidP="00953335">
      <w:pPr>
        <w:pStyle w:val="ListParagraph"/>
        <w:numPr>
          <w:ilvl w:val="0"/>
          <w:numId w:val="42"/>
        </w:numPr>
        <w:rPr>
          <w:rFonts w:ascii="Arial" w:hAnsi="Arial" w:cs="Arial"/>
          <w:lang w:val="en-US"/>
        </w:rPr>
      </w:pPr>
      <w:proofErr w:type="spellStart"/>
      <w:r w:rsidRPr="009B0C35">
        <w:rPr>
          <w:rFonts w:ascii="Arial" w:hAnsi="Arial" w:cs="Arial"/>
          <w:lang w:val="en-US"/>
        </w:rPr>
        <w:t>Mr</w:t>
      </w:r>
      <w:proofErr w:type="spellEnd"/>
      <w:r w:rsidRPr="009B0C35">
        <w:rPr>
          <w:rFonts w:ascii="Arial" w:hAnsi="Arial" w:cs="Arial"/>
          <w:lang w:val="en-US"/>
        </w:rPr>
        <w:t xml:space="preserve"> </w:t>
      </w:r>
      <w:proofErr w:type="spellStart"/>
      <w:r w:rsidRPr="009B0C35">
        <w:rPr>
          <w:rFonts w:ascii="Arial" w:hAnsi="Arial" w:cs="Arial"/>
          <w:lang w:val="en-US"/>
        </w:rPr>
        <w:t>Shishir</w:t>
      </w:r>
      <w:proofErr w:type="spellEnd"/>
      <w:r w:rsidRPr="009B0C35">
        <w:rPr>
          <w:rFonts w:ascii="Arial" w:hAnsi="Arial" w:cs="Arial"/>
          <w:lang w:val="en-US"/>
        </w:rPr>
        <w:t xml:space="preserve"> </w:t>
      </w:r>
      <w:proofErr w:type="spellStart"/>
      <w:r w:rsidRPr="009B0C35">
        <w:rPr>
          <w:rFonts w:ascii="Arial" w:hAnsi="Arial" w:cs="Arial"/>
          <w:lang w:val="en-US"/>
        </w:rPr>
        <w:t>Priyadarshi</w:t>
      </w:r>
      <w:proofErr w:type="spellEnd"/>
      <w:r w:rsidRPr="009B0C35">
        <w:rPr>
          <w:rFonts w:ascii="Arial" w:hAnsi="Arial" w:cs="Arial"/>
          <w:lang w:val="en-US"/>
        </w:rPr>
        <w:t>; Director ,Development Division, WTO</w:t>
      </w:r>
    </w:p>
    <w:p w:rsidR="00782D44" w:rsidRPr="009B0C35" w:rsidRDefault="00782D44" w:rsidP="00953335">
      <w:pPr>
        <w:pStyle w:val="ListParagraph"/>
        <w:numPr>
          <w:ilvl w:val="0"/>
          <w:numId w:val="42"/>
        </w:numPr>
        <w:rPr>
          <w:rFonts w:ascii="Arial" w:hAnsi="Arial" w:cs="Arial"/>
          <w:lang w:val="en-US"/>
        </w:rPr>
      </w:pPr>
      <w:r w:rsidRPr="009B0C35">
        <w:rPr>
          <w:rFonts w:ascii="Arial" w:hAnsi="Arial" w:cs="Arial"/>
          <w:lang w:val="en-US"/>
        </w:rPr>
        <w:t xml:space="preserve">Ms Joy </w:t>
      </w:r>
      <w:proofErr w:type="spellStart"/>
      <w:r w:rsidRPr="009B0C35">
        <w:rPr>
          <w:rFonts w:ascii="Arial" w:hAnsi="Arial" w:cs="Arial"/>
          <w:lang w:val="en-US"/>
        </w:rPr>
        <w:t>Kategekwa</w:t>
      </w:r>
      <w:proofErr w:type="spellEnd"/>
      <w:r w:rsidRPr="009B0C35">
        <w:rPr>
          <w:rFonts w:ascii="Arial" w:hAnsi="Arial" w:cs="Arial"/>
          <w:lang w:val="en-US"/>
        </w:rPr>
        <w:t>, Legal Affairs Officer, Development Division, WTO</w:t>
      </w:r>
    </w:p>
    <w:p w:rsidR="00782D44" w:rsidRPr="009B0C35" w:rsidRDefault="00782D44" w:rsidP="00953335">
      <w:pPr>
        <w:pStyle w:val="ListParagraph"/>
        <w:numPr>
          <w:ilvl w:val="0"/>
          <w:numId w:val="42"/>
        </w:numPr>
        <w:rPr>
          <w:rFonts w:ascii="Arial" w:hAnsi="Arial" w:cs="Arial"/>
          <w:lang w:val="en-US"/>
        </w:rPr>
      </w:pPr>
      <w:proofErr w:type="spellStart"/>
      <w:r w:rsidRPr="009B0C35">
        <w:rPr>
          <w:rFonts w:ascii="Arial" w:hAnsi="Arial" w:cs="Arial"/>
          <w:lang w:val="en-US"/>
        </w:rPr>
        <w:t>Mr</w:t>
      </w:r>
      <w:proofErr w:type="spellEnd"/>
      <w:r w:rsidRPr="009B0C35">
        <w:rPr>
          <w:rFonts w:ascii="Arial" w:hAnsi="Arial" w:cs="Arial"/>
          <w:lang w:val="en-US"/>
        </w:rPr>
        <w:t xml:space="preserve"> Junior Lodge; Technical Coordinator, CARICOM Office of Trade Negotiations</w:t>
      </w:r>
    </w:p>
    <w:p w:rsidR="00782D44" w:rsidRPr="00062B58" w:rsidRDefault="00782D44" w:rsidP="00782D44">
      <w:pPr>
        <w:rPr>
          <w:rFonts w:ascii="Arial" w:hAnsi="Arial" w:cs="Arial"/>
          <w:b/>
        </w:rPr>
      </w:pPr>
      <w:r w:rsidRPr="00062B58">
        <w:rPr>
          <w:rFonts w:ascii="Arial" w:hAnsi="Arial" w:cs="Arial"/>
          <w:b/>
        </w:rPr>
        <w:t>London</w:t>
      </w:r>
    </w:p>
    <w:p w:rsidR="00782D44" w:rsidRPr="009B0C35" w:rsidRDefault="00782D44" w:rsidP="00953335">
      <w:pPr>
        <w:pStyle w:val="ListParagraph"/>
        <w:numPr>
          <w:ilvl w:val="0"/>
          <w:numId w:val="41"/>
        </w:numPr>
        <w:rPr>
          <w:rFonts w:ascii="Arial" w:hAnsi="Arial" w:cs="Arial"/>
          <w:lang w:val="en-US"/>
        </w:rPr>
      </w:pPr>
      <w:r w:rsidRPr="009B0C35">
        <w:rPr>
          <w:rFonts w:ascii="Arial" w:hAnsi="Arial" w:cs="Arial"/>
          <w:lang w:val="en-US"/>
        </w:rPr>
        <w:t xml:space="preserve">Ambassador </w:t>
      </w:r>
      <w:proofErr w:type="spellStart"/>
      <w:r w:rsidRPr="009B0C35">
        <w:rPr>
          <w:rFonts w:ascii="Arial" w:hAnsi="Arial" w:cs="Arial"/>
          <w:lang w:val="en-US"/>
        </w:rPr>
        <w:t>Ransford</w:t>
      </w:r>
      <w:proofErr w:type="spellEnd"/>
      <w:r w:rsidRPr="009B0C35">
        <w:rPr>
          <w:rFonts w:ascii="Arial" w:hAnsi="Arial" w:cs="Arial"/>
          <w:lang w:val="en-US"/>
        </w:rPr>
        <w:t xml:space="preserve"> Smith; Deputy Secretary-General, Commonwealth Secretariat and former Jamaican Ambassador to the United Nations and WTO</w:t>
      </w:r>
    </w:p>
    <w:p w:rsidR="00782D44" w:rsidRPr="00062B58" w:rsidRDefault="00782D44" w:rsidP="00953335">
      <w:pPr>
        <w:pStyle w:val="ListParagraph"/>
        <w:numPr>
          <w:ilvl w:val="0"/>
          <w:numId w:val="41"/>
        </w:numPr>
        <w:rPr>
          <w:rFonts w:ascii="Arial" w:hAnsi="Arial" w:cs="Arial"/>
        </w:rPr>
      </w:pPr>
      <w:r w:rsidRPr="00062B58">
        <w:rPr>
          <w:rFonts w:ascii="Arial" w:hAnsi="Arial" w:cs="Arial"/>
        </w:rPr>
        <w:t xml:space="preserve">Mr Tom </w:t>
      </w:r>
      <w:proofErr w:type="spellStart"/>
      <w:r w:rsidRPr="00062B58">
        <w:rPr>
          <w:rFonts w:ascii="Arial" w:hAnsi="Arial" w:cs="Arial"/>
        </w:rPr>
        <w:t>Pengelly</w:t>
      </w:r>
      <w:proofErr w:type="spellEnd"/>
      <w:r w:rsidRPr="00062B58">
        <w:rPr>
          <w:rFonts w:ascii="Arial" w:hAnsi="Arial" w:cs="Arial"/>
        </w:rPr>
        <w:t xml:space="preserve">; SAANA Consulting </w:t>
      </w:r>
    </w:p>
    <w:p w:rsidR="00782D44" w:rsidRPr="00062B58" w:rsidRDefault="00782D44" w:rsidP="00782D44">
      <w:pPr>
        <w:rPr>
          <w:rFonts w:ascii="Arial" w:hAnsi="Arial" w:cs="Arial"/>
        </w:rPr>
      </w:pPr>
      <w:r w:rsidRPr="00062B58">
        <w:rPr>
          <w:rFonts w:ascii="Arial" w:hAnsi="Arial" w:cs="Arial"/>
          <w:b/>
        </w:rPr>
        <w:t xml:space="preserve">AU </w:t>
      </w:r>
      <w:proofErr w:type="spellStart"/>
      <w:r w:rsidRPr="00062B58">
        <w:rPr>
          <w:rFonts w:ascii="Arial" w:hAnsi="Arial" w:cs="Arial"/>
          <w:b/>
        </w:rPr>
        <w:t>Commision</w:t>
      </w:r>
      <w:proofErr w:type="spellEnd"/>
      <w:r w:rsidRPr="00062B58">
        <w:rPr>
          <w:rFonts w:ascii="Arial" w:hAnsi="Arial" w:cs="Arial"/>
          <w:b/>
        </w:rPr>
        <w:t>, Addis Ababa</w:t>
      </w:r>
    </w:p>
    <w:p w:rsidR="00782D44" w:rsidRPr="00062B58" w:rsidRDefault="00782D44" w:rsidP="00953335">
      <w:pPr>
        <w:pStyle w:val="ListParagraph"/>
        <w:numPr>
          <w:ilvl w:val="0"/>
          <w:numId w:val="40"/>
        </w:numPr>
        <w:rPr>
          <w:rFonts w:ascii="Arial" w:hAnsi="Arial" w:cs="Arial"/>
        </w:rPr>
      </w:pPr>
      <w:r w:rsidRPr="00062B58">
        <w:rPr>
          <w:rFonts w:ascii="Arial" w:hAnsi="Arial" w:cs="Arial"/>
        </w:rPr>
        <w:t xml:space="preserve">Mr </w:t>
      </w:r>
      <w:proofErr w:type="spellStart"/>
      <w:r w:rsidRPr="00062B58">
        <w:rPr>
          <w:rFonts w:ascii="Arial" w:hAnsi="Arial" w:cs="Arial"/>
        </w:rPr>
        <w:t>Batanai</w:t>
      </w:r>
      <w:proofErr w:type="spellEnd"/>
      <w:r w:rsidRPr="00062B58">
        <w:rPr>
          <w:rFonts w:ascii="Arial" w:hAnsi="Arial" w:cs="Arial"/>
        </w:rPr>
        <w:t xml:space="preserve"> </w:t>
      </w:r>
      <w:proofErr w:type="spellStart"/>
      <w:r w:rsidRPr="00062B58">
        <w:rPr>
          <w:rFonts w:ascii="Arial" w:hAnsi="Arial" w:cs="Arial"/>
        </w:rPr>
        <w:t>Chikwene</w:t>
      </w:r>
      <w:proofErr w:type="spellEnd"/>
    </w:p>
    <w:p w:rsidR="00782D44" w:rsidRPr="00062B58" w:rsidRDefault="00782D44" w:rsidP="00953335">
      <w:pPr>
        <w:pStyle w:val="ListParagraph"/>
        <w:numPr>
          <w:ilvl w:val="0"/>
          <w:numId w:val="40"/>
        </w:numPr>
        <w:rPr>
          <w:rFonts w:ascii="Arial" w:hAnsi="Arial" w:cs="Arial"/>
        </w:rPr>
      </w:pPr>
      <w:r w:rsidRPr="00062B58">
        <w:rPr>
          <w:rFonts w:ascii="Arial" w:hAnsi="Arial" w:cs="Arial"/>
        </w:rPr>
        <w:t xml:space="preserve">Mr </w:t>
      </w:r>
      <w:proofErr w:type="spellStart"/>
      <w:r w:rsidRPr="00062B58">
        <w:rPr>
          <w:rFonts w:ascii="Arial" w:hAnsi="Arial" w:cs="Arial"/>
        </w:rPr>
        <w:t>Inye</w:t>
      </w:r>
      <w:proofErr w:type="spellEnd"/>
      <w:r w:rsidRPr="00062B58">
        <w:rPr>
          <w:rFonts w:ascii="Arial" w:hAnsi="Arial" w:cs="Arial"/>
        </w:rPr>
        <w:t xml:space="preserve"> Briggs</w:t>
      </w:r>
    </w:p>
    <w:p w:rsidR="00782D44" w:rsidRPr="00062B58" w:rsidRDefault="00782D44" w:rsidP="00953335">
      <w:pPr>
        <w:pStyle w:val="ListParagraph"/>
        <w:numPr>
          <w:ilvl w:val="0"/>
          <w:numId w:val="40"/>
        </w:numPr>
        <w:rPr>
          <w:rFonts w:ascii="Arial" w:hAnsi="Arial" w:cs="Arial"/>
        </w:rPr>
      </w:pPr>
      <w:r w:rsidRPr="00062B58">
        <w:rPr>
          <w:rFonts w:ascii="Arial" w:hAnsi="Arial" w:cs="Arial"/>
        </w:rPr>
        <w:lastRenderedPageBreak/>
        <w:t>Prof F Fajana</w:t>
      </w:r>
    </w:p>
    <w:p w:rsidR="00782D44" w:rsidRPr="00062B58" w:rsidRDefault="00782D44" w:rsidP="00782D44">
      <w:pPr>
        <w:rPr>
          <w:rFonts w:ascii="Arial" w:hAnsi="Arial" w:cs="Arial"/>
          <w:b/>
        </w:rPr>
      </w:pPr>
      <w:r w:rsidRPr="00062B58">
        <w:rPr>
          <w:rFonts w:ascii="Arial" w:hAnsi="Arial" w:cs="Arial"/>
          <w:b/>
        </w:rPr>
        <w:t>COMESA Secretariat</w:t>
      </w:r>
    </w:p>
    <w:p w:rsidR="00782D44" w:rsidRPr="00062B58" w:rsidRDefault="00782D44" w:rsidP="00953335">
      <w:pPr>
        <w:pStyle w:val="ListParagraph"/>
        <w:numPr>
          <w:ilvl w:val="0"/>
          <w:numId w:val="39"/>
        </w:numPr>
        <w:rPr>
          <w:rFonts w:ascii="Arial" w:hAnsi="Arial" w:cs="Arial"/>
        </w:rPr>
      </w:pPr>
      <w:r w:rsidRPr="00062B58">
        <w:rPr>
          <w:rFonts w:ascii="Arial" w:hAnsi="Arial" w:cs="Arial"/>
        </w:rPr>
        <w:t>Mr Stephen Karangizi</w:t>
      </w:r>
    </w:p>
    <w:p w:rsidR="00782D44" w:rsidRPr="00062B58" w:rsidRDefault="00782D44" w:rsidP="00953335">
      <w:pPr>
        <w:pStyle w:val="ListParagraph"/>
        <w:numPr>
          <w:ilvl w:val="0"/>
          <w:numId w:val="39"/>
        </w:numPr>
        <w:rPr>
          <w:rFonts w:ascii="Arial" w:hAnsi="Arial" w:cs="Arial"/>
        </w:rPr>
      </w:pPr>
      <w:r w:rsidRPr="00062B58">
        <w:rPr>
          <w:rFonts w:ascii="Arial" w:hAnsi="Arial" w:cs="Arial"/>
        </w:rPr>
        <w:t>Mr Mehlokazulu Ndiweni</w:t>
      </w:r>
    </w:p>
    <w:p w:rsidR="00782D44" w:rsidRPr="00062B58" w:rsidRDefault="00782D44" w:rsidP="00953335">
      <w:pPr>
        <w:pStyle w:val="ListParagraph"/>
        <w:numPr>
          <w:ilvl w:val="0"/>
          <w:numId w:val="39"/>
        </w:numPr>
        <w:rPr>
          <w:rFonts w:ascii="Arial" w:hAnsi="Arial" w:cs="Arial"/>
        </w:rPr>
      </w:pPr>
      <w:r w:rsidRPr="00062B58">
        <w:rPr>
          <w:rFonts w:ascii="Arial" w:hAnsi="Arial" w:cs="Arial"/>
        </w:rPr>
        <w:t>Mr Tasara Muzorori</w:t>
      </w:r>
    </w:p>
    <w:p w:rsidR="00782D44" w:rsidRPr="00062B58" w:rsidRDefault="00782D44" w:rsidP="00953335">
      <w:pPr>
        <w:pStyle w:val="ListParagraph"/>
        <w:numPr>
          <w:ilvl w:val="0"/>
          <w:numId w:val="39"/>
        </w:numPr>
        <w:rPr>
          <w:rFonts w:ascii="Arial" w:hAnsi="Arial" w:cs="Arial"/>
        </w:rPr>
      </w:pPr>
      <w:r w:rsidRPr="00062B58">
        <w:rPr>
          <w:rFonts w:ascii="Arial" w:hAnsi="Arial" w:cs="Arial"/>
        </w:rPr>
        <w:t xml:space="preserve">Ms Emily </w:t>
      </w:r>
      <w:proofErr w:type="spellStart"/>
      <w:r w:rsidRPr="00062B58">
        <w:rPr>
          <w:rFonts w:ascii="Arial" w:hAnsi="Arial" w:cs="Arial"/>
        </w:rPr>
        <w:t>Mburu</w:t>
      </w:r>
      <w:proofErr w:type="spellEnd"/>
    </w:p>
    <w:p w:rsidR="00782D44" w:rsidRPr="009B0C35" w:rsidRDefault="00782D44" w:rsidP="00782D44">
      <w:pPr>
        <w:rPr>
          <w:rFonts w:ascii="Arial" w:hAnsi="Arial" w:cs="Arial"/>
          <w:b/>
          <w:lang w:val="en-US"/>
        </w:rPr>
      </w:pPr>
      <w:r w:rsidRPr="009B0C35">
        <w:rPr>
          <w:rFonts w:ascii="Arial" w:hAnsi="Arial" w:cs="Arial"/>
          <w:b/>
          <w:lang w:val="en-US"/>
        </w:rPr>
        <w:t>Ministry of Commerce, Trade and Industry, Zambia</w:t>
      </w:r>
    </w:p>
    <w:p w:rsidR="00782D44" w:rsidRPr="009B0C35" w:rsidRDefault="00782D44" w:rsidP="00953335">
      <w:pPr>
        <w:pStyle w:val="ListParagraph"/>
        <w:numPr>
          <w:ilvl w:val="0"/>
          <w:numId w:val="38"/>
        </w:numPr>
        <w:rPr>
          <w:rFonts w:ascii="Arial" w:hAnsi="Arial" w:cs="Arial"/>
          <w:lang w:val="en-US"/>
        </w:rPr>
      </w:pPr>
      <w:r w:rsidRPr="009B0C35">
        <w:rPr>
          <w:rFonts w:ascii="Arial" w:hAnsi="Arial" w:cs="Arial"/>
          <w:lang w:val="en-US"/>
        </w:rPr>
        <w:t xml:space="preserve">Ms Peggy </w:t>
      </w:r>
      <w:proofErr w:type="spellStart"/>
      <w:r w:rsidRPr="009B0C35">
        <w:rPr>
          <w:rFonts w:ascii="Arial" w:hAnsi="Arial" w:cs="Arial"/>
          <w:lang w:val="en-US"/>
        </w:rPr>
        <w:t>Mlewa</w:t>
      </w:r>
      <w:proofErr w:type="spellEnd"/>
      <w:r w:rsidRPr="009B0C35">
        <w:rPr>
          <w:rFonts w:ascii="Arial" w:hAnsi="Arial" w:cs="Arial"/>
          <w:lang w:val="en-US"/>
        </w:rPr>
        <w:t>. Director of Trade</w:t>
      </w:r>
    </w:p>
    <w:p w:rsidR="00782D44" w:rsidRPr="00062B58" w:rsidRDefault="00782D44" w:rsidP="00953335">
      <w:pPr>
        <w:pStyle w:val="ListParagraph"/>
        <w:numPr>
          <w:ilvl w:val="0"/>
          <w:numId w:val="38"/>
        </w:numPr>
        <w:rPr>
          <w:rFonts w:ascii="Arial" w:hAnsi="Arial" w:cs="Arial"/>
        </w:rPr>
      </w:pPr>
      <w:r w:rsidRPr="00062B58">
        <w:rPr>
          <w:rFonts w:ascii="Arial" w:hAnsi="Arial" w:cs="Arial"/>
        </w:rPr>
        <w:t xml:space="preserve">Ms </w:t>
      </w:r>
      <w:proofErr w:type="spellStart"/>
      <w:r w:rsidRPr="00062B58">
        <w:rPr>
          <w:rFonts w:ascii="Arial" w:hAnsi="Arial" w:cs="Arial"/>
        </w:rPr>
        <w:t>Mwila</w:t>
      </w:r>
      <w:proofErr w:type="spellEnd"/>
      <w:r w:rsidRPr="00062B58">
        <w:rPr>
          <w:rFonts w:ascii="Arial" w:hAnsi="Arial" w:cs="Arial"/>
        </w:rPr>
        <w:t xml:space="preserve"> </w:t>
      </w:r>
      <w:proofErr w:type="spellStart"/>
      <w:r w:rsidRPr="00062B58">
        <w:rPr>
          <w:rFonts w:ascii="Arial" w:hAnsi="Arial" w:cs="Arial"/>
        </w:rPr>
        <w:t>Daka</w:t>
      </w:r>
      <w:proofErr w:type="spellEnd"/>
      <w:r w:rsidRPr="00062B58">
        <w:rPr>
          <w:rFonts w:ascii="Arial" w:hAnsi="Arial" w:cs="Arial"/>
        </w:rPr>
        <w:t>; Senior Economist</w:t>
      </w:r>
    </w:p>
    <w:p w:rsidR="00782D44" w:rsidRPr="00062B58" w:rsidRDefault="00782D44" w:rsidP="00782D44">
      <w:pPr>
        <w:rPr>
          <w:rFonts w:ascii="Arial" w:hAnsi="Arial" w:cs="Arial"/>
        </w:rPr>
      </w:pPr>
      <w:r w:rsidRPr="00062B58">
        <w:rPr>
          <w:rFonts w:ascii="Arial" w:hAnsi="Arial" w:cs="Arial"/>
          <w:b/>
        </w:rPr>
        <w:t>SADC Secretariat</w:t>
      </w:r>
    </w:p>
    <w:p w:rsidR="00782D44" w:rsidRPr="00062B58" w:rsidRDefault="00782D44" w:rsidP="00953335">
      <w:pPr>
        <w:pStyle w:val="ListParagraph"/>
        <w:numPr>
          <w:ilvl w:val="0"/>
          <w:numId w:val="37"/>
        </w:numPr>
        <w:rPr>
          <w:rFonts w:ascii="Arial" w:hAnsi="Arial" w:cs="Arial"/>
        </w:rPr>
      </w:pPr>
      <w:r w:rsidRPr="00062B58">
        <w:rPr>
          <w:rFonts w:ascii="Arial" w:hAnsi="Arial" w:cs="Arial"/>
        </w:rPr>
        <w:t>Mr Jabulani Mthethwa</w:t>
      </w:r>
    </w:p>
    <w:p w:rsidR="00782D44" w:rsidRPr="00062B58" w:rsidRDefault="00782D44" w:rsidP="00953335">
      <w:pPr>
        <w:pStyle w:val="ListParagraph"/>
        <w:numPr>
          <w:ilvl w:val="0"/>
          <w:numId w:val="37"/>
        </w:numPr>
        <w:rPr>
          <w:rFonts w:ascii="Arial" w:hAnsi="Arial" w:cs="Arial"/>
        </w:rPr>
      </w:pPr>
      <w:r w:rsidRPr="00062B58">
        <w:rPr>
          <w:rFonts w:ascii="Arial" w:hAnsi="Arial" w:cs="Arial"/>
        </w:rPr>
        <w:t xml:space="preserve">Mr Alfred </w:t>
      </w:r>
      <w:proofErr w:type="spellStart"/>
      <w:r w:rsidRPr="00062B58">
        <w:rPr>
          <w:rFonts w:ascii="Arial" w:hAnsi="Arial" w:cs="Arial"/>
        </w:rPr>
        <w:t>Ndabeni</w:t>
      </w:r>
      <w:proofErr w:type="spellEnd"/>
    </w:p>
    <w:p w:rsidR="00782D44" w:rsidRPr="00062B58" w:rsidRDefault="00782D44" w:rsidP="00953335">
      <w:pPr>
        <w:pStyle w:val="ListParagraph"/>
        <w:numPr>
          <w:ilvl w:val="0"/>
          <w:numId w:val="37"/>
        </w:numPr>
        <w:rPr>
          <w:rFonts w:ascii="Arial" w:hAnsi="Arial" w:cs="Arial"/>
        </w:rPr>
      </w:pPr>
      <w:r w:rsidRPr="00062B58">
        <w:rPr>
          <w:rFonts w:ascii="Arial" w:hAnsi="Arial" w:cs="Arial"/>
        </w:rPr>
        <w:t xml:space="preserve">Mr Paul </w:t>
      </w:r>
      <w:proofErr w:type="spellStart"/>
      <w:r w:rsidRPr="00062B58">
        <w:rPr>
          <w:rFonts w:ascii="Arial" w:hAnsi="Arial" w:cs="Arial"/>
        </w:rPr>
        <w:t>Kalenga</w:t>
      </w:r>
      <w:proofErr w:type="spellEnd"/>
    </w:p>
    <w:p w:rsidR="00782D44" w:rsidRPr="00062B58" w:rsidRDefault="00782D44" w:rsidP="00782D44">
      <w:pPr>
        <w:rPr>
          <w:rFonts w:ascii="Arial" w:hAnsi="Arial" w:cs="Arial"/>
          <w:b/>
        </w:rPr>
      </w:pPr>
      <w:proofErr w:type="spellStart"/>
      <w:r w:rsidRPr="00062B58">
        <w:rPr>
          <w:rFonts w:ascii="Arial" w:hAnsi="Arial" w:cs="Arial"/>
          <w:b/>
        </w:rPr>
        <w:t>Caricom</w:t>
      </w:r>
      <w:proofErr w:type="spellEnd"/>
      <w:r w:rsidRPr="00062B58">
        <w:rPr>
          <w:rFonts w:ascii="Arial" w:hAnsi="Arial" w:cs="Arial"/>
          <w:b/>
        </w:rPr>
        <w:t xml:space="preserve"> Secretariat in Guyana</w:t>
      </w:r>
    </w:p>
    <w:p w:rsidR="00782D44" w:rsidRPr="00062B58" w:rsidRDefault="00782D44" w:rsidP="00953335">
      <w:pPr>
        <w:pStyle w:val="ListParagraph"/>
        <w:numPr>
          <w:ilvl w:val="0"/>
          <w:numId w:val="36"/>
        </w:numPr>
        <w:rPr>
          <w:rFonts w:ascii="Arial" w:hAnsi="Arial" w:cs="Arial"/>
        </w:rPr>
      </w:pPr>
      <w:r w:rsidRPr="00062B58">
        <w:rPr>
          <w:rFonts w:ascii="Arial" w:hAnsi="Arial" w:cs="Arial"/>
        </w:rPr>
        <w:t>David Hayes</w:t>
      </w:r>
    </w:p>
    <w:p w:rsidR="00782D44" w:rsidRPr="00062B58" w:rsidRDefault="00782D44" w:rsidP="00953335">
      <w:pPr>
        <w:pStyle w:val="ListParagraph"/>
        <w:numPr>
          <w:ilvl w:val="0"/>
          <w:numId w:val="36"/>
        </w:numPr>
        <w:rPr>
          <w:rFonts w:ascii="Arial" w:hAnsi="Arial" w:cs="Arial"/>
        </w:rPr>
      </w:pPr>
      <w:r w:rsidRPr="00062B58">
        <w:rPr>
          <w:rFonts w:ascii="Arial" w:hAnsi="Arial" w:cs="Arial"/>
        </w:rPr>
        <w:t>RNM experts</w:t>
      </w:r>
    </w:p>
    <w:p w:rsidR="00782D44" w:rsidRPr="00062B58" w:rsidRDefault="00782D44" w:rsidP="00782D44">
      <w:pPr>
        <w:rPr>
          <w:rFonts w:ascii="Arial" w:hAnsi="Arial" w:cs="Arial"/>
          <w:b/>
        </w:rPr>
      </w:pPr>
      <w:r w:rsidRPr="00062B58">
        <w:rPr>
          <w:rFonts w:ascii="Arial" w:hAnsi="Arial" w:cs="Arial"/>
          <w:b/>
        </w:rPr>
        <w:t xml:space="preserve">Pacific Island </w:t>
      </w:r>
      <w:r>
        <w:rPr>
          <w:rFonts w:ascii="Arial" w:hAnsi="Arial" w:cs="Arial"/>
          <w:b/>
        </w:rPr>
        <w:t xml:space="preserve">Forum </w:t>
      </w:r>
      <w:r w:rsidRPr="00062B58">
        <w:rPr>
          <w:rFonts w:ascii="Arial" w:hAnsi="Arial" w:cs="Arial"/>
          <w:b/>
        </w:rPr>
        <w:t>Secretariat</w:t>
      </w:r>
    </w:p>
    <w:p w:rsidR="00782D44" w:rsidRPr="009B0C35" w:rsidRDefault="00782D44" w:rsidP="00953335">
      <w:pPr>
        <w:pStyle w:val="ListParagraph"/>
        <w:numPr>
          <w:ilvl w:val="0"/>
          <w:numId w:val="35"/>
        </w:numPr>
        <w:rPr>
          <w:rFonts w:ascii="Arial" w:hAnsi="Arial" w:cs="Arial"/>
          <w:lang w:val="en-US"/>
        </w:rPr>
      </w:pPr>
      <w:proofErr w:type="spellStart"/>
      <w:r w:rsidRPr="009B0C35">
        <w:rPr>
          <w:rFonts w:ascii="Arial" w:hAnsi="Arial" w:cs="Arial"/>
          <w:lang w:val="en-US"/>
        </w:rPr>
        <w:t>Kaliopate</w:t>
      </w:r>
      <w:proofErr w:type="spellEnd"/>
      <w:r w:rsidRPr="009B0C35">
        <w:rPr>
          <w:rFonts w:ascii="Arial" w:hAnsi="Arial" w:cs="Arial"/>
          <w:lang w:val="en-US"/>
        </w:rPr>
        <w:t xml:space="preserve"> </w:t>
      </w:r>
      <w:proofErr w:type="spellStart"/>
      <w:r w:rsidRPr="009B0C35">
        <w:rPr>
          <w:rFonts w:ascii="Arial" w:hAnsi="Arial" w:cs="Arial"/>
          <w:lang w:val="en-US"/>
        </w:rPr>
        <w:t>Tavola</w:t>
      </w:r>
      <w:proofErr w:type="spellEnd"/>
      <w:r w:rsidRPr="009B0C35">
        <w:rPr>
          <w:rFonts w:ascii="Arial" w:hAnsi="Arial" w:cs="Arial"/>
          <w:lang w:val="en-US"/>
        </w:rPr>
        <w:t xml:space="preserve"> –Minister of Foreign Affairs (Fiji) and Lead Spokesman on the EPA </w:t>
      </w:r>
    </w:p>
    <w:p w:rsidR="00782D44" w:rsidRPr="009B0C35" w:rsidRDefault="00782D44" w:rsidP="00953335">
      <w:pPr>
        <w:pStyle w:val="ListParagraph"/>
        <w:numPr>
          <w:ilvl w:val="0"/>
          <w:numId w:val="35"/>
        </w:numPr>
        <w:rPr>
          <w:rFonts w:ascii="Arial" w:hAnsi="Arial" w:cs="Arial"/>
          <w:lang w:val="en-US"/>
        </w:rPr>
      </w:pPr>
      <w:r w:rsidRPr="009B0C35">
        <w:rPr>
          <w:rFonts w:ascii="Arial" w:hAnsi="Arial" w:cs="Arial"/>
          <w:lang w:val="en-US"/>
        </w:rPr>
        <w:t xml:space="preserve">High Commissioner Moses </w:t>
      </w:r>
      <w:proofErr w:type="spellStart"/>
      <w:r w:rsidRPr="009B0C35">
        <w:rPr>
          <w:rFonts w:ascii="Arial" w:hAnsi="Arial" w:cs="Arial"/>
          <w:lang w:val="en-US"/>
        </w:rPr>
        <w:t>Moses</w:t>
      </w:r>
      <w:proofErr w:type="spellEnd"/>
      <w:r w:rsidRPr="009B0C35">
        <w:rPr>
          <w:rFonts w:ascii="Arial" w:hAnsi="Arial" w:cs="Arial"/>
          <w:lang w:val="en-US"/>
        </w:rPr>
        <w:t xml:space="preserve"> (Solomon Islands in Fiji)</w:t>
      </w:r>
    </w:p>
    <w:p w:rsidR="00782D44" w:rsidRPr="009B0C35" w:rsidRDefault="00782D44" w:rsidP="00953335">
      <w:pPr>
        <w:pStyle w:val="ListParagraph"/>
        <w:numPr>
          <w:ilvl w:val="0"/>
          <w:numId w:val="35"/>
        </w:numPr>
        <w:rPr>
          <w:rFonts w:ascii="Arial" w:hAnsi="Arial" w:cs="Arial"/>
          <w:lang w:val="en-US"/>
        </w:rPr>
      </w:pPr>
      <w:r w:rsidRPr="009B0C35">
        <w:rPr>
          <w:rFonts w:ascii="Arial" w:hAnsi="Arial" w:cs="Arial"/>
          <w:lang w:val="en-US"/>
        </w:rPr>
        <w:t xml:space="preserve">Mr. </w:t>
      </w:r>
      <w:proofErr w:type="spellStart"/>
      <w:r w:rsidRPr="009B0C35">
        <w:rPr>
          <w:rFonts w:ascii="Arial" w:hAnsi="Arial" w:cs="Arial"/>
          <w:lang w:val="en-US"/>
        </w:rPr>
        <w:t>Maivai</w:t>
      </w:r>
      <w:proofErr w:type="spellEnd"/>
      <w:r w:rsidRPr="009B0C35">
        <w:rPr>
          <w:rFonts w:ascii="Arial" w:hAnsi="Arial" w:cs="Arial"/>
          <w:lang w:val="en-US"/>
        </w:rPr>
        <w:t xml:space="preserve"> from UNESCAP in Fiji.</w:t>
      </w:r>
    </w:p>
    <w:p w:rsidR="00782D44" w:rsidRPr="009B0C35" w:rsidRDefault="00782D44" w:rsidP="00953335">
      <w:pPr>
        <w:pStyle w:val="ListParagraph"/>
        <w:numPr>
          <w:ilvl w:val="0"/>
          <w:numId w:val="35"/>
        </w:numPr>
        <w:rPr>
          <w:rFonts w:ascii="Arial" w:hAnsi="Arial" w:cs="Arial"/>
          <w:sz w:val="24"/>
          <w:szCs w:val="24"/>
          <w:lang w:val="en-US"/>
        </w:rPr>
        <w:sectPr w:rsidR="00782D44" w:rsidRPr="009B0C35" w:rsidSect="00F16F33">
          <w:headerReference w:type="default" r:id="rId19"/>
          <w:footerReference w:type="default" r:id="rId20"/>
          <w:headerReference w:type="first" r:id="rId21"/>
          <w:footerReference w:type="first" r:id="rId22"/>
          <w:pgSz w:w="11906" w:h="16838" w:code="9"/>
          <w:pgMar w:top="1440" w:right="1440" w:bottom="1440" w:left="1440" w:header="709" w:footer="709" w:gutter="0"/>
          <w:cols w:space="708"/>
          <w:titlePg/>
          <w:docGrid w:linePitch="360"/>
        </w:sectPr>
      </w:pPr>
      <w:proofErr w:type="spellStart"/>
      <w:r w:rsidRPr="009B0C35">
        <w:rPr>
          <w:rFonts w:ascii="Arial" w:hAnsi="Arial" w:cs="Arial"/>
          <w:lang w:val="en-US"/>
        </w:rPr>
        <w:t>Gainmore</w:t>
      </w:r>
      <w:proofErr w:type="spellEnd"/>
      <w:r w:rsidRPr="009B0C35">
        <w:rPr>
          <w:rFonts w:ascii="Arial" w:hAnsi="Arial" w:cs="Arial"/>
          <w:lang w:val="en-US"/>
        </w:rPr>
        <w:t xml:space="preserve"> </w:t>
      </w:r>
      <w:proofErr w:type="spellStart"/>
      <w:r w:rsidRPr="009B0C35">
        <w:rPr>
          <w:rFonts w:ascii="Arial" w:hAnsi="Arial" w:cs="Arial"/>
          <w:lang w:val="en-US"/>
        </w:rPr>
        <w:t>Zanamwe</w:t>
      </w:r>
      <w:proofErr w:type="spellEnd"/>
      <w:r w:rsidRPr="009B0C35">
        <w:rPr>
          <w:rFonts w:ascii="Arial" w:hAnsi="Arial" w:cs="Arial"/>
          <w:lang w:val="en-US"/>
        </w:rPr>
        <w:t>. Regional Advisor Hub and spokes - PIFS</w:t>
      </w:r>
    </w:p>
    <w:p w:rsidR="00137D84" w:rsidRPr="009B0C35" w:rsidRDefault="00137D84" w:rsidP="00752F04">
      <w:pPr>
        <w:rPr>
          <w:rFonts w:ascii="Lucida Sans Unicode" w:hAnsi="Lucida Sans Unicode" w:cs="Lucida Sans Unicode"/>
          <w:lang w:val="en-US"/>
        </w:rPr>
      </w:pPr>
    </w:p>
    <w:sectPr w:rsidR="00137D84" w:rsidRPr="009B0C35" w:rsidSect="00A81BA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FDF" w:rsidRDefault="000F7FDF" w:rsidP="006D29E8">
      <w:pPr>
        <w:spacing w:after="0" w:line="240" w:lineRule="auto"/>
      </w:pPr>
      <w:r>
        <w:separator/>
      </w:r>
    </w:p>
  </w:endnote>
  <w:endnote w:type="continuationSeparator" w:id="0">
    <w:p w:rsidR="000F7FDF" w:rsidRDefault="000F7FDF" w:rsidP="006D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altName w:val="Arial Unicode MS"/>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abic Typesetting">
    <w:altName w:val="Courier New"/>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0820"/>
      <w:docPartObj>
        <w:docPartGallery w:val="Page Numbers (Bottom of Page)"/>
        <w:docPartUnique/>
      </w:docPartObj>
    </w:sdtPr>
    <w:sdtEndPr/>
    <w:sdtContent>
      <w:sdt>
        <w:sdtPr>
          <w:id w:val="10670821"/>
          <w:docPartObj>
            <w:docPartGallery w:val="Page Numbers (Top of Page)"/>
            <w:docPartUnique/>
          </w:docPartObj>
        </w:sdtPr>
        <w:sdtEndPr/>
        <w:sdtContent>
          <w:p w:rsidR="006A04EC" w:rsidRDefault="006A04EC">
            <w:pPr>
              <w:pStyle w:val="Footer"/>
              <w:jc w:val="center"/>
            </w:pPr>
            <w:r>
              <w:t xml:space="preserve">Page </w:t>
            </w:r>
            <w:r w:rsidR="00BD56BF">
              <w:rPr>
                <w:b/>
                <w:sz w:val="24"/>
                <w:szCs w:val="24"/>
              </w:rPr>
              <w:fldChar w:fldCharType="begin"/>
            </w:r>
            <w:r>
              <w:rPr>
                <w:b/>
              </w:rPr>
              <w:instrText xml:space="preserve"> PAGE </w:instrText>
            </w:r>
            <w:r w:rsidR="00BD56BF">
              <w:rPr>
                <w:b/>
                <w:sz w:val="24"/>
                <w:szCs w:val="24"/>
              </w:rPr>
              <w:fldChar w:fldCharType="separate"/>
            </w:r>
            <w:r w:rsidR="009B0C35">
              <w:rPr>
                <w:b/>
                <w:noProof/>
              </w:rPr>
              <w:t>1</w:t>
            </w:r>
            <w:r w:rsidR="00BD56BF">
              <w:rPr>
                <w:b/>
                <w:sz w:val="24"/>
                <w:szCs w:val="24"/>
              </w:rPr>
              <w:fldChar w:fldCharType="end"/>
            </w:r>
            <w:r>
              <w:t xml:space="preserve"> of </w:t>
            </w:r>
            <w:r w:rsidR="00BD56BF">
              <w:rPr>
                <w:b/>
                <w:sz w:val="24"/>
                <w:szCs w:val="24"/>
              </w:rPr>
              <w:fldChar w:fldCharType="begin"/>
            </w:r>
            <w:r>
              <w:rPr>
                <w:b/>
              </w:rPr>
              <w:instrText xml:space="preserve"> NUMPAGES  </w:instrText>
            </w:r>
            <w:r w:rsidR="00BD56BF">
              <w:rPr>
                <w:b/>
                <w:sz w:val="24"/>
                <w:szCs w:val="24"/>
              </w:rPr>
              <w:fldChar w:fldCharType="separate"/>
            </w:r>
            <w:r w:rsidR="009B0C35">
              <w:rPr>
                <w:b/>
                <w:noProof/>
              </w:rPr>
              <w:t>104</w:t>
            </w:r>
            <w:r w:rsidR="00BD56BF">
              <w:rPr>
                <w:b/>
                <w:sz w:val="24"/>
                <w:szCs w:val="24"/>
              </w:rPr>
              <w:fldChar w:fldCharType="end"/>
            </w:r>
          </w:p>
        </w:sdtContent>
      </w:sdt>
    </w:sdtContent>
  </w:sdt>
  <w:p w:rsidR="006A04EC" w:rsidRPr="004D0D63" w:rsidRDefault="006A04EC" w:rsidP="004D0D63">
    <w:pPr>
      <w:jc w:val="center"/>
      <w:rPr>
        <w:rFonts w:ascii="Arabic Typesetting" w:hAnsi="Arabic Typesetting" w:cs="Arabic Typesetting"/>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876"/>
      <w:docPartObj>
        <w:docPartGallery w:val="Page Numbers (Bottom of Page)"/>
        <w:docPartUnique/>
      </w:docPartObj>
    </w:sdtPr>
    <w:sdtEndPr/>
    <w:sdtContent>
      <w:sdt>
        <w:sdtPr>
          <w:id w:val="660877"/>
          <w:docPartObj>
            <w:docPartGallery w:val="Page Numbers (Top of Page)"/>
            <w:docPartUnique/>
          </w:docPartObj>
        </w:sdtPr>
        <w:sdtEndPr/>
        <w:sdtContent>
          <w:p w:rsidR="00782D44" w:rsidRDefault="00782D44">
            <w:pPr>
              <w:pStyle w:val="Footer"/>
              <w:jc w:val="center"/>
            </w:pPr>
            <w:r>
              <w:t xml:space="preserve">Page </w:t>
            </w:r>
            <w:r w:rsidR="00BD56BF">
              <w:rPr>
                <w:b/>
                <w:sz w:val="24"/>
                <w:szCs w:val="24"/>
              </w:rPr>
              <w:fldChar w:fldCharType="begin"/>
            </w:r>
            <w:r>
              <w:rPr>
                <w:b/>
              </w:rPr>
              <w:instrText xml:space="preserve"> PAGE </w:instrText>
            </w:r>
            <w:r w:rsidR="00BD56BF">
              <w:rPr>
                <w:b/>
                <w:sz w:val="24"/>
                <w:szCs w:val="24"/>
              </w:rPr>
              <w:fldChar w:fldCharType="separate"/>
            </w:r>
            <w:r w:rsidR="009B0C35">
              <w:rPr>
                <w:b/>
                <w:noProof/>
              </w:rPr>
              <w:t>104</w:t>
            </w:r>
            <w:r w:rsidR="00BD56BF">
              <w:rPr>
                <w:b/>
                <w:sz w:val="24"/>
                <w:szCs w:val="24"/>
              </w:rPr>
              <w:fldChar w:fldCharType="end"/>
            </w:r>
            <w:r>
              <w:t xml:space="preserve"> of </w:t>
            </w:r>
            <w:r w:rsidR="00BD56BF">
              <w:rPr>
                <w:b/>
                <w:sz w:val="24"/>
                <w:szCs w:val="24"/>
              </w:rPr>
              <w:fldChar w:fldCharType="begin"/>
            </w:r>
            <w:r>
              <w:rPr>
                <w:b/>
              </w:rPr>
              <w:instrText xml:space="preserve"> NUMPAGES  </w:instrText>
            </w:r>
            <w:r w:rsidR="00BD56BF">
              <w:rPr>
                <w:b/>
                <w:sz w:val="24"/>
                <w:szCs w:val="24"/>
              </w:rPr>
              <w:fldChar w:fldCharType="separate"/>
            </w:r>
            <w:r w:rsidR="009B0C35">
              <w:rPr>
                <w:b/>
                <w:noProof/>
              </w:rPr>
              <w:t>104</w:t>
            </w:r>
            <w:r w:rsidR="00BD56BF">
              <w:rPr>
                <w:b/>
                <w:sz w:val="24"/>
                <w:szCs w:val="24"/>
              </w:rPr>
              <w:fldChar w:fldCharType="end"/>
            </w:r>
          </w:p>
        </w:sdtContent>
      </w:sdt>
    </w:sdtContent>
  </w:sdt>
  <w:p w:rsidR="00782D44" w:rsidRDefault="00782D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879"/>
      <w:docPartObj>
        <w:docPartGallery w:val="Page Numbers (Bottom of Page)"/>
        <w:docPartUnique/>
      </w:docPartObj>
    </w:sdtPr>
    <w:sdtEndPr/>
    <w:sdtContent>
      <w:sdt>
        <w:sdtPr>
          <w:id w:val="660880"/>
          <w:docPartObj>
            <w:docPartGallery w:val="Page Numbers (Top of Page)"/>
            <w:docPartUnique/>
          </w:docPartObj>
        </w:sdtPr>
        <w:sdtEndPr/>
        <w:sdtContent>
          <w:p w:rsidR="00782D44" w:rsidRDefault="00782D44">
            <w:pPr>
              <w:pStyle w:val="Footer"/>
              <w:jc w:val="center"/>
            </w:pPr>
            <w:r>
              <w:t xml:space="preserve">Page </w:t>
            </w:r>
            <w:r w:rsidR="00BD56BF">
              <w:rPr>
                <w:b/>
                <w:sz w:val="24"/>
                <w:szCs w:val="24"/>
              </w:rPr>
              <w:fldChar w:fldCharType="begin"/>
            </w:r>
            <w:r>
              <w:rPr>
                <w:b/>
              </w:rPr>
              <w:instrText xml:space="preserve"> PAGE </w:instrText>
            </w:r>
            <w:r w:rsidR="00BD56BF">
              <w:rPr>
                <w:b/>
                <w:sz w:val="24"/>
                <w:szCs w:val="24"/>
              </w:rPr>
              <w:fldChar w:fldCharType="separate"/>
            </w:r>
            <w:r w:rsidR="009B0C35">
              <w:rPr>
                <w:b/>
                <w:noProof/>
              </w:rPr>
              <w:t>62</w:t>
            </w:r>
            <w:r w:rsidR="00BD56BF">
              <w:rPr>
                <w:b/>
                <w:sz w:val="24"/>
                <w:szCs w:val="24"/>
              </w:rPr>
              <w:fldChar w:fldCharType="end"/>
            </w:r>
            <w:r>
              <w:t xml:space="preserve"> of </w:t>
            </w:r>
            <w:r w:rsidR="00BD56BF">
              <w:rPr>
                <w:b/>
                <w:sz w:val="24"/>
                <w:szCs w:val="24"/>
              </w:rPr>
              <w:fldChar w:fldCharType="begin"/>
            </w:r>
            <w:r>
              <w:rPr>
                <w:b/>
              </w:rPr>
              <w:instrText xml:space="preserve"> NUMPAGES  </w:instrText>
            </w:r>
            <w:r w:rsidR="00BD56BF">
              <w:rPr>
                <w:b/>
                <w:sz w:val="24"/>
                <w:szCs w:val="24"/>
              </w:rPr>
              <w:fldChar w:fldCharType="separate"/>
            </w:r>
            <w:r w:rsidR="009B0C35">
              <w:rPr>
                <w:b/>
                <w:noProof/>
              </w:rPr>
              <w:t>62</w:t>
            </w:r>
            <w:r w:rsidR="00BD56BF">
              <w:rPr>
                <w:b/>
                <w:sz w:val="24"/>
                <w:szCs w:val="24"/>
              </w:rPr>
              <w:fldChar w:fldCharType="end"/>
            </w:r>
          </w:p>
        </w:sdtContent>
      </w:sdt>
    </w:sdtContent>
  </w:sdt>
  <w:p w:rsidR="00782D44" w:rsidRDefault="00782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FDF" w:rsidRDefault="000F7FDF" w:rsidP="006D29E8">
      <w:pPr>
        <w:spacing w:after="0" w:line="240" w:lineRule="auto"/>
      </w:pPr>
      <w:r>
        <w:separator/>
      </w:r>
    </w:p>
  </w:footnote>
  <w:footnote w:type="continuationSeparator" w:id="0">
    <w:p w:rsidR="000F7FDF" w:rsidRDefault="000F7FDF" w:rsidP="006D29E8">
      <w:pPr>
        <w:spacing w:after="0" w:line="240" w:lineRule="auto"/>
      </w:pPr>
      <w:r>
        <w:continuationSeparator/>
      </w:r>
    </w:p>
  </w:footnote>
  <w:footnote w:id="1">
    <w:p w:rsidR="006A04EC" w:rsidRPr="009B0C35" w:rsidRDefault="006A04EC" w:rsidP="00D21779">
      <w:pPr>
        <w:pStyle w:val="FootnoteText"/>
        <w:rPr>
          <w:lang w:val="en-US"/>
        </w:rPr>
      </w:pPr>
      <w:r>
        <w:rPr>
          <w:rStyle w:val="FootnoteReference"/>
        </w:rPr>
        <w:footnoteRef/>
      </w:r>
      <w:r w:rsidRPr="009B0C35">
        <w:rPr>
          <w:lang w:val="en-US"/>
        </w:rPr>
        <w:t xml:space="preserve"> The deadline for Doha: The Economist, January 27, 2011.</w:t>
      </w:r>
    </w:p>
  </w:footnote>
  <w:footnote w:id="2">
    <w:p w:rsidR="006A04EC" w:rsidRPr="009B0C35" w:rsidRDefault="006A04EC">
      <w:pPr>
        <w:pStyle w:val="FootnoteText"/>
        <w:rPr>
          <w:lang w:val="en-US"/>
        </w:rPr>
      </w:pPr>
      <w:r>
        <w:rPr>
          <w:rStyle w:val="FootnoteReference"/>
        </w:rPr>
        <w:footnoteRef/>
      </w:r>
      <w:r w:rsidRPr="009B0C35">
        <w:rPr>
          <w:lang w:val="en-US"/>
        </w:rPr>
        <w:t xml:space="preserve"> The focus, at the Gleneagles G8 Summit (2005) in Scotland, on aid to Africa and debt cancellation was just one manifestation of the build-up of pressure to address some of the pressing problems of developing countries.</w:t>
      </w:r>
    </w:p>
  </w:footnote>
  <w:footnote w:id="3">
    <w:p w:rsidR="006A04EC" w:rsidRPr="009B0C35" w:rsidRDefault="006A04EC">
      <w:pPr>
        <w:pStyle w:val="FootnoteText"/>
        <w:rPr>
          <w:lang w:val="en-US"/>
        </w:rPr>
      </w:pPr>
      <w:r>
        <w:rPr>
          <w:rStyle w:val="FootnoteReference"/>
        </w:rPr>
        <w:footnoteRef/>
      </w:r>
      <w:r w:rsidRPr="009B0C35">
        <w:rPr>
          <w:lang w:val="en-US"/>
        </w:rPr>
        <w:t xml:space="preserve"> Mattoo A, Ng F &amp; A Subramanian (2011) The Elephant in the Room: China and the Doha Round, Policy Brief, Peterson Institute for International Economics.</w:t>
      </w:r>
    </w:p>
  </w:footnote>
  <w:footnote w:id="4">
    <w:p w:rsidR="006A04EC" w:rsidRPr="009B0C35" w:rsidRDefault="006A04EC">
      <w:pPr>
        <w:pStyle w:val="FootnoteText"/>
        <w:rPr>
          <w:lang w:val="en-US"/>
        </w:rPr>
      </w:pPr>
      <w:r>
        <w:rPr>
          <w:rStyle w:val="FootnoteReference"/>
        </w:rPr>
        <w:footnoteRef/>
      </w:r>
      <w:r w:rsidRPr="009B0C35">
        <w:rPr>
          <w:lang w:val="en-US"/>
        </w:rPr>
        <w:t xml:space="preserve"> Rodrik D (2007), One Economics Many Recipes.</w:t>
      </w:r>
    </w:p>
  </w:footnote>
  <w:footnote w:id="5">
    <w:p w:rsidR="006A04EC" w:rsidRPr="009B0C35" w:rsidRDefault="006A04EC">
      <w:pPr>
        <w:pStyle w:val="FootnoteText"/>
        <w:rPr>
          <w:lang w:val="en-US"/>
        </w:rPr>
      </w:pPr>
      <w:r>
        <w:rPr>
          <w:rStyle w:val="FootnoteReference"/>
        </w:rPr>
        <w:footnoteRef/>
      </w:r>
      <w:r w:rsidRPr="009B0C35">
        <w:rPr>
          <w:lang w:val="en-US"/>
        </w:rPr>
        <w:t xml:space="preserve"> Rodrik D (2007) </w:t>
      </w:r>
      <w:r w:rsidRPr="009B0C35">
        <w:rPr>
          <w:i/>
          <w:lang w:val="en-US"/>
        </w:rPr>
        <w:t>op cit</w:t>
      </w:r>
    </w:p>
  </w:footnote>
  <w:footnote w:id="6">
    <w:p w:rsidR="006A04EC" w:rsidRPr="009B0C35" w:rsidRDefault="006A04EC">
      <w:pPr>
        <w:pStyle w:val="FootnoteText"/>
        <w:rPr>
          <w:lang w:val="en-US"/>
        </w:rPr>
      </w:pPr>
      <w:r>
        <w:rPr>
          <w:rStyle w:val="FootnoteReference"/>
        </w:rPr>
        <w:footnoteRef/>
      </w:r>
      <w:r w:rsidRPr="009B0C35">
        <w:rPr>
          <w:lang w:val="en-US"/>
        </w:rPr>
        <w:t xml:space="preserve"> For example, Ostry S (2000), “The Uruguay Round North-South Grand Bargain: Implications for Future Negotiations, in D.M. Kennedy &amp; J.D Southwick (eds) The Political Economy of International Trade Law: Essays in Honour of Robert E Hudec.</w:t>
      </w:r>
    </w:p>
  </w:footnote>
  <w:footnote w:id="7">
    <w:p w:rsidR="006A04EC" w:rsidRPr="009B0C35" w:rsidRDefault="006A04EC" w:rsidP="00182AB3">
      <w:pPr>
        <w:pStyle w:val="FootnoteText"/>
        <w:rPr>
          <w:lang w:val="en-US"/>
        </w:rPr>
      </w:pPr>
      <w:r>
        <w:rPr>
          <w:rStyle w:val="FootnoteReference"/>
        </w:rPr>
        <w:footnoteRef/>
      </w:r>
      <w:r w:rsidRPr="009B0C35">
        <w:rPr>
          <w:lang w:val="en-US"/>
        </w:rPr>
        <w:t xml:space="preserve"> J Michael Finger op cit</w:t>
      </w:r>
    </w:p>
  </w:footnote>
  <w:footnote w:id="8">
    <w:p w:rsidR="006A04EC" w:rsidRPr="009B0C35" w:rsidRDefault="006A04EC" w:rsidP="00792177">
      <w:pPr>
        <w:pStyle w:val="FootnoteText"/>
        <w:rPr>
          <w:lang w:val="en-US"/>
        </w:rPr>
      </w:pPr>
    </w:p>
  </w:footnote>
  <w:footnote w:id="9">
    <w:p w:rsidR="006A04EC" w:rsidRPr="009B0C35" w:rsidRDefault="006A04EC">
      <w:pPr>
        <w:pStyle w:val="FootnoteText"/>
        <w:rPr>
          <w:lang w:val="en-US"/>
        </w:rPr>
      </w:pPr>
      <w:r>
        <w:rPr>
          <w:rStyle w:val="FootnoteReference"/>
        </w:rPr>
        <w:footnoteRef/>
      </w:r>
      <w:r w:rsidRPr="009B0C35">
        <w:rPr>
          <w:lang w:val="en-US"/>
        </w:rPr>
        <w:t xml:space="preserve"> Specifically, the draft modalities (2008) include a tiered formula with four bands and differentiated coefficients foe developed and developing countries</w:t>
      </w:r>
    </w:p>
  </w:footnote>
  <w:footnote w:id="10">
    <w:p w:rsidR="006A04EC" w:rsidRPr="009B0C35" w:rsidRDefault="006A04EC">
      <w:pPr>
        <w:pStyle w:val="FootnoteText"/>
        <w:rPr>
          <w:lang w:val="en-US"/>
        </w:rPr>
      </w:pPr>
      <w:r>
        <w:rPr>
          <w:rStyle w:val="FootnoteReference"/>
        </w:rPr>
        <w:footnoteRef/>
      </w:r>
      <w:r w:rsidRPr="009B0C35">
        <w:rPr>
          <w:lang w:val="en-US"/>
        </w:rPr>
        <w:t xml:space="preserve"> A country’s share of global merchandise trade should not exceed 0.16% and that of its NAMA and Agricultural trade should not exceed 0.1% and 0.4% respectively. On this basis, 45 countries qualify as SVEs in agriculture and NAMA negotiations.</w:t>
      </w:r>
    </w:p>
  </w:footnote>
  <w:footnote w:id="11">
    <w:p w:rsidR="006A04EC" w:rsidRPr="009B0C35" w:rsidRDefault="006A04EC">
      <w:pPr>
        <w:pStyle w:val="FootnoteText"/>
        <w:rPr>
          <w:lang w:val="en-US"/>
        </w:rPr>
      </w:pPr>
      <w:r>
        <w:rPr>
          <w:rStyle w:val="FootnoteReference"/>
        </w:rPr>
        <w:footnoteRef/>
      </w:r>
      <w:r w:rsidRPr="009B0C35">
        <w:rPr>
          <w:lang w:val="en-US"/>
        </w:rPr>
        <w:t xml:space="preserve"> Annex 1 of WTO document TN/AG/W/4/Rev.3, page 59. The same annex lists the following countries as qualifying to be small vulnerable economies: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A96" w:rsidRPr="00CA1D5E" w:rsidRDefault="00F57A96" w:rsidP="00F57A96">
    <w:pPr>
      <w:jc w:val="center"/>
      <w:rPr>
        <w:rFonts w:cs="Calibri"/>
        <w:sz w:val="28"/>
        <w:szCs w:val="28"/>
      </w:rPr>
    </w:pPr>
    <w:r>
      <w:rPr>
        <w:rFonts w:cs="Calibri"/>
        <w:noProof/>
        <w:sz w:val="28"/>
        <w:szCs w:val="28"/>
      </w:rPr>
      <w:drawing>
        <wp:inline distT="0" distB="0" distL="0" distR="0">
          <wp:extent cx="828675" cy="342900"/>
          <wp:effectExtent l="19050" t="0" r="9525" b="0"/>
          <wp:docPr id="17" name="Picture 1" descr="G:\Trades Centre\Pro-Invest\ac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rades Centre\Pro-Invest\acp logo.jpg"/>
                  <pic:cNvPicPr>
                    <a:picLocks noChangeAspect="1" noChangeArrowheads="1"/>
                  </pic:cNvPicPr>
                </pic:nvPicPr>
                <pic:blipFill>
                  <a:blip r:embed="rId1" cstate="print"/>
                  <a:srcRect/>
                  <a:stretch>
                    <a:fillRect/>
                  </a:stretch>
                </pic:blipFill>
                <pic:spPr bwMode="auto">
                  <a:xfrm>
                    <a:off x="0" y="0"/>
                    <a:ext cx="828675" cy="342900"/>
                  </a:xfrm>
                  <a:prstGeom prst="rect">
                    <a:avLst/>
                  </a:prstGeom>
                  <a:noFill/>
                  <a:ln w="9525">
                    <a:noFill/>
                    <a:miter lim="800000"/>
                    <a:headEnd/>
                    <a:tailEnd/>
                  </a:ln>
                </pic:spPr>
              </pic:pic>
            </a:graphicData>
          </a:graphic>
        </wp:inline>
      </w:drawing>
    </w:r>
    <w:r w:rsidRPr="000910D1">
      <w:rPr>
        <w:rFonts w:cs="Calibri"/>
        <w:sz w:val="28"/>
        <w:szCs w:val="28"/>
      </w:rPr>
      <w:tab/>
    </w:r>
    <w:r w:rsidRPr="000910D1">
      <w:rPr>
        <w:rFonts w:cs="Calibri"/>
        <w:sz w:val="28"/>
        <w:szCs w:val="28"/>
      </w:rPr>
      <w:tab/>
    </w:r>
    <w:r>
      <w:rPr>
        <w:rFonts w:cs="Calibri"/>
        <w:noProof/>
        <w:sz w:val="28"/>
        <w:szCs w:val="28"/>
      </w:rPr>
      <w:drawing>
        <wp:inline distT="0" distB="0" distL="0" distR="0">
          <wp:extent cx="2162175" cy="438150"/>
          <wp:effectExtent l="19050" t="0" r="952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2162175" cy="438150"/>
                  </a:xfrm>
                  <a:prstGeom prst="rect">
                    <a:avLst/>
                  </a:prstGeom>
                  <a:solidFill>
                    <a:srgbClr val="FFFFFF"/>
                  </a:solidFill>
                  <a:ln w="9525">
                    <a:noFill/>
                    <a:miter lim="800000"/>
                    <a:headEnd/>
                    <a:tailEnd/>
                  </a:ln>
                </pic:spPr>
              </pic:pic>
            </a:graphicData>
          </a:graphic>
        </wp:inline>
      </w:drawing>
    </w:r>
    <w:r w:rsidRPr="000910D1">
      <w:rPr>
        <w:rFonts w:cs="Calibri"/>
        <w:sz w:val="28"/>
        <w:szCs w:val="28"/>
      </w:rPr>
      <w:tab/>
    </w:r>
    <w:r w:rsidRPr="000910D1">
      <w:rPr>
        <w:rFonts w:cs="Calibri"/>
        <w:sz w:val="28"/>
        <w:szCs w:val="28"/>
      </w:rPr>
      <w:tab/>
    </w:r>
    <w:r>
      <w:rPr>
        <w:rFonts w:cs="Calibri"/>
        <w:noProof/>
        <w:sz w:val="28"/>
        <w:szCs w:val="28"/>
      </w:rPr>
      <w:drawing>
        <wp:inline distT="0" distB="0" distL="0" distR="0">
          <wp:extent cx="752475" cy="342900"/>
          <wp:effectExtent l="19050" t="0" r="9525" b="0"/>
          <wp:docPr id="19" name="Picture 2" descr="G:\Trades Centre\Pro-Invest\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rades Centre\Pro-Invest\EU LOGO.jpg"/>
                  <pic:cNvPicPr>
                    <a:picLocks noChangeAspect="1" noChangeArrowheads="1"/>
                  </pic:cNvPicPr>
                </pic:nvPicPr>
                <pic:blipFill>
                  <a:blip r:embed="rId3" cstate="print"/>
                  <a:srcRect/>
                  <a:stretch>
                    <a:fillRect/>
                  </a:stretch>
                </pic:blipFill>
                <pic:spPr bwMode="auto">
                  <a:xfrm>
                    <a:off x="0" y="0"/>
                    <a:ext cx="752475" cy="342900"/>
                  </a:xfrm>
                  <a:prstGeom prst="rect">
                    <a:avLst/>
                  </a:prstGeom>
                  <a:noFill/>
                  <a:ln w="9525">
                    <a:noFill/>
                    <a:miter lim="800000"/>
                    <a:headEnd/>
                    <a:tailEnd/>
                  </a:ln>
                </pic:spPr>
              </pic:pic>
            </a:graphicData>
          </a:graphic>
        </wp:inline>
      </w:drawing>
    </w:r>
  </w:p>
  <w:p w:rsidR="006A04EC" w:rsidRPr="009B0C35" w:rsidRDefault="006A04EC" w:rsidP="003B4858">
    <w:pPr>
      <w:jc w:val="center"/>
      <w:rPr>
        <w:rFonts w:ascii="Arabic Typesetting" w:hAnsi="Arabic Typesetting" w:cs="Arabic Typesetting"/>
        <w:sz w:val="24"/>
        <w:lang w:val="en-US"/>
      </w:rPr>
    </w:pPr>
    <w:r w:rsidRPr="009B0C35">
      <w:rPr>
        <w:lang w:val="en-US"/>
      </w:rPr>
      <w:t xml:space="preserve">Revised draft; </w:t>
    </w:r>
    <w:r w:rsidRPr="009B0C35">
      <w:rPr>
        <w:rFonts w:ascii="Arabic Typesetting" w:hAnsi="Arabic Typesetting" w:cs="Arabic Typesetting"/>
        <w:sz w:val="24"/>
        <w:lang w:val="en-US"/>
      </w:rPr>
      <w:t>Study of Development from an ACP Perspective in the WTO Doha Development Agenda Negotiations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44" w:rsidRPr="009B0C35" w:rsidRDefault="00782D44" w:rsidP="0039766C">
    <w:pPr>
      <w:rPr>
        <w:rFonts w:cs="Arial"/>
        <w:b/>
        <w:bCs/>
        <w:color w:val="0070C0"/>
        <w:sz w:val="18"/>
        <w:szCs w:val="20"/>
        <w:lang w:val="en-US"/>
      </w:rPr>
    </w:pPr>
    <w:r>
      <w:rPr>
        <w:rFonts w:cs="Arial"/>
        <w:b/>
        <w:bCs/>
        <w:noProof/>
        <w:color w:val="0070C0"/>
        <w:sz w:val="18"/>
        <w:szCs w:val="20"/>
      </w:rPr>
      <w:drawing>
        <wp:anchor distT="0" distB="0" distL="0" distR="0" simplePos="0" relativeHeight="251661312" behindDoc="0" locked="0" layoutInCell="1" allowOverlap="1">
          <wp:simplePos x="0" y="0"/>
          <wp:positionH relativeFrom="column">
            <wp:posOffset>1107440</wp:posOffset>
          </wp:positionH>
          <wp:positionV relativeFrom="paragraph">
            <wp:posOffset>50165</wp:posOffset>
          </wp:positionV>
          <wp:extent cx="2919730" cy="326390"/>
          <wp:effectExtent l="19050" t="0" r="0" b="0"/>
          <wp:wrapTopAndBottom/>
          <wp:docPr id="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2919730" cy="326390"/>
                  </a:xfrm>
                  <a:prstGeom prst="rect">
                    <a:avLst/>
                  </a:prstGeom>
                  <a:solidFill>
                    <a:srgbClr val="FFFFFF"/>
                  </a:solidFill>
                  <a:ln w="9525">
                    <a:noFill/>
                    <a:miter lim="800000"/>
                    <a:headEnd/>
                    <a:tailEnd/>
                  </a:ln>
                </pic:spPr>
              </pic:pic>
            </a:graphicData>
          </a:graphic>
        </wp:anchor>
      </w:drawing>
    </w:r>
    <w:r w:rsidRPr="0039766C">
      <w:rPr>
        <w:rFonts w:cs="Arial"/>
        <w:b/>
        <w:bCs/>
        <w:noProof/>
        <w:color w:val="0070C0"/>
        <w:sz w:val="18"/>
        <w:szCs w:val="20"/>
      </w:rPr>
      <w:drawing>
        <wp:inline distT="0" distB="0" distL="0" distR="0">
          <wp:extent cx="822924" cy="475488"/>
          <wp:effectExtent l="19050" t="0" r="0" b="0"/>
          <wp:docPr id="11" name="Picture 1" descr="G:\Trades Centre\Pro-Invest\ac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rades Centre\Pro-Invest\acp logo.jpg"/>
                  <pic:cNvPicPr>
                    <a:picLocks noChangeAspect="1" noChangeArrowheads="1"/>
                  </pic:cNvPicPr>
                </pic:nvPicPr>
                <pic:blipFill>
                  <a:blip r:embed="rId2"/>
                  <a:srcRect/>
                  <a:stretch>
                    <a:fillRect/>
                  </a:stretch>
                </pic:blipFill>
                <pic:spPr bwMode="auto">
                  <a:xfrm>
                    <a:off x="0" y="0"/>
                    <a:ext cx="832485" cy="481013"/>
                  </a:xfrm>
                  <a:prstGeom prst="rect">
                    <a:avLst/>
                  </a:prstGeom>
                  <a:noFill/>
                  <a:ln w="9525">
                    <a:noFill/>
                    <a:miter lim="800000"/>
                    <a:headEnd/>
                    <a:tailEnd/>
                  </a:ln>
                </pic:spPr>
              </pic:pic>
            </a:graphicData>
          </a:graphic>
        </wp:inline>
      </w:drawing>
    </w:r>
    <w:r w:rsidRPr="009B0C35">
      <w:rPr>
        <w:rFonts w:cs="Arial"/>
        <w:b/>
        <w:bCs/>
        <w:color w:val="0070C0"/>
        <w:sz w:val="18"/>
        <w:szCs w:val="20"/>
        <w:lang w:val="en-US"/>
      </w:rPr>
      <w:t xml:space="preserve"> </w:t>
    </w:r>
    <w:r>
      <w:rPr>
        <w:b/>
        <w:noProof/>
        <w:lang w:val="en-ZW" w:eastAsia="en-ZW"/>
      </w:rPr>
      <w:t xml:space="preserve">                                                                                                                         </w:t>
    </w:r>
    <w:r w:rsidRPr="00B158D4">
      <w:rPr>
        <w:b/>
        <w:noProof/>
      </w:rPr>
      <w:drawing>
        <wp:inline distT="0" distB="0" distL="0" distR="0">
          <wp:extent cx="749046" cy="475488"/>
          <wp:effectExtent l="19050" t="0" r="0" b="0"/>
          <wp:docPr id="79" name="Picture 2" descr="G:\Trades Centre\Pro-Invest\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rades Centre\Pro-Invest\EU LOGO.jpg"/>
                  <pic:cNvPicPr>
                    <a:picLocks noChangeAspect="1" noChangeArrowheads="1"/>
                  </pic:cNvPicPr>
                </pic:nvPicPr>
                <pic:blipFill>
                  <a:blip r:embed="rId3"/>
                  <a:srcRect/>
                  <a:stretch>
                    <a:fillRect/>
                  </a:stretch>
                </pic:blipFill>
                <pic:spPr bwMode="auto">
                  <a:xfrm>
                    <a:off x="0" y="0"/>
                    <a:ext cx="752247" cy="477520"/>
                  </a:xfrm>
                  <a:prstGeom prst="rect">
                    <a:avLst/>
                  </a:prstGeom>
                  <a:noFill/>
                  <a:ln w="9525">
                    <a:noFill/>
                    <a:miter lim="800000"/>
                    <a:headEnd/>
                    <a:tailEnd/>
                  </a:ln>
                </pic:spPr>
              </pic:pic>
            </a:graphicData>
          </a:graphic>
        </wp:inline>
      </w:drawing>
    </w:r>
    <w:r>
      <w:rPr>
        <w:b/>
        <w:noProof/>
        <w:lang w:val="en-ZW" w:eastAsia="en-ZW"/>
      </w:rPr>
      <w:t xml:space="preserve">     </w:t>
    </w:r>
  </w:p>
  <w:p w:rsidR="00782D44" w:rsidRPr="009B0C35" w:rsidRDefault="00782D44" w:rsidP="00F16F33">
    <w:pPr>
      <w:jc w:val="center"/>
      <w:rPr>
        <w:b/>
        <w:caps/>
        <w:lang w:val="en-US"/>
      </w:rPr>
    </w:pPr>
    <w:r w:rsidRPr="009B0C35">
      <w:rPr>
        <w:rFonts w:cs="Arial"/>
        <w:b/>
        <w:bCs/>
        <w:color w:val="0070C0"/>
        <w:sz w:val="18"/>
        <w:szCs w:val="20"/>
        <w:lang w:val="en-US"/>
      </w:rPr>
      <w:t>Final report for Study on development from an ACP perspective in the DDA Negotiations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878"/>
      <w:temporary/>
      <w:showingPlcHdr/>
    </w:sdtPr>
    <w:sdtEndPr/>
    <w:sdtContent>
      <w:p w:rsidR="00782D44" w:rsidRPr="009B0C35" w:rsidRDefault="00782D44">
        <w:pPr>
          <w:pStyle w:val="Header"/>
          <w:rPr>
            <w:lang w:val="en-US"/>
          </w:rPr>
        </w:pPr>
        <w:r w:rsidRPr="009B0C35">
          <w:rPr>
            <w:lang w:val="en-US"/>
          </w:rPr>
          <w:t>[Type text]</w:t>
        </w:r>
      </w:p>
    </w:sdtContent>
  </w:sdt>
  <w:p w:rsidR="00782D44" w:rsidRPr="009B0C35" w:rsidRDefault="00782D44" w:rsidP="00992EC1">
    <w:pPr>
      <w:rPr>
        <w:rFonts w:cs="Arial"/>
        <w:b/>
        <w:bCs/>
        <w:color w:val="0070C0"/>
        <w:sz w:val="18"/>
        <w:szCs w:val="20"/>
        <w:lang w:val="en-US"/>
      </w:rPr>
    </w:pPr>
    <w:r>
      <w:rPr>
        <w:rFonts w:cs="Arial"/>
        <w:b/>
        <w:bCs/>
        <w:noProof/>
        <w:color w:val="0070C0"/>
        <w:sz w:val="18"/>
        <w:szCs w:val="20"/>
      </w:rPr>
      <w:drawing>
        <wp:anchor distT="0" distB="0" distL="0" distR="0" simplePos="0" relativeHeight="251662336" behindDoc="0" locked="0" layoutInCell="1" allowOverlap="1">
          <wp:simplePos x="0" y="0"/>
          <wp:positionH relativeFrom="column">
            <wp:posOffset>1042035</wp:posOffset>
          </wp:positionH>
          <wp:positionV relativeFrom="paragraph">
            <wp:posOffset>151765</wp:posOffset>
          </wp:positionV>
          <wp:extent cx="2919730" cy="326390"/>
          <wp:effectExtent l="19050" t="0" r="0" b="0"/>
          <wp:wrapTopAndBottom/>
          <wp:docPr id="1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2919730" cy="326390"/>
                  </a:xfrm>
                  <a:prstGeom prst="rect">
                    <a:avLst/>
                  </a:prstGeom>
                  <a:solidFill>
                    <a:srgbClr val="FFFFFF"/>
                  </a:solidFill>
                  <a:ln w="9525">
                    <a:noFill/>
                    <a:miter lim="800000"/>
                    <a:headEnd/>
                    <a:tailEnd/>
                  </a:ln>
                </pic:spPr>
              </pic:pic>
            </a:graphicData>
          </a:graphic>
        </wp:anchor>
      </w:drawing>
    </w:r>
    <w:r w:rsidRPr="00992EC1">
      <w:rPr>
        <w:rFonts w:cs="Arial"/>
        <w:b/>
        <w:bCs/>
        <w:noProof/>
        <w:color w:val="0070C0"/>
        <w:sz w:val="18"/>
        <w:szCs w:val="20"/>
      </w:rPr>
      <w:drawing>
        <wp:inline distT="0" distB="0" distL="0" distR="0">
          <wp:extent cx="822924" cy="475488"/>
          <wp:effectExtent l="19050" t="0" r="0" b="0"/>
          <wp:docPr id="15" name="Picture 1" descr="G:\Trades Centre\Pro-Invest\ac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rades Centre\Pro-Invest\acp logo.jpg"/>
                  <pic:cNvPicPr>
                    <a:picLocks noChangeAspect="1" noChangeArrowheads="1"/>
                  </pic:cNvPicPr>
                </pic:nvPicPr>
                <pic:blipFill>
                  <a:blip r:embed="rId2"/>
                  <a:srcRect/>
                  <a:stretch>
                    <a:fillRect/>
                  </a:stretch>
                </pic:blipFill>
                <pic:spPr bwMode="auto">
                  <a:xfrm>
                    <a:off x="0" y="0"/>
                    <a:ext cx="832485" cy="481013"/>
                  </a:xfrm>
                  <a:prstGeom prst="rect">
                    <a:avLst/>
                  </a:prstGeom>
                  <a:noFill/>
                  <a:ln w="9525">
                    <a:noFill/>
                    <a:miter lim="800000"/>
                    <a:headEnd/>
                    <a:tailEnd/>
                  </a:ln>
                </pic:spPr>
              </pic:pic>
            </a:graphicData>
          </a:graphic>
        </wp:inline>
      </w:drawing>
    </w:r>
    <w:r w:rsidRPr="009B0C35">
      <w:rPr>
        <w:rFonts w:cs="Arial"/>
        <w:b/>
        <w:bCs/>
        <w:color w:val="0070C0"/>
        <w:sz w:val="18"/>
        <w:szCs w:val="20"/>
        <w:lang w:val="en-US"/>
      </w:rPr>
      <w:t xml:space="preserve"> </w:t>
    </w:r>
    <w:r>
      <w:rPr>
        <w:b/>
        <w:noProof/>
        <w:lang w:val="en-ZW" w:eastAsia="en-ZW"/>
      </w:rPr>
      <w:t xml:space="preserve">                                                                                                                </w:t>
    </w:r>
    <w:r w:rsidRPr="00B158D4">
      <w:rPr>
        <w:b/>
        <w:noProof/>
      </w:rPr>
      <w:drawing>
        <wp:inline distT="0" distB="0" distL="0" distR="0">
          <wp:extent cx="749046" cy="475488"/>
          <wp:effectExtent l="19050" t="0" r="0" b="0"/>
          <wp:docPr id="16" name="Picture 2" descr="G:\Trades Centre\Pro-Invest\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rades Centre\Pro-Invest\EU LOGO.jpg"/>
                  <pic:cNvPicPr>
                    <a:picLocks noChangeAspect="1" noChangeArrowheads="1"/>
                  </pic:cNvPicPr>
                </pic:nvPicPr>
                <pic:blipFill>
                  <a:blip r:embed="rId3"/>
                  <a:srcRect/>
                  <a:stretch>
                    <a:fillRect/>
                  </a:stretch>
                </pic:blipFill>
                <pic:spPr bwMode="auto">
                  <a:xfrm>
                    <a:off x="0" y="0"/>
                    <a:ext cx="752247" cy="477520"/>
                  </a:xfrm>
                  <a:prstGeom prst="rect">
                    <a:avLst/>
                  </a:prstGeom>
                  <a:noFill/>
                  <a:ln w="9525">
                    <a:noFill/>
                    <a:miter lim="800000"/>
                    <a:headEnd/>
                    <a:tailEnd/>
                  </a:ln>
                </pic:spPr>
              </pic:pic>
            </a:graphicData>
          </a:graphic>
        </wp:inline>
      </w:drawing>
    </w:r>
    <w:r>
      <w:rPr>
        <w:b/>
        <w:noProof/>
        <w:lang w:val="en-ZW" w:eastAsia="en-ZW"/>
      </w:rPr>
      <w:t xml:space="preserve">     </w:t>
    </w:r>
    <w:r>
      <w:rPr>
        <w:b/>
        <w:noProof/>
        <w:lang w:val="en-ZW" w:eastAsia="en-ZW"/>
      </w:rPr>
      <w:tab/>
    </w:r>
  </w:p>
  <w:p w:rsidR="00782D44" w:rsidRPr="009B0C35" w:rsidRDefault="00782D44" w:rsidP="00054CCD">
    <w:pPr>
      <w:jc w:val="center"/>
      <w:rPr>
        <w:b/>
        <w:caps/>
        <w:lang w:val="en-US"/>
      </w:rPr>
    </w:pPr>
    <w:r w:rsidRPr="009B0C35">
      <w:rPr>
        <w:rFonts w:cs="Arial"/>
        <w:b/>
        <w:bCs/>
        <w:color w:val="0070C0"/>
        <w:sz w:val="18"/>
        <w:szCs w:val="20"/>
        <w:lang w:val="en-US"/>
      </w:rPr>
      <w:t>Final Report for Study on development from an ACP perspective in the DDA Negotiations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1110"/>
    <w:multiLevelType w:val="hybridMultilevel"/>
    <w:tmpl w:val="F57C2F0C"/>
    <w:lvl w:ilvl="0" w:tplc="4CC2267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73518B"/>
    <w:multiLevelType w:val="hybridMultilevel"/>
    <w:tmpl w:val="B1CA1E84"/>
    <w:lvl w:ilvl="0" w:tplc="08C499D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3463835"/>
    <w:multiLevelType w:val="hybridMultilevel"/>
    <w:tmpl w:val="EF926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40A2085"/>
    <w:multiLevelType w:val="hybridMultilevel"/>
    <w:tmpl w:val="39ACF778"/>
    <w:lvl w:ilvl="0" w:tplc="C206FC2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4A2EBB"/>
    <w:multiLevelType w:val="hybridMultilevel"/>
    <w:tmpl w:val="996E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6238D7"/>
    <w:multiLevelType w:val="hybridMultilevel"/>
    <w:tmpl w:val="076E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A83653"/>
    <w:multiLevelType w:val="hybridMultilevel"/>
    <w:tmpl w:val="9AF2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917D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A8F41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0400A32"/>
    <w:multiLevelType w:val="hybridMultilevel"/>
    <w:tmpl w:val="872E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A226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53B3F66"/>
    <w:multiLevelType w:val="hybridMultilevel"/>
    <w:tmpl w:val="0BBA2438"/>
    <w:lvl w:ilvl="0" w:tplc="88C8C8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2C7334"/>
    <w:multiLevelType w:val="hybridMultilevel"/>
    <w:tmpl w:val="EB6667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FFE5E21"/>
    <w:multiLevelType w:val="hybridMultilevel"/>
    <w:tmpl w:val="BF269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FF66A6"/>
    <w:multiLevelType w:val="hybridMultilevel"/>
    <w:tmpl w:val="95D6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8B568C"/>
    <w:multiLevelType w:val="hybridMultilevel"/>
    <w:tmpl w:val="1CFE8F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nsid w:val="32DD03CD"/>
    <w:multiLevelType w:val="hybridMultilevel"/>
    <w:tmpl w:val="FE8A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851A9F"/>
    <w:multiLevelType w:val="hybridMultilevel"/>
    <w:tmpl w:val="ACEC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C2066E"/>
    <w:multiLevelType w:val="hybridMultilevel"/>
    <w:tmpl w:val="1CA2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F706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860F05"/>
    <w:multiLevelType w:val="hybridMultilevel"/>
    <w:tmpl w:val="17E8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672989"/>
    <w:multiLevelType w:val="hybridMultilevel"/>
    <w:tmpl w:val="72686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9E2B06"/>
    <w:multiLevelType w:val="hybridMultilevel"/>
    <w:tmpl w:val="CEB0DD36"/>
    <w:lvl w:ilvl="0" w:tplc="426EC71A">
      <w:start w:val="2"/>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44DC7255"/>
    <w:multiLevelType w:val="hybridMultilevel"/>
    <w:tmpl w:val="E0B4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9946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A2C3E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EB66893"/>
    <w:multiLevelType w:val="hybridMultilevel"/>
    <w:tmpl w:val="EE9C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E81C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DE69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BE35732"/>
    <w:multiLevelType w:val="hybridMultilevel"/>
    <w:tmpl w:val="9F3A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725313"/>
    <w:multiLevelType w:val="hybridMultilevel"/>
    <w:tmpl w:val="901894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71E48D1"/>
    <w:multiLevelType w:val="hybridMultilevel"/>
    <w:tmpl w:val="8594E3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CAD761B"/>
    <w:multiLevelType w:val="hybridMultilevel"/>
    <w:tmpl w:val="A67ED128"/>
    <w:lvl w:ilvl="0" w:tplc="6E1216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F607A05"/>
    <w:multiLevelType w:val="hybridMultilevel"/>
    <w:tmpl w:val="4AD0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991AD2"/>
    <w:multiLevelType w:val="hybridMultilevel"/>
    <w:tmpl w:val="5CF2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604BDE"/>
    <w:multiLevelType w:val="hybridMultilevel"/>
    <w:tmpl w:val="B172E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1A51561"/>
    <w:multiLevelType w:val="hybridMultilevel"/>
    <w:tmpl w:val="0B4A744A"/>
    <w:lvl w:ilvl="0" w:tplc="001ED33E">
      <w:start w:val="1"/>
      <w:numFmt w:val="lowerLetter"/>
      <w:lvlText w:val="(%1)"/>
      <w:lvlJc w:val="left"/>
      <w:pPr>
        <w:ind w:left="720" w:hanging="360"/>
      </w:pPr>
      <w:rPr>
        <w:rFonts w:hint="default"/>
      </w:rPr>
    </w:lvl>
    <w:lvl w:ilvl="1" w:tplc="001ED33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365371A"/>
    <w:multiLevelType w:val="hybridMultilevel"/>
    <w:tmpl w:val="F62E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D17CBE"/>
    <w:multiLevelType w:val="hybridMultilevel"/>
    <w:tmpl w:val="92CAC4A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A764F51"/>
    <w:multiLevelType w:val="hybridMultilevel"/>
    <w:tmpl w:val="5CC209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AA8608B"/>
    <w:multiLevelType w:val="hybridMultilevel"/>
    <w:tmpl w:val="A99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2E6E57"/>
    <w:multiLevelType w:val="hybridMultilevel"/>
    <w:tmpl w:val="8FEE0F02"/>
    <w:lvl w:ilvl="0" w:tplc="001ED3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
  </w:num>
  <w:num w:numId="3">
    <w:abstractNumId w:val="29"/>
  </w:num>
  <w:num w:numId="4">
    <w:abstractNumId w:val="14"/>
  </w:num>
  <w:num w:numId="5">
    <w:abstractNumId w:val="9"/>
  </w:num>
  <w:num w:numId="6">
    <w:abstractNumId w:val="35"/>
  </w:num>
  <w:num w:numId="7">
    <w:abstractNumId w:val="6"/>
  </w:num>
  <w:num w:numId="8">
    <w:abstractNumId w:val="22"/>
  </w:num>
  <w:num w:numId="9">
    <w:abstractNumId w:val="15"/>
  </w:num>
  <w:num w:numId="10">
    <w:abstractNumId w:val="21"/>
  </w:num>
  <w:num w:numId="11">
    <w:abstractNumId w:val="12"/>
  </w:num>
  <w:num w:numId="12">
    <w:abstractNumId w:val="36"/>
  </w:num>
  <w:num w:numId="13">
    <w:abstractNumId w:val="13"/>
  </w:num>
  <w:num w:numId="14">
    <w:abstractNumId w:val="31"/>
  </w:num>
  <w:num w:numId="15">
    <w:abstractNumId w:val="0"/>
  </w:num>
  <w:num w:numId="16">
    <w:abstractNumId w:val="30"/>
  </w:num>
  <w:num w:numId="17">
    <w:abstractNumId w:val="11"/>
  </w:num>
  <w:num w:numId="18">
    <w:abstractNumId w:val="32"/>
  </w:num>
  <w:num w:numId="19">
    <w:abstractNumId w:val="3"/>
  </w:num>
  <w:num w:numId="20">
    <w:abstractNumId w:val="41"/>
  </w:num>
  <w:num w:numId="21">
    <w:abstractNumId w:val="4"/>
  </w:num>
  <w:num w:numId="22">
    <w:abstractNumId w:val="38"/>
  </w:num>
  <w:num w:numId="23">
    <w:abstractNumId w:val="18"/>
  </w:num>
  <w:num w:numId="24">
    <w:abstractNumId w:val="5"/>
  </w:num>
  <w:num w:numId="25">
    <w:abstractNumId w:val="40"/>
  </w:num>
  <w:num w:numId="26">
    <w:abstractNumId w:val="26"/>
  </w:num>
  <w:num w:numId="27">
    <w:abstractNumId w:val="37"/>
  </w:num>
  <w:num w:numId="28">
    <w:abstractNumId w:val="17"/>
  </w:num>
  <w:num w:numId="29">
    <w:abstractNumId w:val="33"/>
  </w:num>
  <w:num w:numId="30">
    <w:abstractNumId w:val="2"/>
  </w:num>
  <w:num w:numId="31">
    <w:abstractNumId w:val="16"/>
  </w:num>
  <w:num w:numId="32">
    <w:abstractNumId w:val="39"/>
  </w:num>
  <w:num w:numId="33">
    <w:abstractNumId w:val="34"/>
  </w:num>
  <w:num w:numId="34">
    <w:abstractNumId w:val="20"/>
  </w:num>
  <w:num w:numId="35">
    <w:abstractNumId w:val="7"/>
  </w:num>
  <w:num w:numId="36">
    <w:abstractNumId w:val="19"/>
  </w:num>
  <w:num w:numId="37">
    <w:abstractNumId w:val="25"/>
  </w:num>
  <w:num w:numId="38">
    <w:abstractNumId w:val="8"/>
  </w:num>
  <w:num w:numId="39">
    <w:abstractNumId w:val="27"/>
  </w:num>
  <w:num w:numId="40">
    <w:abstractNumId w:val="28"/>
  </w:num>
  <w:num w:numId="41">
    <w:abstractNumId w:val="10"/>
  </w:num>
  <w:num w:numId="42">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E2"/>
    <w:rsid w:val="0000116D"/>
    <w:rsid w:val="00001A7A"/>
    <w:rsid w:val="00002A05"/>
    <w:rsid w:val="0000383F"/>
    <w:rsid w:val="00005DB1"/>
    <w:rsid w:val="0000655C"/>
    <w:rsid w:val="00006843"/>
    <w:rsid w:val="00007241"/>
    <w:rsid w:val="0000750A"/>
    <w:rsid w:val="000104E9"/>
    <w:rsid w:val="00010F97"/>
    <w:rsid w:val="00011DAD"/>
    <w:rsid w:val="00011ED1"/>
    <w:rsid w:val="000134E7"/>
    <w:rsid w:val="00013D8A"/>
    <w:rsid w:val="00014698"/>
    <w:rsid w:val="000158C4"/>
    <w:rsid w:val="0001746A"/>
    <w:rsid w:val="00017EDE"/>
    <w:rsid w:val="00020AED"/>
    <w:rsid w:val="000238C0"/>
    <w:rsid w:val="00023936"/>
    <w:rsid w:val="0002546E"/>
    <w:rsid w:val="00025CE2"/>
    <w:rsid w:val="0003043E"/>
    <w:rsid w:val="0003165C"/>
    <w:rsid w:val="00032445"/>
    <w:rsid w:val="00033068"/>
    <w:rsid w:val="0003411A"/>
    <w:rsid w:val="00037BDA"/>
    <w:rsid w:val="00042CD1"/>
    <w:rsid w:val="00047766"/>
    <w:rsid w:val="00050604"/>
    <w:rsid w:val="000532A6"/>
    <w:rsid w:val="0005488A"/>
    <w:rsid w:val="00057A54"/>
    <w:rsid w:val="00057E2A"/>
    <w:rsid w:val="00062F47"/>
    <w:rsid w:val="0006362E"/>
    <w:rsid w:val="00065790"/>
    <w:rsid w:val="00065C32"/>
    <w:rsid w:val="00066108"/>
    <w:rsid w:val="0006780E"/>
    <w:rsid w:val="00071493"/>
    <w:rsid w:val="00072B7D"/>
    <w:rsid w:val="00073741"/>
    <w:rsid w:val="00074F66"/>
    <w:rsid w:val="0007590C"/>
    <w:rsid w:val="00076A55"/>
    <w:rsid w:val="000779F2"/>
    <w:rsid w:val="000804A6"/>
    <w:rsid w:val="00080FC5"/>
    <w:rsid w:val="000819E0"/>
    <w:rsid w:val="000824C7"/>
    <w:rsid w:val="00084AC4"/>
    <w:rsid w:val="00085B57"/>
    <w:rsid w:val="00087DEE"/>
    <w:rsid w:val="000908B3"/>
    <w:rsid w:val="00090DBD"/>
    <w:rsid w:val="00090EA8"/>
    <w:rsid w:val="000933F7"/>
    <w:rsid w:val="00094697"/>
    <w:rsid w:val="00094ABF"/>
    <w:rsid w:val="00095B9D"/>
    <w:rsid w:val="00096397"/>
    <w:rsid w:val="00096573"/>
    <w:rsid w:val="000A0027"/>
    <w:rsid w:val="000A0330"/>
    <w:rsid w:val="000A0630"/>
    <w:rsid w:val="000A1268"/>
    <w:rsid w:val="000A4A0E"/>
    <w:rsid w:val="000A63D8"/>
    <w:rsid w:val="000B1441"/>
    <w:rsid w:val="000B17C6"/>
    <w:rsid w:val="000B3AFC"/>
    <w:rsid w:val="000B5381"/>
    <w:rsid w:val="000B6A1E"/>
    <w:rsid w:val="000C0EBF"/>
    <w:rsid w:val="000C11EB"/>
    <w:rsid w:val="000C17E0"/>
    <w:rsid w:val="000C191B"/>
    <w:rsid w:val="000C1DE7"/>
    <w:rsid w:val="000C3AF9"/>
    <w:rsid w:val="000C4718"/>
    <w:rsid w:val="000C4A1E"/>
    <w:rsid w:val="000C6CAB"/>
    <w:rsid w:val="000C6FF2"/>
    <w:rsid w:val="000D385F"/>
    <w:rsid w:val="000D49E9"/>
    <w:rsid w:val="000D68A3"/>
    <w:rsid w:val="000D74F0"/>
    <w:rsid w:val="000D7D1F"/>
    <w:rsid w:val="000E0128"/>
    <w:rsid w:val="000E19C4"/>
    <w:rsid w:val="000E1AC5"/>
    <w:rsid w:val="000E22EA"/>
    <w:rsid w:val="000E34F9"/>
    <w:rsid w:val="000E4828"/>
    <w:rsid w:val="000E61E0"/>
    <w:rsid w:val="000E6C46"/>
    <w:rsid w:val="000E738A"/>
    <w:rsid w:val="000F2239"/>
    <w:rsid w:val="000F2EB6"/>
    <w:rsid w:val="000F3495"/>
    <w:rsid w:val="000F4126"/>
    <w:rsid w:val="000F5180"/>
    <w:rsid w:val="000F7FDF"/>
    <w:rsid w:val="001008C1"/>
    <w:rsid w:val="00100B02"/>
    <w:rsid w:val="0010338C"/>
    <w:rsid w:val="00103721"/>
    <w:rsid w:val="00105E1A"/>
    <w:rsid w:val="001067EF"/>
    <w:rsid w:val="00107DC6"/>
    <w:rsid w:val="00114028"/>
    <w:rsid w:val="00115599"/>
    <w:rsid w:val="00115B1B"/>
    <w:rsid w:val="00122D21"/>
    <w:rsid w:val="00123A30"/>
    <w:rsid w:val="00123C14"/>
    <w:rsid w:val="00124318"/>
    <w:rsid w:val="00125007"/>
    <w:rsid w:val="00130103"/>
    <w:rsid w:val="001313E0"/>
    <w:rsid w:val="00132A75"/>
    <w:rsid w:val="0013427D"/>
    <w:rsid w:val="001349A2"/>
    <w:rsid w:val="00134C38"/>
    <w:rsid w:val="00135D6F"/>
    <w:rsid w:val="00137D84"/>
    <w:rsid w:val="00140A42"/>
    <w:rsid w:val="00141A79"/>
    <w:rsid w:val="00143355"/>
    <w:rsid w:val="00143B6C"/>
    <w:rsid w:val="00145A3D"/>
    <w:rsid w:val="00150A88"/>
    <w:rsid w:val="001511F9"/>
    <w:rsid w:val="00155F2A"/>
    <w:rsid w:val="00156808"/>
    <w:rsid w:val="001572D8"/>
    <w:rsid w:val="00157A9D"/>
    <w:rsid w:val="001609BF"/>
    <w:rsid w:val="001616B7"/>
    <w:rsid w:val="00162B84"/>
    <w:rsid w:val="0016372F"/>
    <w:rsid w:val="00164A1A"/>
    <w:rsid w:val="0016505B"/>
    <w:rsid w:val="001664FF"/>
    <w:rsid w:val="00166873"/>
    <w:rsid w:val="0016765E"/>
    <w:rsid w:val="0017224F"/>
    <w:rsid w:val="0017366B"/>
    <w:rsid w:val="00174552"/>
    <w:rsid w:val="00174C45"/>
    <w:rsid w:val="00180DB8"/>
    <w:rsid w:val="0018143A"/>
    <w:rsid w:val="00182AB3"/>
    <w:rsid w:val="001839DB"/>
    <w:rsid w:val="00183DC6"/>
    <w:rsid w:val="00183E30"/>
    <w:rsid w:val="001846E4"/>
    <w:rsid w:val="001848EE"/>
    <w:rsid w:val="00185F95"/>
    <w:rsid w:val="00193460"/>
    <w:rsid w:val="0019474F"/>
    <w:rsid w:val="00196FB2"/>
    <w:rsid w:val="00197096"/>
    <w:rsid w:val="00197294"/>
    <w:rsid w:val="00197AB1"/>
    <w:rsid w:val="001A05CF"/>
    <w:rsid w:val="001A3CFC"/>
    <w:rsid w:val="001A3EB6"/>
    <w:rsid w:val="001A5523"/>
    <w:rsid w:val="001B01AA"/>
    <w:rsid w:val="001B1CE6"/>
    <w:rsid w:val="001B2A8A"/>
    <w:rsid w:val="001B3538"/>
    <w:rsid w:val="001B4002"/>
    <w:rsid w:val="001B648B"/>
    <w:rsid w:val="001B68FF"/>
    <w:rsid w:val="001B6D04"/>
    <w:rsid w:val="001C0FB4"/>
    <w:rsid w:val="001C194E"/>
    <w:rsid w:val="001C35C0"/>
    <w:rsid w:val="001C40D6"/>
    <w:rsid w:val="001C4240"/>
    <w:rsid w:val="001D010D"/>
    <w:rsid w:val="001D03EF"/>
    <w:rsid w:val="001D07AD"/>
    <w:rsid w:val="001D117B"/>
    <w:rsid w:val="001D1C66"/>
    <w:rsid w:val="001D2033"/>
    <w:rsid w:val="001D228D"/>
    <w:rsid w:val="001D3356"/>
    <w:rsid w:val="001D3F01"/>
    <w:rsid w:val="001D5295"/>
    <w:rsid w:val="001E2268"/>
    <w:rsid w:val="001E2576"/>
    <w:rsid w:val="001E2FB7"/>
    <w:rsid w:val="001E3B00"/>
    <w:rsid w:val="001E3B2A"/>
    <w:rsid w:val="001E5424"/>
    <w:rsid w:val="001F3FBB"/>
    <w:rsid w:val="001F7874"/>
    <w:rsid w:val="0020023F"/>
    <w:rsid w:val="0020197A"/>
    <w:rsid w:val="002031D2"/>
    <w:rsid w:val="00205CA7"/>
    <w:rsid w:val="00206B74"/>
    <w:rsid w:val="002078DE"/>
    <w:rsid w:val="002126EC"/>
    <w:rsid w:val="002130EC"/>
    <w:rsid w:val="00213D67"/>
    <w:rsid w:val="00216C23"/>
    <w:rsid w:val="002203BC"/>
    <w:rsid w:val="002209B3"/>
    <w:rsid w:val="00220EB0"/>
    <w:rsid w:val="0022106B"/>
    <w:rsid w:val="00221617"/>
    <w:rsid w:val="00222BCE"/>
    <w:rsid w:val="002230CC"/>
    <w:rsid w:val="0022398F"/>
    <w:rsid w:val="0022489E"/>
    <w:rsid w:val="00224AC7"/>
    <w:rsid w:val="00224CEF"/>
    <w:rsid w:val="002252C2"/>
    <w:rsid w:val="00227F44"/>
    <w:rsid w:val="00230E2B"/>
    <w:rsid w:val="00231073"/>
    <w:rsid w:val="00231D37"/>
    <w:rsid w:val="00235257"/>
    <w:rsid w:val="00241F30"/>
    <w:rsid w:val="00244642"/>
    <w:rsid w:val="00247486"/>
    <w:rsid w:val="00250A74"/>
    <w:rsid w:val="002566A2"/>
    <w:rsid w:val="002571A9"/>
    <w:rsid w:val="0025774B"/>
    <w:rsid w:val="00263998"/>
    <w:rsid w:val="00264A55"/>
    <w:rsid w:val="00264FD7"/>
    <w:rsid w:val="002657F2"/>
    <w:rsid w:val="00267075"/>
    <w:rsid w:val="00267687"/>
    <w:rsid w:val="002715C5"/>
    <w:rsid w:val="0027202B"/>
    <w:rsid w:val="00272F43"/>
    <w:rsid w:val="00273180"/>
    <w:rsid w:val="00273926"/>
    <w:rsid w:val="00273DAC"/>
    <w:rsid w:val="00273F80"/>
    <w:rsid w:val="00274BAD"/>
    <w:rsid w:val="00275EC7"/>
    <w:rsid w:val="002761DA"/>
    <w:rsid w:val="002771AC"/>
    <w:rsid w:val="002774C6"/>
    <w:rsid w:val="00281173"/>
    <w:rsid w:val="00281391"/>
    <w:rsid w:val="00282CB1"/>
    <w:rsid w:val="002831E8"/>
    <w:rsid w:val="00285219"/>
    <w:rsid w:val="00286899"/>
    <w:rsid w:val="00286AE5"/>
    <w:rsid w:val="002921D7"/>
    <w:rsid w:val="00292CA2"/>
    <w:rsid w:val="00295D5F"/>
    <w:rsid w:val="002961FB"/>
    <w:rsid w:val="00297365"/>
    <w:rsid w:val="002A37DC"/>
    <w:rsid w:val="002A6170"/>
    <w:rsid w:val="002A619D"/>
    <w:rsid w:val="002A6487"/>
    <w:rsid w:val="002A6A84"/>
    <w:rsid w:val="002B134E"/>
    <w:rsid w:val="002B3598"/>
    <w:rsid w:val="002B5011"/>
    <w:rsid w:val="002B7AF0"/>
    <w:rsid w:val="002B7F10"/>
    <w:rsid w:val="002C0F77"/>
    <w:rsid w:val="002C1CA7"/>
    <w:rsid w:val="002C2127"/>
    <w:rsid w:val="002C2794"/>
    <w:rsid w:val="002C3D3A"/>
    <w:rsid w:val="002C3DBF"/>
    <w:rsid w:val="002C414D"/>
    <w:rsid w:val="002C51ED"/>
    <w:rsid w:val="002C5233"/>
    <w:rsid w:val="002C540A"/>
    <w:rsid w:val="002C6235"/>
    <w:rsid w:val="002D366B"/>
    <w:rsid w:val="002D3EBC"/>
    <w:rsid w:val="002D4064"/>
    <w:rsid w:val="002D4F3F"/>
    <w:rsid w:val="002D5BE4"/>
    <w:rsid w:val="002D78DE"/>
    <w:rsid w:val="002E04D2"/>
    <w:rsid w:val="002E2320"/>
    <w:rsid w:val="002E23ED"/>
    <w:rsid w:val="002E3E14"/>
    <w:rsid w:val="002E5A23"/>
    <w:rsid w:val="002E6DD9"/>
    <w:rsid w:val="002E6DE5"/>
    <w:rsid w:val="002E753F"/>
    <w:rsid w:val="002E7A40"/>
    <w:rsid w:val="002F10B9"/>
    <w:rsid w:val="002F2D84"/>
    <w:rsid w:val="002F6522"/>
    <w:rsid w:val="002F6C6C"/>
    <w:rsid w:val="002F7493"/>
    <w:rsid w:val="00300E96"/>
    <w:rsid w:val="00302811"/>
    <w:rsid w:val="00303100"/>
    <w:rsid w:val="003033EA"/>
    <w:rsid w:val="00303719"/>
    <w:rsid w:val="00303CCE"/>
    <w:rsid w:val="00305E02"/>
    <w:rsid w:val="003103FC"/>
    <w:rsid w:val="003135A9"/>
    <w:rsid w:val="00316FE8"/>
    <w:rsid w:val="00321DD6"/>
    <w:rsid w:val="00321E40"/>
    <w:rsid w:val="00324276"/>
    <w:rsid w:val="00324BA5"/>
    <w:rsid w:val="00326712"/>
    <w:rsid w:val="00330ECD"/>
    <w:rsid w:val="003327DA"/>
    <w:rsid w:val="003328CD"/>
    <w:rsid w:val="00333BD5"/>
    <w:rsid w:val="00333E9F"/>
    <w:rsid w:val="00333F90"/>
    <w:rsid w:val="00334659"/>
    <w:rsid w:val="00335345"/>
    <w:rsid w:val="003361C9"/>
    <w:rsid w:val="00336853"/>
    <w:rsid w:val="00337852"/>
    <w:rsid w:val="0034260F"/>
    <w:rsid w:val="003468F8"/>
    <w:rsid w:val="00347668"/>
    <w:rsid w:val="00347761"/>
    <w:rsid w:val="003509D4"/>
    <w:rsid w:val="003524FD"/>
    <w:rsid w:val="00352FE0"/>
    <w:rsid w:val="00353FBE"/>
    <w:rsid w:val="0035437C"/>
    <w:rsid w:val="003562E5"/>
    <w:rsid w:val="00356704"/>
    <w:rsid w:val="00356F84"/>
    <w:rsid w:val="00363B6C"/>
    <w:rsid w:val="00364DCA"/>
    <w:rsid w:val="00365244"/>
    <w:rsid w:val="003655BC"/>
    <w:rsid w:val="00365972"/>
    <w:rsid w:val="00365C3C"/>
    <w:rsid w:val="0036646C"/>
    <w:rsid w:val="00370250"/>
    <w:rsid w:val="00372538"/>
    <w:rsid w:val="003737E5"/>
    <w:rsid w:val="003744AC"/>
    <w:rsid w:val="0038053C"/>
    <w:rsid w:val="003813F2"/>
    <w:rsid w:val="00382256"/>
    <w:rsid w:val="0038235C"/>
    <w:rsid w:val="00383850"/>
    <w:rsid w:val="00384075"/>
    <w:rsid w:val="0038426F"/>
    <w:rsid w:val="00384885"/>
    <w:rsid w:val="00390634"/>
    <w:rsid w:val="00390D10"/>
    <w:rsid w:val="003918DB"/>
    <w:rsid w:val="00391D5C"/>
    <w:rsid w:val="00392BF3"/>
    <w:rsid w:val="003935F4"/>
    <w:rsid w:val="00393985"/>
    <w:rsid w:val="00393E78"/>
    <w:rsid w:val="003943C2"/>
    <w:rsid w:val="003946B5"/>
    <w:rsid w:val="00394F05"/>
    <w:rsid w:val="00396DF3"/>
    <w:rsid w:val="00397287"/>
    <w:rsid w:val="00397874"/>
    <w:rsid w:val="00397BAE"/>
    <w:rsid w:val="003A0CA9"/>
    <w:rsid w:val="003A0E55"/>
    <w:rsid w:val="003A1D42"/>
    <w:rsid w:val="003A3197"/>
    <w:rsid w:val="003A4232"/>
    <w:rsid w:val="003A500B"/>
    <w:rsid w:val="003A680B"/>
    <w:rsid w:val="003A68E4"/>
    <w:rsid w:val="003A6F25"/>
    <w:rsid w:val="003B179D"/>
    <w:rsid w:val="003B1CB9"/>
    <w:rsid w:val="003B2025"/>
    <w:rsid w:val="003B29D3"/>
    <w:rsid w:val="003B3405"/>
    <w:rsid w:val="003B4858"/>
    <w:rsid w:val="003B5B9F"/>
    <w:rsid w:val="003B61B1"/>
    <w:rsid w:val="003B7717"/>
    <w:rsid w:val="003C41B6"/>
    <w:rsid w:val="003C4D01"/>
    <w:rsid w:val="003C594F"/>
    <w:rsid w:val="003D1613"/>
    <w:rsid w:val="003D41F9"/>
    <w:rsid w:val="003D4F3E"/>
    <w:rsid w:val="003D6135"/>
    <w:rsid w:val="003E1AAC"/>
    <w:rsid w:val="003E3CD8"/>
    <w:rsid w:val="003E41B9"/>
    <w:rsid w:val="003E5FBD"/>
    <w:rsid w:val="003F0573"/>
    <w:rsid w:val="003F1B50"/>
    <w:rsid w:val="003F1B91"/>
    <w:rsid w:val="003F4C53"/>
    <w:rsid w:val="003F715D"/>
    <w:rsid w:val="003F79F2"/>
    <w:rsid w:val="00400695"/>
    <w:rsid w:val="00402985"/>
    <w:rsid w:val="00403B75"/>
    <w:rsid w:val="00403FF7"/>
    <w:rsid w:val="00405CAD"/>
    <w:rsid w:val="004062FE"/>
    <w:rsid w:val="004067EF"/>
    <w:rsid w:val="0040727A"/>
    <w:rsid w:val="00412131"/>
    <w:rsid w:val="00414B02"/>
    <w:rsid w:val="004164EA"/>
    <w:rsid w:val="00416765"/>
    <w:rsid w:val="00420AFB"/>
    <w:rsid w:val="004212CB"/>
    <w:rsid w:val="0042239A"/>
    <w:rsid w:val="004241B7"/>
    <w:rsid w:val="004278F6"/>
    <w:rsid w:val="00427D8A"/>
    <w:rsid w:val="004310DB"/>
    <w:rsid w:val="00431312"/>
    <w:rsid w:val="004320F7"/>
    <w:rsid w:val="0043223A"/>
    <w:rsid w:val="00432281"/>
    <w:rsid w:val="00435A47"/>
    <w:rsid w:val="00435D3E"/>
    <w:rsid w:val="00436A96"/>
    <w:rsid w:val="0044030F"/>
    <w:rsid w:val="00442394"/>
    <w:rsid w:val="004431D4"/>
    <w:rsid w:val="00443B51"/>
    <w:rsid w:val="0044588F"/>
    <w:rsid w:val="00447486"/>
    <w:rsid w:val="004510F6"/>
    <w:rsid w:val="00451426"/>
    <w:rsid w:val="00452B2A"/>
    <w:rsid w:val="00456A02"/>
    <w:rsid w:val="00456A4B"/>
    <w:rsid w:val="00466510"/>
    <w:rsid w:val="00472523"/>
    <w:rsid w:val="004731BA"/>
    <w:rsid w:val="004742BF"/>
    <w:rsid w:val="00476401"/>
    <w:rsid w:val="00476A23"/>
    <w:rsid w:val="00477959"/>
    <w:rsid w:val="00477A27"/>
    <w:rsid w:val="00477C08"/>
    <w:rsid w:val="00481C31"/>
    <w:rsid w:val="004826E0"/>
    <w:rsid w:val="004841E6"/>
    <w:rsid w:val="004849BA"/>
    <w:rsid w:val="00484CD0"/>
    <w:rsid w:val="004865AF"/>
    <w:rsid w:val="0048665B"/>
    <w:rsid w:val="00486A0F"/>
    <w:rsid w:val="00486BF4"/>
    <w:rsid w:val="00487039"/>
    <w:rsid w:val="0049124F"/>
    <w:rsid w:val="00491F8C"/>
    <w:rsid w:val="0049243B"/>
    <w:rsid w:val="00493047"/>
    <w:rsid w:val="00493A40"/>
    <w:rsid w:val="00493D2B"/>
    <w:rsid w:val="0049424D"/>
    <w:rsid w:val="00495631"/>
    <w:rsid w:val="00495B74"/>
    <w:rsid w:val="004979F5"/>
    <w:rsid w:val="004A0190"/>
    <w:rsid w:val="004A16C5"/>
    <w:rsid w:val="004A2670"/>
    <w:rsid w:val="004A3763"/>
    <w:rsid w:val="004A3A96"/>
    <w:rsid w:val="004A4D0C"/>
    <w:rsid w:val="004A60C1"/>
    <w:rsid w:val="004A7192"/>
    <w:rsid w:val="004A7C3F"/>
    <w:rsid w:val="004B0CE2"/>
    <w:rsid w:val="004B2A86"/>
    <w:rsid w:val="004B32AC"/>
    <w:rsid w:val="004B36C6"/>
    <w:rsid w:val="004B4DB4"/>
    <w:rsid w:val="004B52A7"/>
    <w:rsid w:val="004B5800"/>
    <w:rsid w:val="004C0EFA"/>
    <w:rsid w:val="004C1BC9"/>
    <w:rsid w:val="004C283A"/>
    <w:rsid w:val="004C35C9"/>
    <w:rsid w:val="004C381F"/>
    <w:rsid w:val="004C61BD"/>
    <w:rsid w:val="004C6766"/>
    <w:rsid w:val="004C73A7"/>
    <w:rsid w:val="004C754C"/>
    <w:rsid w:val="004D096E"/>
    <w:rsid w:val="004D0D63"/>
    <w:rsid w:val="004D1074"/>
    <w:rsid w:val="004D1147"/>
    <w:rsid w:val="004D56BF"/>
    <w:rsid w:val="004E2195"/>
    <w:rsid w:val="004E3C35"/>
    <w:rsid w:val="004E48E2"/>
    <w:rsid w:val="004E51FC"/>
    <w:rsid w:val="004E73CD"/>
    <w:rsid w:val="004F294D"/>
    <w:rsid w:val="004F46AC"/>
    <w:rsid w:val="004F4B34"/>
    <w:rsid w:val="004F4DBD"/>
    <w:rsid w:val="004F5BE4"/>
    <w:rsid w:val="004F7590"/>
    <w:rsid w:val="004F7C13"/>
    <w:rsid w:val="00500326"/>
    <w:rsid w:val="0050144E"/>
    <w:rsid w:val="00504D56"/>
    <w:rsid w:val="005063AA"/>
    <w:rsid w:val="0050712F"/>
    <w:rsid w:val="0050733C"/>
    <w:rsid w:val="0051202E"/>
    <w:rsid w:val="00512162"/>
    <w:rsid w:val="0051232E"/>
    <w:rsid w:val="00512F21"/>
    <w:rsid w:val="00514C69"/>
    <w:rsid w:val="005151E4"/>
    <w:rsid w:val="00515772"/>
    <w:rsid w:val="00516CCE"/>
    <w:rsid w:val="00517C17"/>
    <w:rsid w:val="00521695"/>
    <w:rsid w:val="00521E4D"/>
    <w:rsid w:val="005226F7"/>
    <w:rsid w:val="0052366D"/>
    <w:rsid w:val="0052493A"/>
    <w:rsid w:val="0052541C"/>
    <w:rsid w:val="005261D4"/>
    <w:rsid w:val="00526A15"/>
    <w:rsid w:val="0053044B"/>
    <w:rsid w:val="00530BA6"/>
    <w:rsid w:val="005312E0"/>
    <w:rsid w:val="005321B6"/>
    <w:rsid w:val="00532ED7"/>
    <w:rsid w:val="0053431D"/>
    <w:rsid w:val="00535841"/>
    <w:rsid w:val="00537575"/>
    <w:rsid w:val="0053772F"/>
    <w:rsid w:val="005423E9"/>
    <w:rsid w:val="00544B0D"/>
    <w:rsid w:val="0054576F"/>
    <w:rsid w:val="00546C32"/>
    <w:rsid w:val="005501E4"/>
    <w:rsid w:val="00555BBE"/>
    <w:rsid w:val="005565B4"/>
    <w:rsid w:val="00560386"/>
    <w:rsid w:val="0056089C"/>
    <w:rsid w:val="00561095"/>
    <w:rsid w:val="005635C8"/>
    <w:rsid w:val="005642DD"/>
    <w:rsid w:val="00565DC5"/>
    <w:rsid w:val="005672F4"/>
    <w:rsid w:val="005702AA"/>
    <w:rsid w:val="00570AE7"/>
    <w:rsid w:val="00572216"/>
    <w:rsid w:val="00574BD8"/>
    <w:rsid w:val="0057538D"/>
    <w:rsid w:val="0058048D"/>
    <w:rsid w:val="005805FC"/>
    <w:rsid w:val="00580DC0"/>
    <w:rsid w:val="00582400"/>
    <w:rsid w:val="00586251"/>
    <w:rsid w:val="00586657"/>
    <w:rsid w:val="00586D36"/>
    <w:rsid w:val="005871D4"/>
    <w:rsid w:val="0058720F"/>
    <w:rsid w:val="00590864"/>
    <w:rsid w:val="00591E42"/>
    <w:rsid w:val="00591E98"/>
    <w:rsid w:val="005921CE"/>
    <w:rsid w:val="005924FC"/>
    <w:rsid w:val="00593315"/>
    <w:rsid w:val="00594005"/>
    <w:rsid w:val="005940A7"/>
    <w:rsid w:val="005967B9"/>
    <w:rsid w:val="005A0F65"/>
    <w:rsid w:val="005A138B"/>
    <w:rsid w:val="005A204D"/>
    <w:rsid w:val="005A240A"/>
    <w:rsid w:val="005A2E7E"/>
    <w:rsid w:val="005A399A"/>
    <w:rsid w:val="005A3CE4"/>
    <w:rsid w:val="005A63B3"/>
    <w:rsid w:val="005B1429"/>
    <w:rsid w:val="005B26CB"/>
    <w:rsid w:val="005B54C8"/>
    <w:rsid w:val="005B61E0"/>
    <w:rsid w:val="005C0789"/>
    <w:rsid w:val="005C37E6"/>
    <w:rsid w:val="005C446D"/>
    <w:rsid w:val="005C4C48"/>
    <w:rsid w:val="005C6101"/>
    <w:rsid w:val="005C68A1"/>
    <w:rsid w:val="005C74E9"/>
    <w:rsid w:val="005D1700"/>
    <w:rsid w:val="005D2B08"/>
    <w:rsid w:val="005D403F"/>
    <w:rsid w:val="005D6C61"/>
    <w:rsid w:val="005D7179"/>
    <w:rsid w:val="005E1F80"/>
    <w:rsid w:val="005E3A60"/>
    <w:rsid w:val="005E3A83"/>
    <w:rsid w:val="005E55CC"/>
    <w:rsid w:val="005F10A9"/>
    <w:rsid w:val="005F2E70"/>
    <w:rsid w:val="005F34CC"/>
    <w:rsid w:val="005F3B51"/>
    <w:rsid w:val="005F4812"/>
    <w:rsid w:val="005F6001"/>
    <w:rsid w:val="005F7112"/>
    <w:rsid w:val="006022D5"/>
    <w:rsid w:val="00603829"/>
    <w:rsid w:val="00604CDB"/>
    <w:rsid w:val="0060545C"/>
    <w:rsid w:val="00610249"/>
    <w:rsid w:val="00610631"/>
    <w:rsid w:val="006132B8"/>
    <w:rsid w:val="0061394D"/>
    <w:rsid w:val="006145E8"/>
    <w:rsid w:val="006145EB"/>
    <w:rsid w:val="00615567"/>
    <w:rsid w:val="00616648"/>
    <w:rsid w:val="006168AF"/>
    <w:rsid w:val="00621489"/>
    <w:rsid w:val="00622E20"/>
    <w:rsid w:val="00625600"/>
    <w:rsid w:val="006268A2"/>
    <w:rsid w:val="006270DB"/>
    <w:rsid w:val="00631BB7"/>
    <w:rsid w:val="00634213"/>
    <w:rsid w:val="006352A0"/>
    <w:rsid w:val="0063553E"/>
    <w:rsid w:val="006367DD"/>
    <w:rsid w:val="00637784"/>
    <w:rsid w:val="006413D5"/>
    <w:rsid w:val="00641A39"/>
    <w:rsid w:val="006421E9"/>
    <w:rsid w:val="00643842"/>
    <w:rsid w:val="006445CE"/>
    <w:rsid w:val="0064534B"/>
    <w:rsid w:val="00647971"/>
    <w:rsid w:val="0065024C"/>
    <w:rsid w:val="00651FDA"/>
    <w:rsid w:val="0065240D"/>
    <w:rsid w:val="0065246E"/>
    <w:rsid w:val="00653F1F"/>
    <w:rsid w:val="00654073"/>
    <w:rsid w:val="00654AD8"/>
    <w:rsid w:val="00654D05"/>
    <w:rsid w:val="00656D7F"/>
    <w:rsid w:val="006573D4"/>
    <w:rsid w:val="0066101C"/>
    <w:rsid w:val="00661D83"/>
    <w:rsid w:val="00662C4B"/>
    <w:rsid w:val="00664985"/>
    <w:rsid w:val="00665ADA"/>
    <w:rsid w:val="00665C0E"/>
    <w:rsid w:val="00674B58"/>
    <w:rsid w:val="0067557C"/>
    <w:rsid w:val="006763A4"/>
    <w:rsid w:val="00676869"/>
    <w:rsid w:val="00680243"/>
    <w:rsid w:val="00680821"/>
    <w:rsid w:val="00680D51"/>
    <w:rsid w:val="00680EB9"/>
    <w:rsid w:val="00681082"/>
    <w:rsid w:val="0068285B"/>
    <w:rsid w:val="00682E48"/>
    <w:rsid w:val="0068507A"/>
    <w:rsid w:val="00686E01"/>
    <w:rsid w:val="0068777E"/>
    <w:rsid w:val="00691360"/>
    <w:rsid w:val="00692278"/>
    <w:rsid w:val="006966EC"/>
    <w:rsid w:val="006A04EC"/>
    <w:rsid w:val="006A155E"/>
    <w:rsid w:val="006A17E4"/>
    <w:rsid w:val="006A39A2"/>
    <w:rsid w:val="006B0ED4"/>
    <w:rsid w:val="006B2134"/>
    <w:rsid w:val="006B22A6"/>
    <w:rsid w:val="006B2B4F"/>
    <w:rsid w:val="006B40E5"/>
    <w:rsid w:val="006B5855"/>
    <w:rsid w:val="006B586D"/>
    <w:rsid w:val="006B6A58"/>
    <w:rsid w:val="006B7AC5"/>
    <w:rsid w:val="006B7F1C"/>
    <w:rsid w:val="006C1350"/>
    <w:rsid w:val="006C28E9"/>
    <w:rsid w:val="006C6184"/>
    <w:rsid w:val="006C6CB6"/>
    <w:rsid w:val="006C7AC4"/>
    <w:rsid w:val="006D0279"/>
    <w:rsid w:val="006D0C0E"/>
    <w:rsid w:val="006D1023"/>
    <w:rsid w:val="006D10FD"/>
    <w:rsid w:val="006D1350"/>
    <w:rsid w:val="006D20B8"/>
    <w:rsid w:val="006D2625"/>
    <w:rsid w:val="006D29E8"/>
    <w:rsid w:val="006E1316"/>
    <w:rsid w:val="006E1754"/>
    <w:rsid w:val="006E399F"/>
    <w:rsid w:val="006E56B7"/>
    <w:rsid w:val="006E5F41"/>
    <w:rsid w:val="006E6AB1"/>
    <w:rsid w:val="006E7534"/>
    <w:rsid w:val="006F4B21"/>
    <w:rsid w:val="006F63F9"/>
    <w:rsid w:val="006F6A57"/>
    <w:rsid w:val="00700326"/>
    <w:rsid w:val="00704463"/>
    <w:rsid w:val="00704F72"/>
    <w:rsid w:val="00706C16"/>
    <w:rsid w:val="00711B91"/>
    <w:rsid w:val="00712980"/>
    <w:rsid w:val="00713946"/>
    <w:rsid w:val="00714672"/>
    <w:rsid w:val="007146B1"/>
    <w:rsid w:val="00715857"/>
    <w:rsid w:val="00717C67"/>
    <w:rsid w:val="007217EC"/>
    <w:rsid w:val="0072405D"/>
    <w:rsid w:val="00724B05"/>
    <w:rsid w:val="00726851"/>
    <w:rsid w:val="0072695D"/>
    <w:rsid w:val="007277F5"/>
    <w:rsid w:val="00730296"/>
    <w:rsid w:val="007306E7"/>
    <w:rsid w:val="00731909"/>
    <w:rsid w:val="00732624"/>
    <w:rsid w:val="007351B7"/>
    <w:rsid w:val="00735994"/>
    <w:rsid w:val="007377AF"/>
    <w:rsid w:val="007406CD"/>
    <w:rsid w:val="00742586"/>
    <w:rsid w:val="007430A7"/>
    <w:rsid w:val="00743F93"/>
    <w:rsid w:val="00746904"/>
    <w:rsid w:val="00750372"/>
    <w:rsid w:val="00751938"/>
    <w:rsid w:val="00751BF2"/>
    <w:rsid w:val="00751C57"/>
    <w:rsid w:val="00752166"/>
    <w:rsid w:val="007523AA"/>
    <w:rsid w:val="007525B6"/>
    <w:rsid w:val="00752F04"/>
    <w:rsid w:val="00754F34"/>
    <w:rsid w:val="007563AB"/>
    <w:rsid w:val="007565A8"/>
    <w:rsid w:val="00756849"/>
    <w:rsid w:val="0075799C"/>
    <w:rsid w:val="00760936"/>
    <w:rsid w:val="00765ADE"/>
    <w:rsid w:val="00765C3E"/>
    <w:rsid w:val="00766A0D"/>
    <w:rsid w:val="00766BC8"/>
    <w:rsid w:val="007676C5"/>
    <w:rsid w:val="00770438"/>
    <w:rsid w:val="00770857"/>
    <w:rsid w:val="00772240"/>
    <w:rsid w:val="00772745"/>
    <w:rsid w:val="00775674"/>
    <w:rsid w:val="00775C79"/>
    <w:rsid w:val="00780862"/>
    <w:rsid w:val="00782D44"/>
    <w:rsid w:val="007830A6"/>
    <w:rsid w:val="007831A3"/>
    <w:rsid w:val="007845CD"/>
    <w:rsid w:val="007862CA"/>
    <w:rsid w:val="00786947"/>
    <w:rsid w:val="00787A90"/>
    <w:rsid w:val="007900BD"/>
    <w:rsid w:val="00792177"/>
    <w:rsid w:val="00792B1C"/>
    <w:rsid w:val="00792F32"/>
    <w:rsid w:val="00793654"/>
    <w:rsid w:val="00793A7D"/>
    <w:rsid w:val="00795050"/>
    <w:rsid w:val="00797065"/>
    <w:rsid w:val="007A01C5"/>
    <w:rsid w:val="007A1818"/>
    <w:rsid w:val="007A414D"/>
    <w:rsid w:val="007A57E3"/>
    <w:rsid w:val="007A62F0"/>
    <w:rsid w:val="007A6B39"/>
    <w:rsid w:val="007A7C1D"/>
    <w:rsid w:val="007B0B3B"/>
    <w:rsid w:val="007B1534"/>
    <w:rsid w:val="007B3604"/>
    <w:rsid w:val="007B3926"/>
    <w:rsid w:val="007B4FF7"/>
    <w:rsid w:val="007B53A7"/>
    <w:rsid w:val="007B5C04"/>
    <w:rsid w:val="007B69EE"/>
    <w:rsid w:val="007B7BD4"/>
    <w:rsid w:val="007B7DCB"/>
    <w:rsid w:val="007C0C60"/>
    <w:rsid w:val="007C101D"/>
    <w:rsid w:val="007C3BA8"/>
    <w:rsid w:val="007C41A8"/>
    <w:rsid w:val="007C66CE"/>
    <w:rsid w:val="007D15B2"/>
    <w:rsid w:val="007D15BC"/>
    <w:rsid w:val="007D1A9D"/>
    <w:rsid w:val="007D1B5D"/>
    <w:rsid w:val="007D4669"/>
    <w:rsid w:val="007D63ED"/>
    <w:rsid w:val="007E0948"/>
    <w:rsid w:val="007E0A8A"/>
    <w:rsid w:val="007E2464"/>
    <w:rsid w:val="007E3DAE"/>
    <w:rsid w:val="007E4915"/>
    <w:rsid w:val="007E6474"/>
    <w:rsid w:val="007E7C21"/>
    <w:rsid w:val="007F170E"/>
    <w:rsid w:val="007F1BF5"/>
    <w:rsid w:val="007F4796"/>
    <w:rsid w:val="007F4877"/>
    <w:rsid w:val="007F4D5E"/>
    <w:rsid w:val="007F50E8"/>
    <w:rsid w:val="007F55D9"/>
    <w:rsid w:val="007F5D06"/>
    <w:rsid w:val="007F6AD8"/>
    <w:rsid w:val="007F73D8"/>
    <w:rsid w:val="007F76B8"/>
    <w:rsid w:val="00800034"/>
    <w:rsid w:val="0080457E"/>
    <w:rsid w:val="00805B05"/>
    <w:rsid w:val="00807A36"/>
    <w:rsid w:val="008102ED"/>
    <w:rsid w:val="00810C3D"/>
    <w:rsid w:val="00810CCB"/>
    <w:rsid w:val="00811E56"/>
    <w:rsid w:val="00814BFF"/>
    <w:rsid w:val="008221AC"/>
    <w:rsid w:val="00822CDD"/>
    <w:rsid w:val="00823126"/>
    <w:rsid w:val="00823E7E"/>
    <w:rsid w:val="00825777"/>
    <w:rsid w:val="00825902"/>
    <w:rsid w:val="008265E9"/>
    <w:rsid w:val="00826BC8"/>
    <w:rsid w:val="00827509"/>
    <w:rsid w:val="008276AE"/>
    <w:rsid w:val="00831893"/>
    <w:rsid w:val="00831AF3"/>
    <w:rsid w:val="0083322A"/>
    <w:rsid w:val="008360B2"/>
    <w:rsid w:val="00836B56"/>
    <w:rsid w:val="00837615"/>
    <w:rsid w:val="008427ED"/>
    <w:rsid w:val="00842FF0"/>
    <w:rsid w:val="00843562"/>
    <w:rsid w:val="00844289"/>
    <w:rsid w:val="0084440F"/>
    <w:rsid w:val="00845169"/>
    <w:rsid w:val="008468A0"/>
    <w:rsid w:val="00850A61"/>
    <w:rsid w:val="0085143D"/>
    <w:rsid w:val="00851F38"/>
    <w:rsid w:val="00852316"/>
    <w:rsid w:val="008537EC"/>
    <w:rsid w:val="0085462A"/>
    <w:rsid w:val="0085591B"/>
    <w:rsid w:val="00855EAA"/>
    <w:rsid w:val="008560CC"/>
    <w:rsid w:val="00857191"/>
    <w:rsid w:val="0086006F"/>
    <w:rsid w:val="0086226B"/>
    <w:rsid w:val="008647C8"/>
    <w:rsid w:val="00864E71"/>
    <w:rsid w:val="00864FD7"/>
    <w:rsid w:val="008654B0"/>
    <w:rsid w:val="00865AD2"/>
    <w:rsid w:val="00865F77"/>
    <w:rsid w:val="008678CC"/>
    <w:rsid w:val="008678F5"/>
    <w:rsid w:val="00867A24"/>
    <w:rsid w:val="00871539"/>
    <w:rsid w:val="0087193A"/>
    <w:rsid w:val="00872002"/>
    <w:rsid w:val="00872DF4"/>
    <w:rsid w:val="00874133"/>
    <w:rsid w:val="0087450A"/>
    <w:rsid w:val="00876724"/>
    <w:rsid w:val="00877198"/>
    <w:rsid w:val="00877EB6"/>
    <w:rsid w:val="00880D32"/>
    <w:rsid w:val="00882EFF"/>
    <w:rsid w:val="00883B59"/>
    <w:rsid w:val="0088590A"/>
    <w:rsid w:val="00886BE9"/>
    <w:rsid w:val="00886E1B"/>
    <w:rsid w:val="0088790E"/>
    <w:rsid w:val="00890870"/>
    <w:rsid w:val="00891C55"/>
    <w:rsid w:val="00892B0E"/>
    <w:rsid w:val="00893118"/>
    <w:rsid w:val="00893833"/>
    <w:rsid w:val="008968E7"/>
    <w:rsid w:val="00897158"/>
    <w:rsid w:val="00897FFC"/>
    <w:rsid w:val="008A0AF5"/>
    <w:rsid w:val="008A0E35"/>
    <w:rsid w:val="008A1F1A"/>
    <w:rsid w:val="008A47E2"/>
    <w:rsid w:val="008A7410"/>
    <w:rsid w:val="008B0BF8"/>
    <w:rsid w:val="008B15E8"/>
    <w:rsid w:val="008B215D"/>
    <w:rsid w:val="008B3614"/>
    <w:rsid w:val="008B4925"/>
    <w:rsid w:val="008B67A3"/>
    <w:rsid w:val="008C03ED"/>
    <w:rsid w:val="008C0FE5"/>
    <w:rsid w:val="008C1A0A"/>
    <w:rsid w:val="008C1FFB"/>
    <w:rsid w:val="008C31D1"/>
    <w:rsid w:val="008C381B"/>
    <w:rsid w:val="008C3DD5"/>
    <w:rsid w:val="008C4CAE"/>
    <w:rsid w:val="008C4CBB"/>
    <w:rsid w:val="008C74BD"/>
    <w:rsid w:val="008C77B1"/>
    <w:rsid w:val="008C7866"/>
    <w:rsid w:val="008C7A38"/>
    <w:rsid w:val="008D0228"/>
    <w:rsid w:val="008D0C02"/>
    <w:rsid w:val="008D0CAC"/>
    <w:rsid w:val="008D229E"/>
    <w:rsid w:val="008D22EF"/>
    <w:rsid w:val="008D3256"/>
    <w:rsid w:val="008D4F52"/>
    <w:rsid w:val="008D5425"/>
    <w:rsid w:val="008D7682"/>
    <w:rsid w:val="008E05AE"/>
    <w:rsid w:val="008E05F4"/>
    <w:rsid w:val="008E1538"/>
    <w:rsid w:val="008E17AF"/>
    <w:rsid w:val="008E5EB2"/>
    <w:rsid w:val="008E7D2F"/>
    <w:rsid w:val="008F1C2E"/>
    <w:rsid w:val="008F1FDE"/>
    <w:rsid w:val="008F2573"/>
    <w:rsid w:val="008F2B1C"/>
    <w:rsid w:val="008F4CC0"/>
    <w:rsid w:val="008F55F9"/>
    <w:rsid w:val="008F5915"/>
    <w:rsid w:val="008F785C"/>
    <w:rsid w:val="009001BE"/>
    <w:rsid w:val="0090286A"/>
    <w:rsid w:val="00903475"/>
    <w:rsid w:val="009035F3"/>
    <w:rsid w:val="00903922"/>
    <w:rsid w:val="00903FA8"/>
    <w:rsid w:val="009044E7"/>
    <w:rsid w:val="00904FB9"/>
    <w:rsid w:val="00905E1F"/>
    <w:rsid w:val="00910DCF"/>
    <w:rsid w:val="009121FB"/>
    <w:rsid w:val="00913089"/>
    <w:rsid w:val="009137A6"/>
    <w:rsid w:val="00916BF1"/>
    <w:rsid w:val="009175DE"/>
    <w:rsid w:val="009210BD"/>
    <w:rsid w:val="0092208D"/>
    <w:rsid w:val="00923339"/>
    <w:rsid w:val="009240C1"/>
    <w:rsid w:val="00924972"/>
    <w:rsid w:val="00924A61"/>
    <w:rsid w:val="009255A7"/>
    <w:rsid w:val="00925B2A"/>
    <w:rsid w:val="0093050E"/>
    <w:rsid w:val="009313BB"/>
    <w:rsid w:val="00931841"/>
    <w:rsid w:val="00936DA1"/>
    <w:rsid w:val="009400A1"/>
    <w:rsid w:val="009411BB"/>
    <w:rsid w:val="00947996"/>
    <w:rsid w:val="009503F1"/>
    <w:rsid w:val="00950B0E"/>
    <w:rsid w:val="00950F66"/>
    <w:rsid w:val="00951A0B"/>
    <w:rsid w:val="00952B88"/>
    <w:rsid w:val="00953335"/>
    <w:rsid w:val="00953E95"/>
    <w:rsid w:val="00955DCC"/>
    <w:rsid w:val="0095620D"/>
    <w:rsid w:val="00957FC0"/>
    <w:rsid w:val="0096143A"/>
    <w:rsid w:val="009619D7"/>
    <w:rsid w:val="00961DFB"/>
    <w:rsid w:val="00961FC4"/>
    <w:rsid w:val="0096261B"/>
    <w:rsid w:val="00963D6C"/>
    <w:rsid w:val="00964356"/>
    <w:rsid w:val="00964F24"/>
    <w:rsid w:val="00964FD6"/>
    <w:rsid w:val="00967853"/>
    <w:rsid w:val="009735A2"/>
    <w:rsid w:val="0097478F"/>
    <w:rsid w:val="00976864"/>
    <w:rsid w:val="00981817"/>
    <w:rsid w:val="00982B65"/>
    <w:rsid w:val="00984590"/>
    <w:rsid w:val="009847F3"/>
    <w:rsid w:val="00985B69"/>
    <w:rsid w:val="00985D67"/>
    <w:rsid w:val="00986988"/>
    <w:rsid w:val="00987966"/>
    <w:rsid w:val="009915C1"/>
    <w:rsid w:val="0099229A"/>
    <w:rsid w:val="00994071"/>
    <w:rsid w:val="009944F2"/>
    <w:rsid w:val="0099455C"/>
    <w:rsid w:val="00994602"/>
    <w:rsid w:val="00994D70"/>
    <w:rsid w:val="00994DF0"/>
    <w:rsid w:val="00994E67"/>
    <w:rsid w:val="0099570C"/>
    <w:rsid w:val="009975D2"/>
    <w:rsid w:val="009A0B92"/>
    <w:rsid w:val="009A263B"/>
    <w:rsid w:val="009A4460"/>
    <w:rsid w:val="009A4576"/>
    <w:rsid w:val="009A49B1"/>
    <w:rsid w:val="009A530D"/>
    <w:rsid w:val="009B0C35"/>
    <w:rsid w:val="009B3EF0"/>
    <w:rsid w:val="009B50DB"/>
    <w:rsid w:val="009B5BDD"/>
    <w:rsid w:val="009B74A6"/>
    <w:rsid w:val="009C071C"/>
    <w:rsid w:val="009C1EBA"/>
    <w:rsid w:val="009C26DD"/>
    <w:rsid w:val="009C313D"/>
    <w:rsid w:val="009C38CE"/>
    <w:rsid w:val="009C3D15"/>
    <w:rsid w:val="009C4CF7"/>
    <w:rsid w:val="009C5DB1"/>
    <w:rsid w:val="009C7769"/>
    <w:rsid w:val="009C77DC"/>
    <w:rsid w:val="009D0CC1"/>
    <w:rsid w:val="009D206C"/>
    <w:rsid w:val="009D3C0B"/>
    <w:rsid w:val="009D4BE9"/>
    <w:rsid w:val="009E0A35"/>
    <w:rsid w:val="009E3A45"/>
    <w:rsid w:val="009E4772"/>
    <w:rsid w:val="009E6087"/>
    <w:rsid w:val="009E728A"/>
    <w:rsid w:val="009E7C1C"/>
    <w:rsid w:val="009F3545"/>
    <w:rsid w:val="00A01EB2"/>
    <w:rsid w:val="00A0261F"/>
    <w:rsid w:val="00A02BEF"/>
    <w:rsid w:val="00A03E6C"/>
    <w:rsid w:val="00A04644"/>
    <w:rsid w:val="00A0606B"/>
    <w:rsid w:val="00A07BE9"/>
    <w:rsid w:val="00A11E52"/>
    <w:rsid w:val="00A1730D"/>
    <w:rsid w:val="00A20DFA"/>
    <w:rsid w:val="00A211D4"/>
    <w:rsid w:val="00A2348D"/>
    <w:rsid w:val="00A23D15"/>
    <w:rsid w:val="00A24931"/>
    <w:rsid w:val="00A2525A"/>
    <w:rsid w:val="00A252DC"/>
    <w:rsid w:val="00A26279"/>
    <w:rsid w:val="00A277A1"/>
    <w:rsid w:val="00A27CD3"/>
    <w:rsid w:val="00A31213"/>
    <w:rsid w:val="00A313F8"/>
    <w:rsid w:val="00A31D1B"/>
    <w:rsid w:val="00A332FA"/>
    <w:rsid w:val="00A3421A"/>
    <w:rsid w:val="00A345C3"/>
    <w:rsid w:val="00A35FC7"/>
    <w:rsid w:val="00A36B25"/>
    <w:rsid w:val="00A37AA9"/>
    <w:rsid w:val="00A40AAD"/>
    <w:rsid w:val="00A4144D"/>
    <w:rsid w:val="00A421AE"/>
    <w:rsid w:val="00A46708"/>
    <w:rsid w:val="00A509CE"/>
    <w:rsid w:val="00A542BD"/>
    <w:rsid w:val="00A55453"/>
    <w:rsid w:val="00A577B4"/>
    <w:rsid w:val="00A601BE"/>
    <w:rsid w:val="00A60C96"/>
    <w:rsid w:val="00A62986"/>
    <w:rsid w:val="00A62EF8"/>
    <w:rsid w:val="00A638D5"/>
    <w:rsid w:val="00A63F00"/>
    <w:rsid w:val="00A64048"/>
    <w:rsid w:val="00A6514D"/>
    <w:rsid w:val="00A666A9"/>
    <w:rsid w:val="00A669BC"/>
    <w:rsid w:val="00A67DEA"/>
    <w:rsid w:val="00A7269A"/>
    <w:rsid w:val="00A7423D"/>
    <w:rsid w:val="00A76B6D"/>
    <w:rsid w:val="00A81BA9"/>
    <w:rsid w:val="00A81CFA"/>
    <w:rsid w:val="00A822DE"/>
    <w:rsid w:val="00A84D18"/>
    <w:rsid w:val="00A85ED9"/>
    <w:rsid w:val="00A90893"/>
    <w:rsid w:val="00A93275"/>
    <w:rsid w:val="00A93CE1"/>
    <w:rsid w:val="00A94C3A"/>
    <w:rsid w:val="00A94D59"/>
    <w:rsid w:val="00A94F1B"/>
    <w:rsid w:val="00A95BAD"/>
    <w:rsid w:val="00A95DA5"/>
    <w:rsid w:val="00AA2170"/>
    <w:rsid w:val="00AA287C"/>
    <w:rsid w:val="00AA2DA6"/>
    <w:rsid w:val="00AA40BF"/>
    <w:rsid w:val="00AA427B"/>
    <w:rsid w:val="00AA428C"/>
    <w:rsid w:val="00AA62E5"/>
    <w:rsid w:val="00AB01C5"/>
    <w:rsid w:val="00AB0E2D"/>
    <w:rsid w:val="00AB1915"/>
    <w:rsid w:val="00AB1DB9"/>
    <w:rsid w:val="00AB2B92"/>
    <w:rsid w:val="00AB58B8"/>
    <w:rsid w:val="00AB7E10"/>
    <w:rsid w:val="00AB7FAB"/>
    <w:rsid w:val="00AC09F0"/>
    <w:rsid w:val="00AC1797"/>
    <w:rsid w:val="00AC28FC"/>
    <w:rsid w:val="00AC4561"/>
    <w:rsid w:val="00AC64C7"/>
    <w:rsid w:val="00AC6F9A"/>
    <w:rsid w:val="00AD3777"/>
    <w:rsid w:val="00AD5D7E"/>
    <w:rsid w:val="00AD6542"/>
    <w:rsid w:val="00AD721E"/>
    <w:rsid w:val="00AE0661"/>
    <w:rsid w:val="00AE1904"/>
    <w:rsid w:val="00AE2A76"/>
    <w:rsid w:val="00AE3A36"/>
    <w:rsid w:val="00AE49DA"/>
    <w:rsid w:val="00AE4FD9"/>
    <w:rsid w:val="00AE75A7"/>
    <w:rsid w:val="00AF0C5F"/>
    <w:rsid w:val="00AF27B4"/>
    <w:rsid w:val="00AF31DB"/>
    <w:rsid w:val="00AF49FF"/>
    <w:rsid w:val="00AF5CF4"/>
    <w:rsid w:val="00B00372"/>
    <w:rsid w:val="00B01C92"/>
    <w:rsid w:val="00B033E5"/>
    <w:rsid w:val="00B06696"/>
    <w:rsid w:val="00B06C88"/>
    <w:rsid w:val="00B10B13"/>
    <w:rsid w:val="00B12FFF"/>
    <w:rsid w:val="00B152A0"/>
    <w:rsid w:val="00B22E58"/>
    <w:rsid w:val="00B24D34"/>
    <w:rsid w:val="00B259D8"/>
    <w:rsid w:val="00B3026D"/>
    <w:rsid w:val="00B30913"/>
    <w:rsid w:val="00B31537"/>
    <w:rsid w:val="00B31D42"/>
    <w:rsid w:val="00B3266F"/>
    <w:rsid w:val="00B33911"/>
    <w:rsid w:val="00B34073"/>
    <w:rsid w:val="00B34710"/>
    <w:rsid w:val="00B34C64"/>
    <w:rsid w:val="00B37415"/>
    <w:rsid w:val="00B3771F"/>
    <w:rsid w:val="00B41035"/>
    <w:rsid w:val="00B4398E"/>
    <w:rsid w:val="00B45638"/>
    <w:rsid w:val="00B47134"/>
    <w:rsid w:val="00B515DA"/>
    <w:rsid w:val="00B53F23"/>
    <w:rsid w:val="00B5426E"/>
    <w:rsid w:val="00B543D1"/>
    <w:rsid w:val="00B54C58"/>
    <w:rsid w:val="00B5538E"/>
    <w:rsid w:val="00B55584"/>
    <w:rsid w:val="00B600D4"/>
    <w:rsid w:val="00B601D4"/>
    <w:rsid w:val="00B63B80"/>
    <w:rsid w:val="00B6595A"/>
    <w:rsid w:val="00B6688B"/>
    <w:rsid w:val="00B712CC"/>
    <w:rsid w:val="00B7140A"/>
    <w:rsid w:val="00B719D7"/>
    <w:rsid w:val="00B73280"/>
    <w:rsid w:val="00B738A6"/>
    <w:rsid w:val="00B738F5"/>
    <w:rsid w:val="00B763D1"/>
    <w:rsid w:val="00B76643"/>
    <w:rsid w:val="00B80D3E"/>
    <w:rsid w:val="00B82E6D"/>
    <w:rsid w:val="00B849D3"/>
    <w:rsid w:val="00B84D3F"/>
    <w:rsid w:val="00B85AE3"/>
    <w:rsid w:val="00B932CA"/>
    <w:rsid w:val="00B9495E"/>
    <w:rsid w:val="00B95081"/>
    <w:rsid w:val="00BA07C0"/>
    <w:rsid w:val="00BA0B7F"/>
    <w:rsid w:val="00BA489F"/>
    <w:rsid w:val="00BA50F1"/>
    <w:rsid w:val="00BA5A12"/>
    <w:rsid w:val="00BA5BF5"/>
    <w:rsid w:val="00BA620B"/>
    <w:rsid w:val="00BA6C9A"/>
    <w:rsid w:val="00BB1BFD"/>
    <w:rsid w:val="00BB7F1D"/>
    <w:rsid w:val="00BC09F6"/>
    <w:rsid w:val="00BC11BB"/>
    <w:rsid w:val="00BC11D9"/>
    <w:rsid w:val="00BC5AC1"/>
    <w:rsid w:val="00BD12D1"/>
    <w:rsid w:val="00BD15A8"/>
    <w:rsid w:val="00BD2378"/>
    <w:rsid w:val="00BD2A01"/>
    <w:rsid w:val="00BD2AE0"/>
    <w:rsid w:val="00BD2C57"/>
    <w:rsid w:val="00BD47AA"/>
    <w:rsid w:val="00BD485D"/>
    <w:rsid w:val="00BD4993"/>
    <w:rsid w:val="00BD56BF"/>
    <w:rsid w:val="00BD613A"/>
    <w:rsid w:val="00BD76AB"/>
    <w:rsid w:val="00BD7825"/>
    <w:rsid w:val="00BE1374"/>
    <w:rsid w:val="00BE1909"/>
    <w:rsid w:val="00BE2E5A"/>
    <w:rsid w:val="00BE380A"/>
    <w:rsid w:val="00BE44D6"/>
    <w:rsid w:val="00BE4DC9"/>
    <w:rsid w:val="00BE6D72"/>
    <w:rsid w:val="00BF04ED"/>
    <w:rsid w:val="00BF37C0"/>
    <w:rsid w:val="00BF3ACD"/>
    <w:rsid w:val="00BF42F9"/>
    <w:rsid w:val="00BF45EF"/>
    <w:rsid w:val="00BF5028"/>
    <w:rsid w:val="00BF502A"/>
    <w:rsid w:val="00BF60D2"/>
    <w:rsid w:val="00BF659B"/>
    <w:rsid w:val="00BF7388"/>
    <w:rsid w:val="00C004D7"/>
    <w:rsid w:val="00C01AC6"/>
    <w:rsid w:val="00C02CCE"/>
    <w:rsid w:val="00C04FB6"/>
    <w:rsid w:val="00C065B9"/>
    <w:rsid w:val="00C077D2"/>
    <w:rsid w:val="00C1196F"/>
    <w:rsid w:val="00C1389F"/>
    <w:rsid w:val="00C1450D"/>
    <w:rsid w:val="00C14DA8"/>
    <w:rsid w:val="00C1503E"/>
    <w:rsid w:val="00C15416"/>
    <w:rsid w:val="00C159BD"/>
    <w:rsid w:val="00C16620"/>
    <w:rsid w:val="00C21E61"/>
    <w:rsid w:val="00C223B2"/>
    <w:rsid w:val="00C22448"/>
    <w:rsid w:val="00C229C0"/>
    <w:rsid w:val="00C24B8E"/>
    <w:rsid w:val="00C25D0F"/>
    <w:rsid w:val="00C275F0"/>
    <w:rsid w:val="00C30C5E"/>
    <w:rsid w:val="00C311E0"/>
    <w:rsid w:val="00C33A5F"/>
    <w:rsid w:val="00C33C3D"/>
    <w:rsid w:val="00C33EF0"/>
    <w:rsid w:val="00C34DE9"/>
    <w:rsid w:val="00C35531"/>
    <w:rsid w:val="00C37323"/>
    <w:rsid w:val="00C40ABB"/>
    <w:rsid w:val="00C4238C"/>
    <w:rsid w:val="00C42616"/>
    <w:rsid w:val="00C434E8"/>
    <w:rsid w:val="00C4794F"/>
    <w:rsid w:val="00C51528"/>
    <w:rsid w:val="00C52E1E"/>
    <w:rsid w:val="00C53F62"/>
    <w:rsid w:val="00C54118"/>
    <w:rsid w:val="00C5675D"/>
    <w:rsid w:val="00C62EC7"/>
    <w:rsid w:val="00C711CF"/>
    <w:rsid w:val="00C75E25"/>
    <w:rsid w:val="00C76974"/>
    <w:rsid w:val="00C76DF8"/>
    <w:rsid w:val="00C77759"/>
    <w:rsid w:val="00C77D2F"/>
    <w:rsid w:val="00C826EF"/>
    <w:rsid w:val="00C84AB8"/>
    <w:rsid w:val="00C85604"/>
    <w:rsid w:val="00C85A32"/>
    <w:rsid w:val="00C85B8A"/>
    <w:rsid w:val="00C8610D"/>
    <w:rsid w:val="00C86F83"/>
    <w:rsid w:val="00C87E5F"/>
    <w:rsid w:val="00C91F1A"/>
    <w:rsid w:val="00C93325"/>
    <w:rsid w:val="00C93BE4"/>
    <w:rsid w:val="00C95D8F"/>
    <w:rsid w:val="00C9761B"/>
    <w:rsid w:val="00C97D86"/>
    <w:rsid w:val="00CA10AA"/>
    <w:rsid w:val="00CA18CF"/>
    <w:rsid w:val="00CA2C50"/>
    <w:rsid w:val="00CA2FC2"/>
    <w:rsid w:val="00CA5734"/>
    <w:rsid w:val="00CA768C"/>
    <w:rsid w:val="00CB22C2"/>
    <w:rsid w:val="00CB3AD4"/>
    <w:rsid w:val="00CB50FE"/>
    <w:rsid w:val="00CB54EB"/>
    <w:rsid w:val="00CB66E8"/>
    <w:rsid w:val="00CC0757"/>
    <w:rsid w:val="00CC0C0E"/>
    <w:rsid w:val="00CC1809"/>
    <w:rsid w:val="00CC1D41"/>
    <w:rsid w:val="00CC293D"/>
    <w:rsid w:val="00CC3DCB"/>
    <w:rsid w:val="00CC4C88"/>
    <w:rsid w:val="00CC5093"/>
    <w:rsid w:val="00CC56EB"/>
    <w:rsid w:val="00CC6B63"/>
    <w:rsid w:val="00CD2CE7"/>
    <w:rsid w:val="00CD41D4"/>
    <w:rsid w:val="00CD4900"/>
    <w:rsid w:val="00CD5619"/>
    <w:rsid w:val="00CD679B"/>
    <w:rsid w:val="00CE0421"/>
    <w:rsid w:val="00CE43BD"/>
    <w:rsid w:val="00CE631C"/>
    <w:rsid w:val="00CE71B6"/>
    <w:rsid w:val="00CF19FC"/>
    <w:rsid w:val="00CF1AAE"/>
    <w:rsid w:val="00CF260F"/>
    <w:rsid w:val="00CF336C"/>
    <w:rsid w:val="00CF3D1D"/>
    <w:rsid w:val="00CF4EF9"/>
    <w:rsid w:val="00CF5472"/>
    <w:rsid w:val="00CF5812"/>
    <w:rsid w:val="00CF5990"/>
    <w:rsid w:val="00CF5D4B"/>
    <w:rsid w:val="00CF6810"/>
    <w:rsid w:val="00D0003D"/>
    <w:rsid w:val="00D01798"/>
    <w:rsid w:val="00D01DC3"/>
    <w:rsid w:val="00D0577A"/>
    <w:rsid w:val="00D07BD4"/>
    <w:rsid w:val="00D07DD9"/>
    <w:rsid w:val="00D10AD0"/>
    <w:rsid w:val="00D11E5E"/>
    <w:rsid w:val="00D12DA5"/>
    <w:rsid w:val="00D12E97"/>
    <w:rsid w:val="00D1330B"/>
    <w:rsid w:val="00D13630"/>
    <w:rsid w:val="00D1415B"/>
    <w:rsid w:val="00D20095"/>
    <w:rsid w:val="00D21779"/>
    <w:rsid w:val="00D224E1"/>
    <w:rsid w:val="00D22A0C"/>
    <w:rsid w:val="00D23532"/>
    <w:rsid w:val="00D23625"/>
    <w:rsid w:val="00D23D44"/>
    <w:rsid w:val="00D25926"/>
    <w:rsid w:val="00D25CC2"/>
    <w:rsid w:val="00D2651B"/>
    <w:rsid w:val="00D265ED"/>
    <w:rsid w:val="00D266EA"/>
    <w:rsid w:val="00D2779F"/>
    <w:rsid w:val="00D32678"/>
    <w:rsid w:val="00D33848"/>
    <w:rsid w:val="00D356AC"/>
    <w:rsid w:val="00D35CAC"/>
    <w:rsid w:val="00D36091"/>
    <w:rsid w:val="00D36EB7"/>
    <w:rsid w:val="00D36F85"/>
    <w:rsid w:val="00D40101"/>
    <w:rsid w:val="00D40EA7"/>
    <w:rsid w:val="00D44763"/>
    <w:rsid w:val="00D447AC"/>
    <w:rsid w:val="00D449D1"/>
    <w:rsid w:val="00D459E4"/>
    <w:rsid w:val="00D469D6"/>
    <w:rsid w:val="00D4710C"/>
    <w:rsid w:val="00D5002B"/>
    <w:rsid w:val="00D50159"/>
    <w:rsid w:val="00D51575"/>
    <w:rsid w:val="00D51686"/>
    <w:rsid w:val="00D51C9C"/>
    <w:rsid w:val="00D51F9E"/>
    <w:rsid w:val="00D525DD"/>
    <w:rsid w:val="00D52A40"/>
    <w:rsid w:val="00D52EA5"/>
    <w:rsid w:val="00D53815"/>
    <w:rsid w:val="00D53EDD"/>
    <w:rsid w:val="00D55514"/>
    <w:rsid w:val="00D55F19"/>
    <w:rsid w:val="00D5611C"/>
    <w:rsid w:val="00D57642"/>
    <w:rsid w:val="00D5777F"/>
    <w:rsid w:val="00D57C37"/>
    <w:rsid w:val="00D60702"/>
    <w:rsid w:val="00D6155D"/>
    <w:rsid w:val="00D61DB3"/>
    <w:rsid w:val="00D63455"/>
    <w:rsid w:val="00D64039"/>
    <w:rsid w:val="00D65130"/>
    <w:rsid w:val="00D65359"/>
    <w:rsid w:val="00D7004C"/>
    <w:rsid w:val="00D71F7D"/>
    <w:rsid w:val="00D738D6"/>
    <w:rsid w:val="00D74A92"/>
    <w:rsid w:val="00D7542E"/>
    <w:rsid w:val="00D761E3"/>
    <w:rsid w:val="00D77495"/>
    <w:rsid w:val="00D77CE7"/>
    <w:rsid w:val="00D8029E"/>
    <w:rsid w:val="00D80445"/>
    <w:rsid w:val="00D80D29"/>
    <w:rsid w:val="00D83E4E"/>
    <w:rsid w:val="00D841DD"/>
    <w:rsid w:val="00D84632"/>
    <w:rsid w:val="00D84AFB"/>
    <w:rsid w:val="00D85C2B"/>
    <w:rsid w:val="00D86251"/>
    <w:rsid w:val="00D866BF"/>
    <w:rsid w:val="00D8737F"/>
    <w:rsid w:val="00D9072E"/>
    <w:rsid w:val="00D91830"/>
    <w:rsid w:val="00D925F8"/>
    <w:rsid w:val="00D95147"/>
    <w:rsid w:val="00D9533D"/>
    <w:rsid w:val="00D96B92"/>
    <w:rsid w:val="00D9731B"/>
    <w:rsid w:val="00D976CC"/>
    <w:rsid w:val="00DA1BA4"/>
    <w:rsid w:val="00DA3094"/>
    <w:rsid w:val="00DA4B37"/>
    <w:rsid w:val="00DA6C5A"/>
    <w:rsid w:val="00DA7FD3"/>
    <w:rsid w:val="00DB0AA2"/>
    <w:rsid w:val="00DB0FC7"/>
    <w:rsid w:val="00DB14E1"/>
    <w:rsid w:val="00DB1E4B"/>
    <w:rsid w:val="00DB2BA6"/>
    <w:rsid w:val="00DB2ED1"/>
    <w:rsid w:val="00DB34B2"/>
    <w:rsid w:val="00DB6D58"/>
    <w:rsid w:val="00DB77EB"/>
    <w:rsid w:val="00DC0071"/>
    <w:rsid w:val="00DC028F"/>
    <w:rsid w:val="00DC1A0D"/>
    <w:rsid w:val="00DC1AAF"/>
    <w:rsid w:val="00DC4976"/>
    <w:rsid w:val="00DC5A05"/>
    <w:rsid w:val="00DC5F38"/>
    <w:rsid w:val="00DC7707"/>
    <w:rsid w:val="00DC7BA2"/>
    <w:rsid w:val="00DD0490"/>
    <w:rsid w:val="00DD074E"/>
    <w:rsid w:val="00DD17F5"/>
    <w:rsid w:val="00DD1DCE"/>
    <w:rsid w:val="00DD238F"/>
    <w:rsid w:val="00DD5412"/>
    <w:rsid w:val="00DD5660"/>
    <w:rsid w:val="00DD6BA9"/>
    <w:rsid w:val="00DD6BDF"/>
    <w:rsid w:val="00DE23FB"/>
    <w:rsid w:val="00DE282A"/>
    <w:rsid w:val="00DE3228"/>
    <w:rsid w:val="00DE485B"/>
    <w:rsid w:val="00DE4C40"/>
    <w:rsid w:val="00DE690E"/>
    <w:rsid w:val="00DE6ADF"/>
    <w:rsid w:val="00DE7116"/>
    <w:rsid w:val="00DE7BE0"/>
    <w:rsid w:val="00DF14FE"/>
    <w:rsid w:val="00DF2130"/>
    <w:rsid w:val="00DF3297"/>
    <w:rsid w:val="00DF42C4"/>
    <w:rsid w:val="00DF739D"/>
    <w:rsid w:val="00E00C18"/>
    <w:rsid w:val="00E02649"/>
    <w:rsid w:val="00E042D5"/>
    <w:rsid w:val="00E04FC0"/>
    <w:rsid w:val="00E071BE"/>
    <w:rsid w:val="00E073B4"/>
    <w:rsid w:val="00E07DF5"/>
    <w:rsid w:val="00E10259"/>
    <w:rsid w:val="00E11B52"/>
    <w:rsid w:val="00E12C07"/>
    <w:rsid w:val="00E12ED2"/>
    <w:rsid w:val="00E145D7"/>
    <w:rsid w:val="00E153B7"/>
    <w:rsid w:val="00E15CA1"/>
    <w:rsid w:val="00E17557"/>
    <w:rsid w:val="00E17B42"/>
    <w:rsid w:val="00E2027F"/>
    <w:rsid w:val="00E255B6"/>
    <w:rsid w:val="00E268AF"/>
    <w:rsid w:val="00E31578"/>
    <w:rsid w:val="00E318D7"/>
    <w:rsid w:val="00E32877"/>
    <w:rsid w:val="00E330A8"/>
    <w:rsid w:val="00E33E9F"/>
    <w:rsid w:val="00E34B23"/>
    <w:rsid w:val="00E3503D"/>
    <w:rsid w:val="00E354CE"/>
    <w:rsid w:val="00E417D7"/>
    <w:rsid w:val="00E434BD"/>
    <w:rsid w:val="00E438A2"/>
    <w:rsid w:val="00E467EC"/>
    <w:rsid w:val="00E46D21"/>
    <w:rsid w:val="00E4730A"/>
    <w:rsid w:val="00E505C7"/>
    <w:rsid w:val="00E51E47"/>
    <w:rsid w:val="00E54944"/>
    <w:rsid w:val="00E57F07"/>
    <w:rsid w:val="00E61BA1"/>
    <w:rsid w:val="00E62098"/>
    <w:rsid w:val="00E6228A"/>
    <w:rsid w:val="00E624C6"/>
    <w:rsid w:val="00E6415F"/>
    <w:rsid w:val="00E6418F"/>
    <w:rsid w:val="00E66790"/>
    <w:rsid w:val="00E71981"/>
    <w:rsid w:val="00E72629"/>
    <w:rsid w:val="00E75C97"/>
    <w:rsid w:val="00E763E7"/>
    <w:rsid w:val="00E76664"/>
    <w:rsid w:val="00E77315"/>
    <w:rsid w:val="00E80094"/>
    <w:rsid w:val="00E80748"/>
    <w:rsid w:val="00E811D8"/>
    <w:rsid w:val="00E831CE"/>
    <w:rsid w:val="00E83912"/>
    <w:rsid w:val="00E83DEE"/>
    <w:rsid w:val="00E8512D"/>
    <w:rsid w:val="00E86081"/>
    <w:rsid w:val="00E862E7"/>
    <w:rsid w:val="00E86D54"/>
    <w:rsid w:val="00E90133"/>
    <w:rsid w:val="00E926E0"/>
    <w:rsid w:val="00E92A6C"/>
    <w:rsid w:val="00E9522A"/>
    <w:rsid w:val="00E955D5"/>
    <w:rsid w:val="00E967BA"/>
    <w:rsid w:val="00EA2288"/>
    <w:rsid w:val="00EA3C11"/>
    <w:rsid w:val="00EA451E"/>
    <w:rsid w:val="00EA4E14"/>
    <w:rsid w:val="00EA5D1D"/>
    <w:rsid w:val="00EA695D"/>
    <w:rsid w:val="00EA7434"/>
    <w:rsid w:val="00EA7521"/>
    <w:rsid w:val="00EB0166"/>
    <w:rsid w:val="00EB19E3"/>
    <w:rsid w:val="00EB2292"/>
    <w:rsid w:val="00EB2BC8"/>
    <w:rsid w:val="00EB364F"/>
    <w:rsid w:val="00EB5B7D"/>
    <w:rsid w:val="00EB5F5A"/>
    <w:rsid w:val="00EC129A"/>
    <w:rsid w:val="00EC389B"/>
    <w:rsid w:val="00EC3BFE"/>
    <w:rsid w:val="00EC3D90"/>
    <w:rsid w:val="00EC5F9E"/>
    <w:rsid w:val="00EC734F"/>
    <w:rsid w:val="00EC73C0"/>
    <w:rsid w:val="00EC769F"/>
    <w:rsid w:val="00ED0AF7"/>
    <w:rsid w:val="00ED28AB"/>
    <w:rsid w:val="00ED2E4E"/>
    <w:rsid w:val="00ED3379"/>
    <w:rsid w:val="00ED376F"/>
    <w:rsid w:val="00ED487C"/>
    <w:rsid w:val="00ED50E3"/>
    <w:rsid w:val="00ED6603"/>
    <w:rsid w:val="00ED69D7"/>
    <w:rsid w:val="00ED6A59"/>
    <w:rsid w:val="00ED7E35"/>
    <w:rsid w:val="00EE08AC"/>
    <w:rsid w:val="00EE0B8D"/>
    <w:rsid w:val="00EE31D5"/>
    <w:rsid w:val="00EE49AB"/>
    <w:rsid w:val="00EE56ED"/>
    <w:rsid w:val="00EE5FA5"/>
    <w:rsid w:val="00EE69F9"/>
    <w:rsid w:val="00EF02F8"/>
    <w:rsid w:val="00EF31D7"/>
    <w:rsid w:val="00EF34CE"/>
    <w:rsid w:val="00EF572D"/>
    <w:rsid w:val="00EF61B5"/>
    <w:rsid w:val="00EF69A9"/>
    <w:rsid w:val="00EF7FB0"/>
    <w:rsid w:val="00F00387"/>
    <w:rsid w:val="00F011DA"/>
    <w:rsid w:val="00F04EB5"/>
    <w:rsid w:val="00F053B9"/>
    <w:rsid w:val="00F05617"/>
    <w:rsid w:val="00F118E9"/>
    <w:rsid w:val="00F11BFF"/>
    <w:rsid w:val="00F131BA"/>
    <w:rsid w:val="00F13624"/>
    <w:rsid w:val="00F14302"/>
    <w:rsid w:val="00F146E7"/>
    <w:rsid w:val="00F16626"/>
    <w:rsid w:val="00F16676"/>
    <w:rsid w:val="00F16966"/>
    <w:rsid w:val="00F16AF2"/>
    <w:rsid w:val="00F16D8A"/>
    <w:rsid w:val="00F16F7C"/>
    <w:rsid w:val="00F17CA5"/>
    <w:rsid w:val="00F17FD6"/>
    <w:rsid w:val="00F23E49"/>
    <w:rsid w:val="00F26C54"/>
    <w:rsid w:val="00F31146"/>
    <w:rsid w:val="00F32D65"/>
    <w:rsid w:val="00F33BC6"/>
    <w:rsid w:val="00F33F96"/>
    <w:rsid w:val="00F34371"/>
    <w:rsid w:val="00F3612B"/>
    <w:rsid w:val="00F377CC"/>
    <w:rsid w:val="00F41744"/>
    <w:rsid w:val="00F441D2"/>
    <w:rsid w:val="00F44F70"/>
    <w:rsid w:val="00F467E9"/>
    <w:rsid w:val="00F47915"/>
    <w:rsid w:val="00F5085C"/>
    <w:rsid w:val="00F524B2"/>
    <w:rsid w:val="00F53C7B"/>
    <w:rsid w:val="00F53E4D"/>
    <w:rsid w:val="00F56C91"/>
    <w:rsid w:val="00F57A96"/>
    <w:rsid w:val="00F601C2"/>
    <w:rsid w:val="00F64EAB"/>
    <w:rsid w:val="00F651E9"/>
    <w:rsid w:val="00F66671"/>
    <w:rsid w:val="00F705EF"/>
    <w:rsid w:val="00F720F9"/>
    <w:rsid w:val="00F745E4"/>
    <w:rsid w:val="00F75DC3"/>
    <w:rsid w:val="00F763E6"/>
    <w:rsid w:val="00F80549"/>
    <w:rsid w:val="00F825F6"/>
    <w:rsid w:val="00F835ED"/>
    <w:rsid w:val="00F83D16"/>
    <w:rsid w:val="00F9127E"/>
    <w:rsid w:val="00F916B3"/>
    <w:rsid w:val="00F91E8A"/>
    <w:rsid w:val="00F920BF"/>
    <w:rsid w:val="00F9270B"/>
    <w:rsid w:val="00F95D2E"/>
    <w:rsid w:val="00F97F70"/>
    <w:rsid w:val="00FA17B1"/>
    <w:rsid w:val="00FA1A5C"/>
    <w:rsid w:val="00FA1ED0"/>
    <w:rsid w:val="00FA3045"/>
    <w:rsid w:val="00FA446D"/>
    <w:rsid w:val="00FA4AF1"/>
    <w:rsid w:val="00FA4B68"/>
    <w:rsid w:val="00FA5AD8"/>
    <w:rsid w:val="00FB2AED"/>
    <w:rsid w:val="00FB4B0E"/>
    <w:rsid w:val="00FB4F61"/>
    <w:rsid w:val="00FC026D"/>
    <w:rsid w:val="00FC2E90"/>
    <w:rsid w:val="00FC3051"/>
    <w:rsid w:val="00FC49F6"/>
    <w:rsid w:val="00FC558A"/>
    <w:rsid w:val="00FC68B4"/>
    <w:rsid w:val="00FC7910"/>
    <w:rsid w:val="00FD0BE0"/>
    <w:rsid w:val="00FD2B79"/>
    <w:rsid w:val="00FD5034"/>
    <w:rsid w:val="00FD50B9"/>
    <w:rsid w:val="00FE16EE"/>
    <w:rsid w:val="00FE1703"/>
    <w:rsid w:val="00FE349A"/>
    <w:rsid w:val="00FF04AB"/>
    <w:rsid w:val="00FF4850"/>
    <w:rsid w:val="00FF6714"/>
    <w:rsid w:val="00FF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0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31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8E2"/>
    <w:pPr>
      <w:ind w:left="720"/>
      <w:contextualSpacing/>
    </w:pPr>
  </w:style>
  <w:style w:type="paragraph" w:styleId="Footer">
    <w:name w:val="footer"/>
    <w:basedOn w:val="Normal"/>
    <w:link w:val="FooterChar"/>
    <w:uiPriority w:val="99"/>
    <w:unhideWhenUsed/>
    <w:rsid w:val="004E4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8E2"/>
  </w:style>
  <w:style w:type="paragraph" w:styleId="EndnoteText">
    <w:name w:val="endnote text"/>
    <w:basedOn w:val="Normal"/>
    <w:link w:val="EndnoteTextChar"/>
    <w:unhideWhenUsed/>
    <w:rsid w:val="00546C32"/>
    <w:pPr>
      <w:spacing w:after="0" w:line="240" w:lineRule="auto"/>
    </w:pPr>
    <w:rPr>
      <w:sz w:val="20"/>
      <w:szCs w:val="20"/>
    </w:rPr>
  </w:style>
  <w:style w:type="character" w:customStyle="1" w:styleId="EndnoteTextChar">
    <w:name w:val="Endnote Text Char"/>
    <w:basedOn w:val="DefaultParagraphFont"/>
    <w:link w:val="EndnoteText"/>
    <w:rsid w:val="00546C32"/>
    <w:rPr>
      <w:sz w:val="20"/>
      <w:szCs w:val="20"/>
    </w:rPr>
  </w:style>
  <w:style w:type="character" w:styleId="EndnoteReference">
    <w:name w:val="endnote reference"/>
    <w:basedOn w:val="DefaultParagraphFont"/>
    <w:unhideWhenUsed/>
    <w:rsid w:val="00546C32"/>
    <w:rPr>
      <w:vertAlign w:val="superscript"/>
    </w:rPr>
  </w:style>
  <w:style w:type="paragraph" w:styleId="FootnoteText">
    <w:name w:val="footnote text"/>
    <w:basedOn w:val="Normal"/>
    <w:link w:val="FootnoteTextChar"/>
    <w:uiPriority w:val="99"/>
    <w:semiHidden/>
    <w:unhideWhenUsed/>
    <w:rsid w:val="007359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994"/>
    <w:rPr>
      <w:sz w:val="20"/>
      <w:szCs w:val="20"/>
    </w:rPr>
  </w:style>
  <w:style w:type="character" w:styleId="FootnoteReference">
    <w:name w:val="footnote reference"/>
    <w:basedOn w:val="DefaultParagraphFont"/>
    <w:uiPriority w:val="99"/>
    <w:semiHidden/>
    <w:unhideWhenUsed/>
    <w:rsid w:val="00735994"/>
    <w:rPr>
      <w:vertAlign w:val="superscript"/>
    </w:rPr>
  </w:style>
  <w:style w:type="paragraph" w:styleId="BalloonText">
    <w:name w:val="Balloon Text"/>
    <w:basedOn w:val="Normal"/>
    <w:link w:val="BalloonTextChar"/>
    <w:uiPriority w:val="99"/>
    <w:semiHidden/>
    <w:unhideWhenUsed/>
    <w:rsid w:val="00E90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133"/>
    <w:rPr>
      <w:rFonts w:ascii="Tahoma" w:hAnsi="Tahoma" w:cs="Tahoma"/>
      <w:sz w:val="16"/>
      <w:szCs w:val="16"/>
    </w:rPr>
  </w:style>
  <w:style w:type="character" w:styleId="Hyperlink">
    <w:name w:val="Hyperlink"/>
    <w:basedOn w:val="DefaultParagraphFont"/>
    <w:uiPriority w:val="99"/>
    <w:unhideWhenUsed/>
    <w:rsid w:val="00D84632"/>
    <w:rPr>
      <w:color w:val="0000FF" w:themeColor="hyperlink"/>
      <w:u w:val="single"/>
    </w:rPr>
  </w:style>
  <w:style w:type="table" w:styleId="TableGrid">
    <w:name w:val="Table Grid"/>
    <w:basedOn w:val="TableNormal"/>
    <w:uiPriority w:val="59"/>
    <w:rsid w:val="00A27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908B3"/>
    <w:rPr>
      <w:rFonts w:asciiTheme="majorHAnsi" w:eastAsiaTheme="majorEastAsia" w:hAnsiTheme="majorHAnsi" w:cstheme="majorBidi"/>
      <w:b/>
      <w:bCs/>
      <w:color w:val="365F91" w:themeColor="accent1" w:themeShade="BF"/>
      <w:sz w:val="28"/>
      <w:szCs w:val="28"/>
    </w:rPr>
  </w:style>
  <w:style w:type="table" w:styleId="LightGrid-Accent2">
    <w:name w:val="Light Grid Accent 2"/>
    <w:basedOn w:val="TableNormal"/>
    <w:uiPriority w:val="62"/>
    <w:rsid w:val="00B763D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MediumShading2-Accent11">
    <w:name w:val="Medium Shading 2 - Accent 11"/>
    <w:basedOn w:val="TableNormal"/>
    <w:uiPriority w:val="64"/>
    <w:rsid w:val="00AD377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4">
    <w:name w:val="Light Grid Accent 4"/>
    <w:basedOn w:val="TableNormal"/>
    <w:uiPriority w:val="62"/>
    <w:rsid w:val="00AD377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Heading2Char">
    <w:name w:val="Heading 2 Char"/>
    <w:basedOn w:val="DefaultParagraphFont"/>
    <w:link w:val="Heading2"/>
    <w:rsid w:val="00EF31D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E83DEE"/>
    <w:pPr>
      <w:outlineLvl w:val="9"/>
    </w:pPr>
    <w:rPr>
      <w:lang w:val="en-US"/>
    </w:rPr>
  </w:style>
  <w:style w:type="paragraph" w:styleId="TOC1">
    <w:name w:val="toc 1"/>
    <w:basedOn w:val="Normal"/>
    <w:next w:val="Normal"/>
    <w:autoRedefine/>
    <w:uiPriority w:val="39"/>
    <w:unhideWhenUsed/>
    <w:rsid w:val="00E83DEE"/>
    <w:pPr>
      <w:spacing w:before="120" w:after="120"/>
    </w:pPr>
    <w:rPr>
      <w:rFonts w:cstheme="minorHAnsi"/>
      <w:b/>
      <w:bCs/>
      <w:caps/>
      <w:sz w:val="20"/>
      <w:szCs w:val="20"/>
    </w:rPr>
  </w:style>
  <w:style w:type="paragraph" w:styleId="TOC2">
    <w:name w:val="toc 2"/>
    <w:basedOn w:val="Normal"/>
    <w:next w:val="Normal"/>
    <w:autoRedefine/>
    <w:uiPriority w:val="39"/>
    <w:unhideWhenUsed/>
    <w:rsid w:val="00E83DEE"/>
    <w:pPr>
      <w:spacing w:after="0"/>
      <w:ind w:left="220"/>
    </w:pPr>
    <w:rPr>
      <w:rFonts w:cstheme="minorHAnsi"/>
      <w:smallCaps/>
      <w:sz w:val="20"/>
      <w:szCs w:val="20"/>
    </w:rPr>
  </w:style>
  <w:style w:type="paragraph" w:styleId="TOC3">
    <w:name w:val="toc 3"/>
    <w:basedOn w:val="Normal"/>
    <w:next w:val="Normal"/>
    <w:autoRedefine/>
    <w:uiPriority w:val="39"/>
    <w:unhideWhenUsed/>
    <w:rsid w:val="00E83DEE"/>
    <w:pPr>
      <w:spacing w:after="0"/>
      <w:ind w:left="440"/>
    </w:pPr>
    <w:rPr>
      <w:rFonts w:cstheme="minorHAnsi"/>
      <w:i/>
      <w:iCs/>
      <w:sz w:val="20"/>
      <w:szCs w:val="20"/>
    </w:rPr>
  </w:style>
  <w:style w:type="paragraph" w:styleId="TOC4">
    <w:name w:val="toc 4"/>
    <w:basedOn w:val="Normal"/>
    <w:next w:val="Normal"/>
    <w:autoRedefine/>
    <w:uiPriority w:val="39"/>
    <w:unhideWhenUsed/>
    <w:rsid w:val="00E83DEE"/>
    <w:pPr>
      <w:spacing w:after="0"/>
      <w:ind w:left="660"/>
    </w:pPr>
    <w:rPr>
      <w:rFonts w:cstheme="minorHAnsi"/>
      <w:sz w:val="18"/>
      <w:szCs w:val="18"/>
    </w:rPr>
  </w:style>
  <w:style w:type="paragraph" w:styleId="TOC5">
    <w:name w:val="toc 5"/>
    <w:basedOn w:val="Normal"/>
    <w:next w:val="Normal"/>
    <w:autoRedefine/>
    <w:uiPriority w:val="39"/>
    <w:unhideWhenUsed/>
    <w:rsid w:val="00E83DEE"/>
    <w:pPr>
      <w:spacing w:after="0"/>
      <w:ind w:left="880"/>
    </w:pPr>
    <w:rPr>
      <w:rFonts w:cstheme="minorHAnsi"/>
      <w:sz w:val="18"/>
      <w:szCs w:val="18"/>
    </w:rPr>
  </w:style>
  <w:style w:type="paragraph" w:styleId="TOC6">
    <w:name w:val="toc 6"/>
    <w:basedOn w:val="Normal"/>
    <w:next w:val="Normal"/>
    <w:autoRedefine/>
    <w:uiPriority w:val="39"/>
    <w:unhideWhenUsed/>
    <w:rsid w:val="00E83DEE"/>
    <w:pPr>
      <w:spacing w:after="0"/>
      <w:ind w:left="1100"/>
    </w:pPr>
    <w:rPr>
      <w:rFonts w:cstheme="minorHAnsi"/>
      <w:sz w:val="18"/>
      <w:szCs w:val="18"/>
    </w:rPr>
  </w:style>
  <w:style w:type="paragraph" w:styleId="TOC7">
    <w:name w:val="toc 7"/>
    <w:basedOn w:val="Normal"/>
    <w:next w:val="Normal"/>
    <w:autoRedefine/>
    <w:uiPriority w:val="39"/>
    <w:unhideWhenUsed/>
    <w:rsid w:val="00E83DEE"/>
    <w:pPr>
      <w:spacing w:after="0"/>
      <w:ind w:left="1320"/>
    </w:pPr>
    <w:rPr>
      <w:rFonts w:cstheme="minorHAnsi"/>
      <w:sz w:val="18"/>
      <w:szCs w:val="18"/>
    </w:rPr>
  </w:style>
  <w:style w:type="paragraph" w:styleId="TOC8">
    <w:name w:val="toc 8"/>
    <w:basedOn w:val="Normal"/>
    <w:next w:val="Normal"/>
    <w:autoRedefine/>
    <w:uiPriority w:val="39"/>
    <w:unhideWhenUsed/>
    <w:rsid w:val="00E83DEE"/>
    <w:pPr>
      <w:spacing w:after="0"/>
      <w:ind w:left="1540"/>
    </w:pPr>
    <w:rPr>
      <w:rFonts w:cstheme="minorHAnsi"/>
      <w:sz w:val="18"/>
      <w:szCs w:val="18"/>
    </w:rPr>
  </w:style>
  <w:style w:type="paragraph" w:styleId="TOC9">
    <w:name w:val="toc 9"/>
    <w:basedOn w:val="Normal"/>
    <w:next w:val="Normal"/>
    <w:autoRedefine/>
    <w:uiPriority w:val="39"/>
    <w:unhideWhenUsed/>
    <w:rsid w:val="00E83DEE"/>
    <w:pPr>
      <w:spacing w:after="0"/>
      <w:ind w:left="1760"/>
    </w:pPr>
    <w:rPr>
      <w:rFonts w:cstheme="minorHAnsi"/>
      <w:sz w:val="18"/>
      <w:szCs w:val="18"/>
    </w:rPr>
  </w:style>
  <w:style w:type="paragraph" w:styleId="NoSpacing">
    <w:name w:val="No Spacing"/>
    <w:link w:val="NoSpacingChar"/>
    <w:uiPriority w:val="1"/>
    <w:qFormat/>
    <w:rsid w:val="00006843"/>
    <w:pPr>
      <w:spacing w:after="0" w:line="240" w:lineRule="auto"/>
    </w:pPr>
    <w:rPr>
      <w:lang w:val="en-US"/>
    </w:rPr>
  </w:style>
  <w:style w:type="character" w:customStyle="1" w:styleId="NoSpacingChar">
    <w:name w:val="No Spacing Char"/>
    <w:basedOn w:val="DefaultParagraphFont"/>
    <w:link w:val="NoSpacing"/>
    <w:uiPriority w:val="1"/>
    <w:rsid w:val="00006843"/>
    <w:rPr>
      <w:rFonts w:eastAsiaTheme="minorEastAsia"/>
      <w:lang w:val="en-US"/>
    </w:rPr>
  </w:style>
  <w:style w:type="paragraph" w:styleId="Header">
    <w:name w:val="header"/>
    <w:basedOn w:val="Normal"/>
    <w:link w:val="HeaderChar"/>
    <w:unhideWhenUsed/>
    <w:rsid w:val="00006843"/>
    <w:pPr>
      <w:tabs>
        <w:tab w:val="center" w:pos="4680"/>
        <w:tab w:val="right" w:pos="9360"/>
      </w:tabs>
      <w:spacing w:after="0" w:line="240" w:lineRule="auto"/>
    </w:pPr>
  </w:style>
  <w:style w:type="character" w:customStyle="1" w:styleId="HeaderChar">
    <w:name w:val="Header Char"/>
    <w:basedOn w:val="DefaultParagraphFont"/>
    <w:link w:val="Header"/>
    <w:rsid w:val="00006843"/>
  </w:style>
  <w:style w:type="table" w:styleId="MediumShading2-Accent6">
    <w:name w:val="Medium Shading 2 Accent 6"/>
    <w:basedOn w:val="TableNormal"/>
    <w:uiPriority w:val="64"/>
    <w:rsid w:val="0079217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60"/>
    <w:rsid w:val="006A04E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0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31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8E2"/>
    <w:pPr>
      <w:ind w:left="720"/>
      <w:contextualSpacing/>
    </w:pPr>
  </w:style>
  <w:style w:type="paragraph" w:styleId="Footer">
    <w:name w:val="footer"/>
    <w:basedOn w:val="Normal"/>
    <w:link w:val="FooterChar"/>
    <w:uiPriority w:val="99"/>
    <w:unhideWhenUsed/>
    <w:rsid w:val="004E4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8E2"/>
  </w:style>
  <w:style w:type="paragraph" w:styleId="EndnoteText">
    <w:name w:val="endnote text"/>
    <w:basedOn w:val="Normal"/>
    <w:link w:val="EndnoteTextChar"/>
    <w:unhideWhenUsed/>
    <w:rsid w:val="00546C32"/>
    <w:pPr>
      <w:spacing w:after="0" w:line="240" w:lineRule="auto"/>
    </w:pPr>
    <w:rPr>
      <w:sz w:val="20"/>
      <w:szCs w:val="20"/>
    </w:rPr>
  </w:style>
  <w:style w:type="character" w:customStyle="1" w:styleId="EndnoteTextChar">
    <w:name w:val="Endnote Text Char"/>
    <w:basedOn w:val="DefaultParagraphFont"/>
    <w:link w:val="EndnoteText"/>
    <w:rsid w:val="00546C32"/>
    <w:rPr>
      <w:sz w:val="20"/>
      <w:szCs w:val="20"/>
    </w:rPr>
  </w:style>
  <w:style w:type="character" w:styleId="EndnoteReference">
    <w:name w:val="endnote reference"/>
    <w:basedOn w:val="DefaultParagraphFont"/>
    <w:unhideWhenUsed/>
    <w:rsid w:val="00546C32"/>
    <w:rPr>
      <w:vertAlign w:val="superscript"/>
    </w:rPr>
  </w:style>
  <w:style w:type="paragraph" w:styleId="FootnoteText">
    <w:name w:val="footnote text"/>
    <w:basedOn w:val="Normal"/>
    <w:link w:val="FootnoteTextChar"/>
    <w:uiPriority w:val="99"/>
    <w:semiHidden/>
    <w:unhideWhenUsed/>
    <w:rsid w:val="007359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994"/>
    <w:rPr>
      <w:sz w:val="20"/>
      <w:szCs w:val="20"/>
    </w:rPr>
  </w:style>
  <w:style w:type="character" w:styleId="FootnoteReference">
    <w:name w:val="footnote reference"/>
    <w:basedOn w:val="DefaultParagraphFont"/>
    <w:uiPriority w:val="99"/>
    <w:semiHidden/>
    <w:unhideWhenUsed/>
    <w:rsid w:val="00735994"/>
    <w:rPr>
      <w:vertAlign w:val="superscript"/>
    </w:rPr>
  </w:style>
  <w:style w:type="paragraph" w:styleId="BalloonText">
    <w:name w:val="Balloon Text"/>
    <w:basedOn w:val="Normal"/>
    <w:link w:val="BalloonTextChar"/>
    <w:uiPriority w:val="99"/>
    <w:semiHidden/>
    <w:unhideWhenUsed/>
    <w:rsid w:val="00E90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133"/>
    <w:rPr>
      <w:rFonts w:ascii="Tahoma" w:hAnsi="Tahoma" w:cs="Tahoma"/>
      <w:sz w:val="16"/>
      <w:szCs w:val="16"/>
    </w:rPr>
  </w:style>
  <w:style w:type="character" w:styleId="Hyperlink">
    <w:name w:val="Hyperlink"/>
    <w:basedOn w:val="DefaultParagraphFont"/>
    <w:uiPriority w:val="99"/>
    <w:unhideWhenUsed/>
    <w:rsid w:val="00D84632"/>
    <w:rPr>
      <w:color w:val="0000FF" w:themeColor="hyperlink"/>
      <w:u w:val="single"/>
    </w:rPr>
  </w:style>
  <w:style w:type="table" w:styleId="TableGrid">
    <w:name w:val="Table Grid"/>
    <w:basedOn w:val="TableNormal"/>
    <w:uiPriority w:val="59"/>
    <w:rsid w:val="00A27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908B3"/>
    <w:rPr>
      <w:rFonts w:asciiTheme="majorHAnsi" w:eastAsiaTheme="majorEastAsia" w:hAnsiTheme="majorHAnsi" w:cstheme="majorBidi"/>
      <w:b/>
      <w:bCs/>
      <w:color w:val="365F91" w:themeColor="accent1" w:themeShade="BF"/>
      <w:sz w:val="28"/>
      <w:szCs w:val="28"/>
    </w:rPr>
  </w:style>
  <w:style w:type="table" w:styleId="LightGrid-Accent2">
    <w:name w:val="Light Grid Accent 2"/>
    <w:basedOn w:val="TableNormal"/>
    <w:uiPriority w:val="62"/>
    <w:rsid w:val="00B763D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MediumShading2-Accent11">
    <w:name w:val="Medium Shading 2 - Accent 11"/>
    <w:basedOn w:val="TableNormal"/>
    <w:uiPriority w:val="64"/>
    <w:rsid w:val="00AD377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4">
    <w:name w:val="Light Grid Accent 4"/>
    <w:basedOn w:val="TableNormal"/>
    <w:uiPriority w:val="62"/>
    <w:rsid w:val="00AD377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Heading2Char">
    <w:name w:val="Heading 2 Char"/>
    <w:basedOn w:val="DefaultParagraphFont"/>
    <w:link w:val="Heading2"/>
    <w:rsid w:val="00EF31D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E83DEE"/>
    <w:pPr>
      <w:outlineLvl w:val="9"/>
    </w:pPr>
    <w:rPr>
      <w:lang w:val="en-US"/>
    </w:rPr>
  </w:style>
  <w:style w:type="paragraph" w:styleId="TOC1">
    <w:name w:val="toc 1"/>
    <w:basedOn w:val="Normal"/>
    <w:next w:val="Normal"/>
    <w:autoRedefine/>
    <w:uiPriority w:val="39"/>
    <w:unhideWhenUsed/>
    <w:rsid w:val="00E83DEE"/>
    <w:pPr>
      <w:spacing w:before="120" w:after="120"/>
    </w:pPr>
    <w:rPr>
      <w:rFonts w:cstheme="minorHAnsi"/>
      <w:b/>
      <w:bCs/>
      <w:caps/>
      <w:sz w:val="20"/>
      <w:szCs w:val="20"/>
    </w:rPr>
  </w:style>
  <w:style w:type="paragraph" w:styleId="TOC2">
    <w:name w:val="toc 2"/>
    <w:basedOn w:val="Normal"/>
    <w:next w:val="Normal"/>
    <w:autoRedefine/>
    <w:uiPriority w:val="39"/>
    <w:unhideWhenUsed/>
    <w:rsid w:val="00E83DEE"/>
    <w:pPr>
      <w:spacing w:after="0"/>
      <w:ind w:left="220"/>
    </w:pPr>
    <w:rPr>
      <w:rFonts w:cstheme="minorHAnsi"/>
      <w:smallCaps/>
      <w:sz w:val="20"/>
      <w:szCs w:val="20"/>
    </w:rPr>
  </w:style>
  <w:style w:type="paragraph" w:styleId="TOC3">
    <w:name w:val="toc 3"/>
    <w:basedOn w:val="Normal"/>
    <w:next w:val="Normal"/>
    <w:autoRedefine/>
    <w:uiPriority w:val="39"/>
    <w:unhideWhenUsed/>
    <w:rsid w:val="00E83DEE"/>
    <w:pPr>
      <w:spacing w:after="0"/>
      <w:ind w:left="440"/>
    </w:pPr>
    <w:rPr>
      <w:rFonts w:cstheme="minorHAnsi"/>
      <w:i/>
      <w:iCs/>
      <w:sz w:val="20"/>
      <w:szCs w:val="20"/>
    </w:rPr>
  </w:style>
  <w:style w:type="paragraph" w:styleId="TOC4">
    <w:name w:val="toc 4"/>
    <w:basedOn w:val="Normal"/>
    <w:next w:val="Normal"/>
    <w:autoRedefine/>
    <w:uiPriority w:val="39"/>
    <w:unhideWhenUsed/>
    <w:rsid w:val="00E83DEE"/>
    <w:pPr>
      <w:spacing w:after="0"/>
      <w:ind w:left="660"/>
    </w:pPr>
    <w:rPr>
      <w:rFonts w:cstheme="minorHAnsi"/>
      <w:sz w:val="18"/>
      <w:szCs w:val="18"/>
    </w:rPr>
  </w:style>
  <w:style w:type="paragraph" w:styleId="TOC5">
    <w:name w:val="toc 5"/>
    <w:basedOn w:val="Normal"/>
    <w:next w:val="Normal"/>
    <w:autoRedefine/>
    <w:uiPriority w:val="39"/>
    <w:unhideWhenUsed/>
    <w:rsid w:val="00E83DEE"/>
    <w:pPr>
      <w:spacing w:after="0"/>
      <w:ind w:left="880"/>
    </w:pPr>
    <w:rPr>
      <w:rFonts w:cstheme="minorHAnsi"/>
      <w:sz w:val="18"/>
      <w:szCs w:val="18"/>
    </w:rPr>
  </w:style>
  <w:style w:type="paragraph" w:styleId="TOC6">
    <w:name w:val="toc 6"/>
    <w:basedOn w:val="Normal"/>
    <w:next w:val="Normal"/>
    <w:autoRedefine/>
    <w:uiPriority w:val="39"/>
    <w:unhideWhenUsed/>
    <w:rsid w:val="00E83DEE"/>
    <w:pPr>
      <w:spacing w:after="0"/>
      <w:ind w:left="1100"/>
    </w:pPr>
    <w:rPr>
      <w:rFonts w:cstheme="minorHAnsi"/>
      <w:sz w:val="18"/>
      <w:szCs w:val="18"/>
    </w:rPr>
  </w:style>
  <w:style w:type="paragraph" w:styleId="TOC7">
    <w:name w:val="toc 7"/>
    <w:basedOn w:val="Normal"/>
    <w:next w:val="Normal"/>
    <w:autoRedefine/>
    <w:uiPriority w:val="39"/>
    <w:unhideWhenUsed/>
    <w:rsid w:val="00E83DEE"/>
    <w:pPr>
      <w:spacing w:after="0"/>
      <w:ind w:left="1320"/>
    </w:pPr>
    <w:rPr>
      <w:rFonts w:cstheme="minorHAnsi"/>
      <w:sz w:val="18"/>
      <w:szCs w:val="18"/>
    </w:rPr>
  </w:style>
  <w:style w:type="paragraph" w:styleId="TOC8">
    <w:name w:val="toc 8"/>
    <w:basedOn w:val="Normal"/>
    <w:next w:val="Normal"/>
    <w:autoRedefine/>
    <w:uiPriority w:val="39"/>
    <w:unhideWhenUsed/>
    <w:rsid w:val="00E83DEE"/>
    <w:pPr>
      <w:spacing w:after="0"/>
      <w:ind w:left="1540"/>
    </w:pPr>
    <w:rPr>
      <w:rFonts w:cstheme="minorHAnsi"/>
      <w:sz w:val="18"/>
      <w:szCs w:val="18"/>
    </w:rPr>
  </w:style>
  <w:style w:type="paragraph" w:styleId="TOC9">
    <w:name w:val="toc 9"/>
    <w:basedOn w:val="Normal"/>
    <w:next w:val="Normal"/>
    <w:autoRedefine/>
    <w:uiPriority w:val="39"/>
    <w:unhideWhenUsed/>
    <w:rsid w:val="00E83DEE"/>
    <w:pPr>
      <w:spacing w:after="0"/>
      <w:ind w:left="1760"/>
    </w:pPr>
    <w:rPr>
      <w:rFonts w:cstheme="minorHAnsi"/>
      <w:sz w:val="18"/>
      <w:szCs w:val="18"/>
    </w:rPr>
  </w:style>
  <w:style w:type="paragraph" w:styleId="NoSpacing">
    <w:name w:val="No Spacing"/>
    <w:link w:val="NoSpacingChar"/>
    <w:uiPriority w:val="1"/>
    <w:qFormat/>
    <w:rsid w:val="00006843"/>
    <w:pPr>
      <w:spacing w:after="0" w:line="240" w:lineRule="auto"/>
    </w:pPr>
    <w:rPr>
      <w:lang w:val="en-US"/>
    </w:rPr>
  </w:style>
  <w:style w:type="character" w:customStyle="1" w:styleId="NoSpacingChar">
    <w:name w:val="No Spacing Char"/>
    <w:basedOn w:val="DefaultParagraphFont"/>
    <w:link w:val="NoSpacing"/>
    <w:uiPriority w:val="1"/>
    <w:rsid w:val="00006843"/>
    <w:rPr>
      <w:rFonts w:eastAsiaTheme="minorEastAsia"/>
      <w:lang w:val="en-US"/>
    </w:rPr>
  </w:style>
  <w:style w:type="paragraph" w:styleId="Header">
    <w:name w:val="header"/>
    <w:basedOn w:val="Normal"/>
    <w:link w:val="HeaderChar"/>
    <w:unhideWhenUsed/>
    <w:rsid w:val="00006843"/>
    <w:pPr>
      <w:tabs>
        <w:tab w:val="center" w:pos="4680"/>
        <w:tab w:val="right" w:pos="9360"/>
      </w:tabs>
      <w:spacing w:after="0" w:line="240" w:lineRule="auto"/>
    </w:pPr>
  </w:style>
  <w:style w:type="character" w:customStyle="1" w:styleId="HeaderChar">
    <w:name w:val="Header Char"/>
    <w:basedOn w:val="DefaultParagraphFont"/>
    <w:link w:val="Header"/>
    <w:rsid w:val="00006843"/>
  </w:style>
  <w:style w:type="table" w:styleId="MediumShading2-Accent6">
    <w:name w:val="Medium Shading 2 Accent 6"/>
    <w:basedOn w:val="TableNormal"/>
    <w:uiPriority w:val="64"/>
    <w:rsid w:val="0079217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60"/>
    <w:rsid w:val="006A04E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1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1.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birimii\Documents\Work\ACP%20MTS%20Project\GDP%20&amp;%20Exports%20of%20Key%20Player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birimii\Documents\Work\ACP%20MTS%20Project\GDP%20&amp;%20Exports%20of%20Key%20Player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birimii\Documents\Work\ACP%20MTS%20Project\GDP%20&amp;%20Exports%20of%20Key%20Player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birimii\Documents\Work\ACP%20MTS%20Project\GDP%20&amp;%20Exports%20of%20Key%20Player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birimii\Documents\Work\ACP%20MTS%20Project\GDP%20&amp;%20Exports%20of%20Key%20Player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birimii\Documents\Work\ACP%20MTS%20Project\food-price-index-60%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GB" sz="1200"/>
              <a:t>% Share of World GDP in 2000</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Sheet1!$M$5:$M$14</c:f>
              <c:strCache>
                <c:ptCount val="10"/>
                <c:pt idx="0">
                  <c:v>Brazil</c:v>
                </c:pt>
                <c:pt idx="1">
                  <c:v>US</c:v>
                </c:pt>
                <c:pt idx="2">
                  <c:v>China</c:v>
                </c:pt>
                <c:pt idx="3">
                  <c:v>India</c:v>
                </c:pt>
                <c:pt idx="4">
                  <c:v>UK</c:v>
                </c:pt>
                <c:pt idx="5">
                  <c:v>Germany</c:v>
                </c:pt>
                <c:pt idx="6">
                  <c:v>France</c:v>
                </c:pt>
                <c:pt idx="7">
                  <c:v>South Africa</c:v>
                </c:pt>
                <c:pt idx="8">
                  <c:v>Japan</c:v>
                </c:pt>
                <c:pt idx="9">
                  <c:v>ROW</c:v>
                </c:pt>
              </c:strCache>
            </c:strRef>
          </c:cat>
          <c:val>
            <c:numRef>
              <c:f>Sheet1!$N$5:$N$14</c:f>
              <c:numCache>
                <c:formatCode>0%</c:formatCode>
                <c:ptCount val="10"/>
                <c:pt idx="0">
                  <c:v>1.9995202213813859E-2</c:v>
                </c:pt>
                <c:pt idx="1">
                  <c:v>0.30699492527815198</c:v>
                </c:pt>
                <c:pt idx="2">
                  <c:v>3.6993845760627482E-2</c:v>
                </c:pt>
                <c:pt idx="3">
                  <c:v>1.4507669694493765E-2</c:v>
                </c:pt>
                <c:pt idx="4">
                  <c:v>4.5822582106784721E-2</c:v>
                </c:pt>
                <c:pt idx="5">
                  <c:v>5.8932172771669365E-2</c:v>
                </c:pt>
                <c:pt idx="6">
                  <c:v>4.1184573930786512E-2</c:v>
                </c:pt>
                <c:pt idx="7">
                  <c:v>4.1209803894466284E-3</c:v>
                </c:pt>
                <c:pt idx="8">
                  <c:v>0.14475319886283908</c:v>
                </c:pt>
                <c:pt idx="9">
                  <c:v>0.33000000000000845</c:v>
                </c:pt>
              </c:numCache>
            </c:numRef>
          </c:val>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sz="1200"/>
            </a:pPr>
            <a:r>
              <a:rPr lang="en-GB" sz="1200"/>
              <a:t>% Share of World Trade in 2009</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Sheet1!$O$5:$O$14</c:f>
              <c:strCache>
                <c:ptCount val="10"/>
                <c:pt idx="0">
                  <c:v>Brazil</c:v>
                </c:pt>
                <c:pt idx="1">
                  <c:v>US</c:v>
                </c:pt>
                <c:pt idx="2">
                  <c:v>China</c:v>
                </c:pt>
                <c:pt idx="3">
                  <c:v>India</c:v>
                </c:pt>
                <c:pt idx="4">
                  <c:v>UK</c:v>
                </c:pt>
                <c:pt idx="5">
                  <c:v>Germany</c:v>
                </c:pt>
                <c:pt idx="6">
                  <c:v>France</c:v>
                </c:pt>
                <c:pt idx="7">
                  <c:v>SA</c:v>
                </c:pt>
                <c:pt idx="8">
                  <c:v>Japan</c:v>
                </c:pt>
                <c:pt idx="9">
                  <c:v>ROW</c:v>
                </c:pt>
              </c:strCache>
            </c:strRef>
          </c:cat>
          <c:val>
            <c:numRef>
              <c:f>Sheet1!$P$5:$P$14</c:f>
              <c:numCache>
                <c:formatCode>0%</c:formatCode>
                <c:ptCount val="10"/>
                <c:pt idx="0">
                  <c:v>2.7074386769027303E-2</c:v>
                </c:pt>
                <c:pt idx="1">
                  <c:v>0.24318175462281288</c:v>
                </c:pt>
                <c:pt idx="2">
                  <c:v>8.5848589347652743E-2</c:v>
                </c:pt>
                <c:pt idx="3">
                  <c:v>2.2171497899552951E-2</c:v>
                </c:pt>
                <c:pt idx="4">
                  <c:v>3.7365824311941444E-2</c:v>
                </c:pt>
                <c:pt idx="5">
                  <c:v>5.7354319508861183E-2</c:v>
                </c:pt>
                <c:pt idx="6">
                  <c:v>4.5631388744356696E-2</c:v>
                </c:pt>
                <c:pt idx="7">
                  <c:v>4.9255816957871814E-3</c:v>
                </c:pt>
                <c:pt idx="8">
                  <c:v>8.7305180727526188E-2</c:v>
                </c:pt>
                <c:pt idx="9">
                  <c:v>0.3800000000000075</c:v>
                </c:pt>
              </c:numCache>
            </c:numRef>
          </c:val>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US" sz="1200"/>
              <a:t>Fig 2a: GDP ($bn</a:t>
            </a:r>
            <a:r>
              <a:rPr lang="en-US" sz="1200" baseline="0"/>
              <a:t> PPP) </a:t>
            </a:r>
            <a:r>
              <a:rPr lang="en-US" sz="1200"/>
              <a:t>Jan'2011</a:t>
            </a:r>
          </a:p>
          <a:p>
            <a:pPr>
              <a:defRPr lang="en-GB"/>
            </a:pPr>
            <a:r>
              <a:rPr lang="en-US" sz="1200"/>
              <a:t>Ten Largest Economies in World</a:t>
            </a:r>
          </a:p>
        </c:rich>
      </c:tx>
      <c:overlay val="0"/>
    </c:title>
    <c:autoTitleDeleted val="0"/>
    <c:plotArea>
      <c:layout/>
      <c:barChart>
        <c:barDir val="col"/>
        <c:grouping val="clustered"/>
        <c:varyColors val="0"/>
        <c:ser>
          <c:idx val="0"/>
          <c:order val="0"/>
          <c:tx>
            <c:strRef>
              <c:f>Sheet1!$AA$64</c:f>
              <c:strCache>
                <c:ptCount val="1"/>
                <c:pt idx="0">
                  <c:v>Jan'2011</c:v>
                </c:pt>
              </c:strCache>
            </c:strRef>
          </c:tx>
          <c:invertIfNegative val="0"/>
          <c:cat>
            <c:strRef>
              <c:f>Sheet1!$Z$65:$Z$74</c:f>
              <c:strCache>
                <c:ptCount val="10"/>
                <c:pt idx="0">
                  <c:v>USA</c:v>
                </c:pt>
                <c:pt idx="1">
                  <c:v>China</c:v>
                </c:pt>
                <c:pt idx="2">
                  <c:v>Japan</c:v>
                </c:pt>
                <c:pt idx="3">
                  <c:v>India</c:v>
                </c:pt>
                <c:pt idx="4">
                  <c:v>Germany</c:v>
                </c:pt>
                <c:pt idx="5">
                  <c:v>Russia</c:v>
                </c:pt>
                <c:pt idx="6">
                  <c:v>UK</c:v>
                </c:pt>
                <c:pt idx="7">
                  <c:v>Brazil</c:v>
                </c:pt>
                <c:pt idx="8">
                  <c:v>France</c:v>
                </c:pt>
                <c:pt idx="9">
                  <c:v>Italy</c:v>
                </c:pt>
              </c:strCache>
            </c:strRef>
          </c:cat>
          <c:val>
            <c:numRef>
              <c:f>Sheet1!$AA$65:$AA$74</c:f>
              <c:numCache>
                <c:formatCode>General</c:formatCode>
                <c:ptCount val="10"/>
                <c:pt idx="0">
                  <c:v>14660</c:v>
                </c:pt>
                <c:pt idx="1">
                  <c:v>10090</c:v>
                </c:pt>
                <c:pt idx="2">
                  <c:v>4310</c:v>
                </c:pt>
                <c:pt idx="3">
                  <c:v>4060</c:v>
                </c:pt>
                <c:pt idx="4">
                  <c:v>2940</c:v>
                </c:pt>
                <c:pt idx="5">
                  <c:v>2223</c:v>
                </c:pt>
                <c:pt idx="6">
                  <c:v>2173</c:v>
                </c:pt>
                <c:pt idx="7">
                  <c:v>2172</c:v>
                </c:pt>
                <c:pt idx="8">
                  <c:v>2145</c:v>
                </c:pt>
                <c:pt idx="9">
                  <c:v>1774</c:v>
                </c:pt>
              </c:numCache>
            </c:numRef>
          </c:val>
        </c:ser>
        <c:dLbls>
          <c:showLegendKey val="0"/>
          <c:showVal val="0"/>
          <c:showCatName val="0"/>
          <c:showSerName val="0"/>
          <c:showPercent val="0"/>
          <c:showBubbleSize val="0"/>
        </c:dLbls>
        <c:gapWidth val="150"/>
        <c:axId val="129381504"/>
        <c:axId val="129383040"/>
      </c:barChart>
      <c:catAx>
        <c:axId val="129381504"/>
        <c:scaling>
          <c:orientation val="minMax"/>
        </c:scaling>
        <c:delete val="0"/>
        <c:axPos val="b"/>
        <c:majorTickMark val="none"/>
        <c:minorTickMark val="none"/>
        <c:tickLblPos val="nextTo"/>
        <c:txPr>
          <a:bodyPr/>
          <a:lstStyle/>
          <a:p>
            <a:pPr>
              <a:defRPr lang="en-GB"/>
            </a:pPr>
            <a:endParaRPr lang="fr-FR"/>
          </a:p>
        </c:txPr>
        <c:crossAx val="129383040"/>
        <c:crosses val="autoZero"/>
        <c:auto val="1"/>
        <c:lblAlgn val="ctr"/>
        <c:lblOffset val="100"/>
        <c:noMultiLvlLbl val="0"/>
      </c:catAx>
      <c:valAx>
        <c:axId val="129383040"/>
        <c:scaling>
          <c:orientation val="minMax"/>
        </c:scaling>
        <c:delete val="0"/>
        <c:axPos val="l"/>
        <c:majorGridlines/>
        <c:numFmt formatCode="General" sourceLinked="1"/>
        <c:majorTickMark val="none"/>
        <c:minorTickMark val="none"/>
        <c:tickLblPos val="nextTo"/>
        <c:txPr>
          <a:bodyPr/>
          <a:lstStyle/>
          <a:p>
            <a:pPr>
              <a:defRPr lang="en-GB"/>
            </a:pPr>
            <a:endParaRPr lang="fr-FR"/>
          </a:p>
        </c:txPr>
        <c:crossAx val="129381504"/>
        <c:crosses val="autoZero"/>
        <c:crossBetween val="between"/>
      </c:valAx>
    </c:plotArea>
    <c:legend>
      <c:legendPos val="r"/>
      <c:overlay val="0"/>
      <c:txPr>
        <a:bodyPr/>
        <a:lstStyle/>
        <a:p>
          <a:pPr>
            <a:defRPr lang="en-GB"/>
          </a:pPr>
          <a:endParaRPr lang="fr-FR"/>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US" sz="1200"/>
              <a:t>Fig 2b: Exports ($bn) Jan'2011</a:t>
            </a:r>
          </a:p>
          <a:p>
            <a:pPr>
              <a:defRPr lang="en-GB"/>
            </a:pPr>
            <a:r>
              <a:rPr lang="en-US" sz="1200"/>
              <a:t>World Top Ten Exporters</a:t>
            </a:r>
          </a:p>
        </c:rich>
      </c:tx>
      <c:overlay val="0"/>
    </c:title>
    <c:autoTitleDeleted val="0"/>
    <c:plotArea>
      <c:layout/>
      <c:barChart>
        <c:barDir val="col"/>
        <c:grouping val="clustered"/>
        <c:varyColors val="0"/>
        <c:ser>
          <c:idx val="0"/>
          <c:order val="0"/>
          <c:tx>
            <c:strRef>
              <c:f>Sheet1!$AA$81</c:f>
              <c:strCache>
                <c:ptCount val="1"/>
                <c:pt idx="0">
                  <c:v>Jan'2011</c:v>
                </c:pt>
              </c:strCache>
            </c:strRef>
          </c:tx>
          <c:invertIfNegative val="0"/>
          <c:cat>
            <c:strRef>
              <c:f>Sheet1!$Z$82:$Z$91</c:f>
              <c:strCache>
                <c:ptCount val="10"/>
                <c:pt idx="0">
                  <c:v>China</c:v>
                </c:pt>
                <c:pt idx="1">
                  <c:v>Germany</c:v>
                </c:pt>
                <c:pt idx="2">
                  <c:v>USA</c:v>
                </c:pt>
                <c:pt idx="3">
                  <c:v>Japan</c:v>
                </c:pt>
                <c:pt idx="4">
                  <c:v>France</c:v>
                </c:pt>
                <c:pt idx="5">
                  <c:v>S Korea</c:v>
                </c:pt>
                <c:pt idx="6">
                  <c:v>Italy</c:v>
                </c:pt>
                <c:pt idx="7">
                  <c:v>Ntherlands</c:v>
                </c:pt>
                <c:pt idx="8">
                  <c:v>Canada</c:v>
                </c:pt>
                <c:pt idx="9">
                  <c:v>UK</c:v>
                </c:pt>
              </c:strCache>
            </c:strRef>
          </c:cat>
          <c:val>
            <c:numRef>
              <c:f>Sheet1!$AA$82:$AA$91</c:f>
              <c:numCache>
                <c:formatCode>General</c:formatCode>
                <c:ptCount val="10"/>
                <c:pt idx="0">
                  <c:v>1506</c:v>
                </c:pt>
                <c:pt idx="1">
                  <c:v>1337</c:v>
                </c:pt>
                <c:pt idx="2">
                  <c:v>1270</c:v>
                </c:pt>
                <c:pt idx="3">
                  <c:v>765.2</c:v>
                </c:pt>
                <c:pt idx="4">
                  <c:v>508.7</c:v>
                </c:pt>
                <c:pt idx="5">
                  <c:v>466.3</c:v>
                </c:pt>
                <c:pt idx="6">
                  <c:v>458.4</c:v>
                </c:pt>
                <c:pt idx="7">
                  <c:v>451.3</c:v>
                </c:pt>
                <c:pt idx="8">
                  <c:v>406.8</c:v>
                </c:pt>
                <c:pt idx="9">
                  <c:v>405.6</c:v>
                </c:pt>
              </c:numCache>
            </c:numRef>
          </c:val>
        </c:ser>
        <c:dLbls>
          <c:showLegendKey val="0"/>
          <c:showVal val="0"/>
          <c:showCatName val="0"/>
          <c:showSerName val="0"/>
          <c:showPercent val="0"/>
          <c:showBubbleSize val="0"/>
        </c:dLbls>
        <c:gapWidth val="150"/>
        <c:axId val="129411712"/>
        <c:axId val="129454464"/>
      </c:barChart>
      <c:catAx>
        <c:axId val="129411712"/>
        <c:scaling>
          <c:orientation val="minMax"/>
        </c:scaling>
        <c:delete val="0"/>
        <c:axPos val="b"/>
        <c:majorTickMark val="out"/>
        <c:minorTickMark val="none"/>
        <c:tickLblPos val="nextTo"/>
        <c:txPr>
          <a:bodyPr/>
          <a:lstStyle/>
          <a:p>
            <a:pPr>
              <a:defRPr lang="en-GB"/>
            </a:pPr>
            <a:endParaRPr lang="fr-FR"/>
          </a:p>
        </c:txPr>
        <c:crossAx val="129454464"/>
        <c:crosses val="autoZero"/>
        <c:auto val="1"/>
        <c:lblAlgn val="ctr"/>
        <c:lblOffset val="100"/>
        <c:noMultiLvlLbl val="0"/>
      </c:catAx>
      <c:valAx>
        <c:axId val="129454464"/>
        <c:scaling>
          <c:orientation val="minMax"/>
        </c:scaling>
        <c:delete val="0"/>
        <c:axPos val="l"/>
        <c:majorGridlines/>
        <c:numFmt formatCode="General" sourceLinked="1"/>
        <c:majorTickMark val="out"/>
        <c:minorTickMark val="none"/>
        <c:tickLblPos val="nextTo"/>
        <c:txPr>
          <a:bodyPr/>
          <a:lstStyle/>
          <a:p>
            <a:pPr>
              <a:defRPr lang="en-GB"/>
            </a:pPr>
            <a:endParaRPr lang="fr-FR"/>
          </a:p>
        </c:txPr>
        <c:crossAx val="129411712"/>
        <c:crosses val="autoZero"/>
        <c:crossBetween val="between"/>
      </c:valAx>
    </c:plotArea>
    <c:legend>
      <c:legendPos val="r"/>
      <c:overlay val="0"/>
      <c:txPr>
        <a:bodyPr/>
        <a:lstStyle/>
        <a:p>
          <a:pPr>
            <a:defRPr lang="en-GB"/>
          </a:pPr>
          <a:endParaRPr lang="fr-FR"/>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Sheet1!$O$18</c:f>
              <c:strCache>
                <c:ptCount val="1"/>
                <c:pt idx="0">
                  <c:v>2000</c:v>
                </c:pt>
              </c:strCache>
            </c:strRef>
          </c:tx>
          <c:invertIfNegative val="0"/>
          <c:cat>
            <c:strRef>
              <c:f>Sheet1!$N$19:$N$27</c:f>
              <c:strCache>
                <c:ptCount val="9"/>
                <c:pt idx="0">
                  <c:v>Brazil</c:v>
                </c:pt>
                <c:pt idx="1">
                  <c:v>US</c:v>
                </c:pt>
                <c:pt idx="2">
                  <c:v>China</c:v>
                </c:pt>
                <c:pt idx="3">
                  <c:v>India</c:v>
                </c:pt>
                <c:pt idx="4">
                  <c:v>France</c:v>
                </c:pt>
                <c:pt idx="5">
                  <c:v>Germany</c:v>
                </c:pt>
                <c:pt idx="6">
                  <c:v>UK</c:v>
                </c:pt>
                <c:pt idx="7">
                  <c:v>Japan</c:v>
                </c:pt>
                <c:pt idx="8">
                  <c:v>South Africa</c:v>
                </c:pt>
              </c:strCache>
            </c:strRef>
          </c:cat>
          <c:val>
            <c:numRef>
              <c:f>Sheet1!$O$19:$O$27</c:f>
              <c:numCache>
                <c:formatCode>0%</c:formatCode>
                <c:ptCount val="9"/>
                <c:pt idx="0">
                  <c:v>8.0404798666038526E-3</c:v>
                </c:pt>
                <c:pt idx="1">
                  <c:v>0.13663202426774837</c:v>
                </c:pt>
                <c:pt idx="2">
                  <c:v>3.4940121946544368E-2</c:v>
                </c:pt>
                <c:pt idx="3">
                  <c:v>7.7347430542234735E-3</c:v>
                </c:pt>
                <c:pt idx="4">
                  <c:v>4.7410577043167194E-2</c:v>
                </c:pt>
                <c:pt idx="5">
                  <c:v>7.9267887039434534E-2</c:v>
                </c:pt>
                <c:pt idx="6">
                  <c:v>5.1023400036765032E-2</c:v>
                </c:pt>
                <c:pt idx="7">
                  <c:v>6.4084322178040179E-2</c:v>
                </c:pt>
                <c:pt idx="8">
                  <c:v>4.6286662101309673E-3</c:v>
                </c:pt>
              </c:numCache>
            </c:numRef>
          </c:val>
        </c:ser>
        <c:ser>
          <c:idx val="1"/>
          <c:order val="1"/>
          <c:tx>
            <c:strRef>
              <c:f>Sheet1!$P$18</c:f>
              <c:strCache>
                <c:ptCount val="1"/>
                <c:pt idx="0">
                  <c:v>2001</c:v>
                </c:pt>
              </c:strCache>
            </c:strRef>
          </c:tx>
          <c:invertIfNegative val="0"/>
          <c:cat>
            <c:strRef>
              <c:f>Sheet1!$N$19:$N$27</c:f>
              <c:strCache>
                <c:ptCount val="9"/>
                <c:pt idx="0">
                  <c:v>Brazil</c:v>
                </c:pt>
                <c:pt idx="1">
                  <c:v>US</c:v>
                </c:pt>
                <c:pt idx="2">
                  <c:v>China</c:v>
                </c:pt>
                <c:pt idx="3">
                  <c:v>India</c:v>
                </c:pt>
                <c:pt idx="4">
                  <c:v>France</c:v>
                </c:pt>
                <c:pt idx="5">
                  <c:v>Germany</c:v>
                </c:pt>
                <c:pt idx="6">
                  <c:v>UK</c:v>
                </c:pt>
                <c:pt idx="7">
                  <c:v>Japan</c:v>
                </c:pt>
                <c:pt idx="8">
                  <c:v>South Africa</c:v>
                </c:pt>
              </c:strCache>
            </c:strRef>
          </c:cat>
          <c:val>
            <c:numRef>
              <c:f>Sheet1!$P$19:$P$27</c:f>
              <c:numCache>
                <c:formatCode>0%</c:formatCode>
                <c:ptCount val="9"/>
                <c:pt idx="0">
                  <c:v>8.7253278652374405E-3</c:v>
                </c:pt>
                <c:pt idx="1">
                  <c:v>0.13282893746037841</c:v>
                </c:pt>
                <c:pt idx="2">
                  <c:v>3.8698101465065401E-2</c:v>
                </c:pt>
                <c:pt idx="3">
                  <c:v>7.9641521066654928E-3</c:v>
                </c:pt>
                <c:pt idx="4">
                  <c:v>4.8692627402442255E-2</c:v>
                </c:pt>
                <c:pt idx="5">
                  <c:v>8.5077877078318973E-2</c:v>
                </c:pt>
                <c:pt idx="6">
                  <c:v>5.1514181330719062E-2</c:v>
                </c:pt>
                <c:pt idx="7">
                  <c:v>5.5906177350599474E-2</c:v>
                </c:pt>
                <c:pt idx="8">
                  <c:v>4.6135083602769356E-3</c:v>
                </c:pt>
              </c:numCache>
            </c:numRef>
          </c:val>
        </c:ser>
        <c:ser>
          <c:idx val="2"/>
          <c:order val="2"/>
          <c:tx>
            <c:strRef>
              <c:f>Sheet1!$Q$18</c:f>
              <c:strCache>
                <c:ptCount val="1"/>
                <c:pt idx="0">
                  <c:v>2002</c:v>
                </c:pt>
              </c:strCache>
            </c:strRef>
          </c:tx>
          <c:invertIfNegative val="0"/>
          <c:cat>
            <c:strRef>
              <c:f>Sheet1!$N$19:$N$27</c:f>
              <c:strCache>
                <c:ptCount val="9"/>
                <c:pt idx="0">
                  <c:v>Brazil</c:v>
                </c:pt>
                <c:pt idx="1">
                  <c:v>US</c:v>
                </c:pt>
                <c:pt idx="2">
                  <c:v>China</c:v>
                </c:pt>
                <c:pt idx="3">
                  <c:v>India</c:v>
                </c:pt>
                <c:pt idx="4">
                  <c:v>France</c:v>
                </c:pt>
                <c:pt idx="5">
                  <c:v>Germany</c:v>
                </c:pt>
                <c:pt idx="6">
                  <c:v>UK</c:v>
                </c:pt>
                <c:pt idx="7">
                  <c:v>Japan</c:v>
                </c:pt>
                <c:pt idx="8">
                  <c:v>South Africa</c:v>
                </c:pt>
              </c:strCache>
            </c:strRef>
          </c:cat>
          <c:val>
            <c:numRef>
              <c:f>Sheet1!$Q$19:$Q$27</c:f>
              <c:numCache>
                <c:formatCode>0%</c:formatCode>
                <c:ptCount val="9"/>
                <c:pt idx="0">
                  <c:v>8.7599490029495568E-3</c:v>
                </c:pt>
                <c:pt idx="1">
                  <c:v>0.12316920262742002</c:v>
                </c:pt>
                <c:pt idx="2">
                  <c:v>4.4870963295600128E-2</c:v>
                </c:pt>
                <c:pt idx="3">
                  <c:v>8.9821589477155524E-3</c:v>
                </c:pt>
                <c:pt idx="4">
                  <c:v>4.8533948296931313E-2</c:v>
                </c:pt>
                <c:pt idx="5">
                  <c:v>8.8493177022243963E-2</c:v>
                </c:pt>
                <c:pt idx="6">
                  <c:v>5.1631955255973895E-2</c:v>
                </c:pt>
                <c:pt idx="7">
                  <c:v>5.4677139024149932E-2</c:v>
                </c:pt>
                <c:pt idx="8">
                  <c:v>4.4918142929237124E-3</c:v>
                </c:pt>
              </c:numCache>
            </c:numRef>
          </c:val>
        </c:ser>
        <c:ser>
          <c:idx val="3"/>
          <c:order val="3"/>
          <c:tx>
            <c:strRef>
              <c:f>Sheet1!$R$18</c:f>
              <c:strCache>
                <c:ptCount val="1"/>
                <c:pt idx="0">
                  <c:v>2003</c:v>
                </c:pt>
              </c:strCache>
            </c:strRef>
          </c:tx>
          <c:invertIfNegative val="0"/>
          <c:cat>
            <c:strRef>
              <c:f>Sheet1!$N$19:$N$27</c:f>
              <c:strCache>
                <c:ptCount val="9"/>
                <c:pt idx="0">
                  <c:v>Brazil</c:v>
                </c:pt>
                <c:pt idx="1">
                  <c:v>US</c:v>
                </c:pt>
                <c:pt idx="2">
                  <c:v>China</c:v>
                </c:pt>
                <c:pt idx="3">
                  <c:v>India</c:v>
                </c:pt>
                <c:pt idx="4">
                  <c:v>France</c:v>
                </c:pt>
                <c:pt idx="5">
                  <c:v>Germany</c:v>
                </c:pt>
                <c:pt idx="6">
                  <c:v>UK</c:v>
                </c:pt>
                <c:pt idx="7">
                  <c:v>Japan</c:v>
                </c:pt>
                <c:pt idx="8">
                  <c:v>South Africa</c:v>
                </c:pt>
              </c:strCache>
            </c:strRef>
          </c:cat>
          <c:val>
            <c:numRef>
              <c:f>Sheet1!$R$19:$R$27</c:f>
              <c:numCache>
                <c:formatCode>0%</c:formatCode>
                <c:ptCount val="9"/>
                <c:pt idx="0">
                  <c:v>8.7814433679598968E-3</c:v>
                </c:pt>
                <c:pt idx="1">
                  <c:v>0.11042385320665229</c:v>
                </c:pt>
                <c:pt idx="2">
                  <c:v>5.1446364152444191E-2</c:v>
                </c:pt>
                <c:pt idx="3">
                  <c:v>9.5051838296454742E-3</c:v>
                </c:pt>
                <c:pt idx="4">
                  <c:v>4.8812513425097834E-2</c:v>
                </c:pt>
                <c:pt idx="5">
                  <c:v>9.2340168126987296E-2</c:v>
                </c:pt>
                <c:pt idx="6">
                  <c:v>5.0342669824274114E-2</c:v>
                </c:pt>
                <c:pt idx="7">
                  <c:v>5.3875195393592375E-2</c:v>
                </c:pt>
                <c:pt idx="8">
                  <c:v>4.9748831661275174E-3</c:v>
                </c:pt>
              </c:numCache>
            </c:numRef>
          </c:val>
        </c:ser>
        <c:ser>
          <c:idx val="4"/>
          <c:order val="4"/>
          <c:tx>
            <c:strRef>
              <c:f>Sheet1!$S$18</c:f>
              <c:strCache>
                <c:ptCount val="1"/>
                <c:pt idx="0">
                  <c:v>2004</c:v>
                </c:pt>
              </c:strCache>
            </c:strRef>
          </c:tx>
          <c:invertIfNegative val="0"/>
          <c:cat>
            <c:strRef>
              <c:f>Sheet1!$N$19:$N$27</c:f>
              <c:strCache>
                <c:ptCount val="9"/>
                <c:pt idx="0">
                  <c:v>Brazil</c:v>
                </c:pt>
                <c:pt idx="1">
                  <c:v>US</c:v>
                </c:pt>
                <c:pt idx="2">
                  <c:v>China</c:v>
                </c:pt>
                <c:pt idx="3">
                  <c:v>India</c:v>
                </c:pt>
                <c:pt idx="4">
                  <c:v>France</c:v>
                </c:pt>
                <c:pt idx="5">
                  <c:v>Germany</c:v>
                </c:pt>
                <c:pt idx="6">
                  <c:v>UK</c:v>
                </c:pt>
                <c:pt idx="7">
                  <c:v>Japan</c:v>
                </c:pt>
                <c:pt idx="8">
                  <c:v>South Africa</c:v>
                </c:pt>
              </c:strCache>
            </c:strRef>
          </c:cat>
          <c:val>
            <c:numRef>
              <c:f>Sheet1!$S$19:$S$27</c:f>
              <c:numCache>
                <c:formatCode>0%</c:formatCode>
                <c:ptCount val="9"/>
                <c:pt idx="0">
                  <c:v>9.5405991909908016E-3</c:v>
                </c:pt>
                <c:pt idx="1">
                  <c:v>0.10328357041789202</c:v>
                </c:pt>
                <c:pt idx="2">
                  <c:v>5.7393798401469014E-2</c:v>
                </c:pt>
                <c:pt idx="3">
                  <c:v>1.0989319060892651E-2</c:v>
                </c:pt>
                <c:pt idx="4">
                  <c:v>4.6378690721850004E-2</c:v>
                </c:pt>
                <c:pt idx="5">
                  <c:v>9.2355109915899763E-2</c:v>
                </c:pt>
                <c:pt idx="6">
                  <c:v>4.8676785484722485E-2</c:v>
                </c:pt>
                <c:pt idx="7">
                  <c:v>5.3616934089827886E-2</c:v>
                </c:pt>
                <c:pt idx="8">
                  <c:v>5.0661416098888431E-3</c:v>
                </c:pt>
              </c:numCache>
            </c:numRef>
          </c:val>
        </c:ser>
        <c:ser>
          <c:idx val="5"/>
          <c:order val="5"/>
          <c:tx>
            <c:strRef>
              <c:f>Sheet1!$T$18</c:f>
              <c:strCache>
                <c:ptCount val="1"/>
                <c:pt idx="0">
                  <c:v>2005</c:v>
                </c:pt>
              </c:strCache>
            </c:strRef>
          </c:tx>
          <c:invertIfNegative val="0"/>
          <c:cat>
            <c:strRef>
              <c:f>Sheet1!$N$19:$N$27</c:f>
              <c:strCache>
                <c:ptCount val="9"/>
                <c:pt idx="0">
                  <c:v>Brazil</c:v>
                </c:pt>
                <c:pt idx="1">
                  <c:v>US</c:v>
                </c:pt>
                <c:pt idx="2">
                  <c:v>China</c:v>
                </c:pt>
                <c:pt idx="3">
                  <c:v>India</c:v>
                </c:pt>
                <c:pt idx="4">
                  <c:v>France</c:v>
                </c:pt>
                <c:pt idx="5">
                  <c:v>Germany</c:v>
                </c:pt>
                <c:pt idx="6">
                  <c:v>UK</c:v>
                </c:pt>
                <c:pt idx="7">
                  <c:v>Japan</c:v>
                </c:pt>
                <c:pt idx="8">
                  <c:v>South Africa</c:v>
                </c:pt>
              </c:strCache>
            </c:strRef>
          </c:cat>
          <c:val>
            <c:numRef>
              <c:f>Sheet1!$T$19:$T$27</c:f>
              <c:numCache>
                <c:formatCode>0%</c:formatCode>
                <c:ptCount val="9"/>
                <c:pt idx="0">
                  <c:v>1.0286825982456281E-2</c:v>
                </c:pt>
                <c:pt idx="1">
                  <c:v>0.10061046794144211</c:v>
                </c:pt>
                <c:pt idx="2">
                  <c:v>6.4495335356474684E-2</c:v>
                </c:pt>
                <c:pt idx="3">
                  <c:v>1.2447842746903201E-2</c:v>
                </c:pt>
                <c:pt idx="4">
                  <c:v>4.3118360614419177E-2</c:v>
                </c:pt>
                <c:pt idx="5">
                  <c:v>8.8374026279582768E-2</c:v>
                </c:pt>
                <c:pt idx="6">
                  <c:v>4.636557280190283E-2</c:v>
                </c:pt>
                <c:pt idx="7">
                  <c:v>5.0298103936212812E-2</c:v>
                </c:pt>
                <c:pt idx="8">
                  <c:v>5.2146749311841904E-3</c:v>
                </c:pt>
              </c:numCache>
            </c:numRef>
          </c:val>
        </c:ser>
        <c:ser>
          <c:idx val="6"/>
          <c:order val="6"/>
          <c:tx>
            <c:strRef>
              <c:f>Sheet1!$U$18</c:f>
              <c:strCache>
                <c:ptCount val="1"/>
                <c:pt idx="0">
                  <c:v>2006</c:v>
                </c:pt>
              </c:strCache>
            </c:strRef>
          </c:tx>
          <c:invertIfNegative val="0"/>
          <c:cat>
            <c:strRef>
              <c:f>Sheet1!$N$19:$N$27</c:f>
              <c:strCache>
                <c:ptCount val="9"/>
                <c:pt idx="0">
                  <c:v>Brazil</c:v>
                </c:pt>
                <c:pt idx="1">
                  <c:v>US</c:v>
                </c:pt>
                <c:pt idx="2">
                  <c:v>China</c:v>
                </c:pt>
                <c:pt idx="3">
                  <c:v>India</c:v>
                </c:pt>
                <c:pt idx="4">
                  <c:v>France</c:v>
                </c:pt>
                <c:pt idx="5">
                  <c:v>Germany</c:v>
                </c:pt>
                <c:pt idx="6">
                  <c:v>UK</c:v>
                </c:pt>
                <c:pt idx="7">
                  <c:v>Japan</c:v>
                </c:pt>
                <c:pt idx="8">
                  <c:v>South Africa</c:v>
                </c:pt>
              </c:strCache>
            </c:strRef>
          </c:cat>
          <c:val>
            <c:numRef>
              <c:f>Sheet1!$U$19:$U$27</c:f>
              <c:numCache>
                <c:formatCode>0%</c:formatCode>
                <c:ptCount val="9"/>
                <c:pt idx="0">
                  <c:v>1.0487437271413989E-2</c:v>
                </c:pt>
                <c:pt idx="1">
                  <c:v>9.8569888371711767E-2</c:v>
                </c:pt>
                <c:pt idx="2">
                  <c:v>7.1127323058692557E-2</c:v>
                </c:pt>
                <c:pt idx="3">
                  <c:v>1.3509243095749876E-2</c:v>
                </c:pt>
                <c:pt idx="4">
                  <c:v>4.0605094956380122E-2</c:v>
                </c:pt>
                <c:pt idx="5">
                  <c:v>8.8726790741285991E-2</c:v>
                </c:pt>
                <c:pt idx="6">
                  <c:v>4.6608418717788806E-2</c:v>
                </c:pt>
                <c:pt idx="7">
                  <c:v>4.7105940187589297E-2</c:v>
                </c:pt>
                <c:pt idx="8">
                  <c:v>5.2479804416832804E-3</c:v>
                </c:pt>
              </c:numCache>
            </c:numRef>
          </c:val>
        </c:ser>
        <c:ser>
          <c:idx val="7"/>
          <c:order val="7"/>
          <c:tx>
            <c:strRef>
              <c:f>Sheet1!$V$18</c:f>
              <c:strCache>
                <c:ptCount val="1"/>
                <c:pt idx="0">
                  <c:v>2007</c:v>
                </c:pt>
              </c:strCache>
            </c:strRef>
          </c:tx>
          <c:invertIfNegative val="0"/>
          <c:cat>
            <c:strRef>
              <c:f>Sheet1!$N$19:$N$27</c:f>
              <c:strCache>
                <c:ptCount val="9"/>
                <c:pt idx="0">
                  <c:v>Brazil</c:v>
                </c:pt>
                <c:pt idx="1">
                  <c:v>US</c:v>
                </c:pt>
                <c:pt idx="2">
                  <c:v>China</c:v>
                </c:pt>
                <c:pt idx="3">
                  <c:v>India</c:v>
                </c:pt>
                <c:pt idx="4">
                  <c:v>France</c:v>
                </c:pt>
                <c:pt idx="5">
                  <c:v>Germany</c:v>
                </c:pt>
                <c:pt idx="6">
                  <c:v>UK</c:v>
                </c:pt>
                <c:pt idx="7">
                  <c:v>Japan</c:v>
                </c:pt>
                <c:pt idx="8">
                  <c:v>South Africa</c:v>
                </c:pt>
              </c:strCache>
            </c:strRef>
          </c:cat>
          <c:val>
            <c:numRef>
              <c:f>Sheet1!$V$19:$V$27</c:f>
              <c:numCache>
                <c:formatCode>0%</c:formatCode>
                <c:ptCount val="9"/>
                <c:pt idx="0">
                  <c:v>1.0545856584513041E-2</c:v>
                </c:pt>
                <c:pt idx="1">
                  <c:v>9.559721782189505E-2</c:v>
                </c:pt>
                <c:pt idx="2">
                  <c:v>7.7451249132152775E-2</c:v>
                </c:pt>
                <c:pt idx="3">
                  <c:v>1.4226426126300162E-2</c:v>
                </c:pt>
                <c:pt idx="4">
                  <c:v>3.9734556531121783E-2</c:v>
                </c:pt>
                <c:pt idx="5">
                  <c:v>9.0173424365640006E-2</c:v>
                </c:pt>
                <c:pt idx="6">
                  <c:v>4.3203069285742406E-2</c:v>
                </c:pt>
                <c:pt idx="7">
                  <c:v>4.4531614577947923E-2</c:v>
                </c:pt>
                <c:pt idx="8">
                  <c:v>5.1697501390443913E-3</c:v>
                </c:pt>
              </c:numCache>
            </c:numRef>
          </c:val>
        </c:ser>
        <c:ser>
          <c:idx val="8"/>
          <c:order val="8"/>
          <c:tx>
            <c:strRef>
              <c:f>Sheet1!$W$18</c:f>
              <c:strCache>
                <c:ptCount val="1"/>
                <c:pt idx="0">
                  <c:v>2008</c:v>
                </c:pt>
              </c:strCache>
            </c:strRef>
          </c:tx>
          <c:invertIfNegative val="0"/>
          <c:cat>
            <c:strRef>
              <c:f>Sheet1!$N$19:$N$27</c:f>
              <c:strCache>
                <c:ptCount val="9"/>
                <c:pt idx="0">
                  <c:v>Brazil</c:v>
                </c:pt>
                <c:pt idx="1">
                  <c:v>US</c:v>
                </c:pt>
                <c:pt idx="2">
                  <c:v>China</c:v>
                </c:pt>
                <c:pt idx="3">
                  <c:v>India</c:v>
                </c:pt>
                <c:pt idx="4">
                  <c:v>France</c:v>
                </c:pt>
                <c:pt idx="5">
                  <c:v>Germany</c:v>
                </c:pt>
                <c:pt idx="6">
                  <c:v>UK</c:v>
                </c:pt>
                <c:pt idx="7">
                  <c:v>Japan</c:v>
                </c:pt>
                <c:pt idx="8">
                  <c:v>South Africa</c:v>
                </c:pt>
              </c:strCache>
            </c:strRef>
          </c:cat>
          <c:val>
            <c:numRef>
              <c:f>Sheet1!$W$19:$W$27</c:f>
              <c:numCache>
                <c:formatCode>0%</c:formatCode>
                <c:ptCount val="9"/>
                <c:pt idx="0">
                  <c:v>1.1062144397466472E-2</c:v>
                </c:pt>
                <c:pt idx="1">
                  <c:v>8.9665547389256889E-2</c:v>
                </c:pt>
                <c:pt idx="2">
                  <c:v>0.11146550193348879</c:v>
                </c:pt>
                <c:pt idx="3">
                  <c:v>1.47545240770797E-2</c:v>
                </c:pt>
                <c:pt idx="4">
                  <c:v>3.7291614845736676E-2</c:v>
                </c:pt>
                <c:pt idx="5">
                  <c:v>8.4488400196864544E-2</c:v>
                </c:pt>
                <c:pt idx="6">
                  <c:v>3.8070134071071002E-2</c:v>
                </c:pt>
                <c:pt idx="7">
                  <c:v>4.1925236464721273E-2</c:v>
                </c:pt>
                <c:pt idx="8">
                  <c:v>4.7991443911295523E-3</c:v>
                </c:pt>
              </c:numCache>
            </c:numRef>
          </c:val>
        </c:ser>
        <c:ser>
          <c:idx val="9"/>
          <c:order val="9"/>
          <c:tx>
            <c:strRef>
              <c:f>Sheet1!$X$18</c:f>
              <c:strCache>
                <c:ptCount val="1"/>
                <c:pt idx="0">
                  <c:v>2009</c:v>
                </c:pt>
              </c:strCache>
            </c:strRef>
          </c:tx>
          <c:invertIfNegative val="0"/>
          <c:cat>
            <c:strRef>
              <c:f>Sheet1!$N$19:$N$27</c:f>
              <c:strCache>
                <c:ptCount val="9"/>
                <c:pt idx="0">
                  <c:v>Brazil</c:v>
                </c:pt>
                <c:pt idx="1">
                  <c:v>US</c:v>
                </c:pt>
                <c:pt idx="2">
                  <c:v>China</c:v>
                </c:pt>
                <c:pt idx="3">
                  <c:v>India</c:v>
                </c:pt>
                <c:pt idx="4">
                  <c:v>France</c:v>
                </c:pt>
                <c:pt idx="5">
                  <c:v>Germany</c:v>
                </c:pt>
                <c:pt idx="6">
                  <c:v>UK</c:v>
                </c:pt>
                <c:pt idx="7">
                  <c:v>Japan</c:v>
                </c:pt>
                <c:pt idx="8">
                  <c:v>South Africa</c:v>
                </c:pt>
              </c:strCache>
            </c:strRef>
          </c:cat>
          <c:val>
            <c:numRef>
              <c:f>Sheet1!$X$19:$X$27</c:f>
              <c:numCache>
                <c:formatCode>0%</c:formatCode>
                <c:ptCount val="9"/>
                <c:pt idx="0">
                  <c:v>1.0779233109274138E-2</c:v>
                </c:pt>
                <c:pt idx="1">
                  <c:v>9.5391955944587506E-2</c:v>
                </c:pt>
                <c:pt idx="2">
                  <c:v>0.11873807530936011</c:v>
                </c:pt>
                <c:pt idx="3">
                  <c:v>1.6124420279271103E-2</c:v>
                </c:pt>
                <c:pt idx="4">
                  <c:v>3.7154887900299201E-2</c:v>
                </c:pt>
                <c:pt idx="5">
                  <c:v>8.2728228155830766E-2</c:v>
                </c:pt>
                <c:pt idx="6">
                  <c:v>3.6604370140214885E-2</c:v>
                </c:pt>
                <c:pt idx="7">
                  <c:v>3.8704126201125885E-2</c:v>
                </c:pt>
                <c:pt idx="8">
                  <c:v>4.7181365006098439E-3</c:v>
                </c:pt>
              </c:numCache>
            </c:numRef>
          </c:val>
        </c:ser>
        <c:dLbls>
          <c:showLegendKey val="0"/>
          <c:showVal val="0"/>
          <c:showCatName val="0"/>
          <c:showSerName val="0"/>
          <c:showPercent val="0"/>
          <c:showBubbleSize val="0"/>
        </c:dLbls>
        <c:gapWidth val="150"/>
        <c:axId val="130035072"/>
        <c:axId val="130036864"/>
      </c:barChart>
      <c:catAx>
        <c:axId val="130035072"/>
        <c:scaling>
          <c:orientation val="minMax"/>
        </c:scaling>
        <c:delete val="0"/>
        <c:axPos val="l"/>
        <c:numFmt formatCode="General" sourceLinked="1"/>
        <c:majorTickMark val="out"/>
        <c:minorTickMark val="none"/>
        <c:tickLblPos val="nextTo"/>
        <c:txPr>
          <a:bodyPr/>
          <a:lstStyle/>
          <a:p>
            <a:pPr>
              <a:defRPr lang="en-GB"/>
            </a:pPr>
            <a:endParaRPr lang="fr-FR"/>
          </a:p>
        </c:txPr>
        <c:crossAx val="130036864"/>
        <c:crosses val="autoZero"/>
        <c:auto val="1"/>
        <c:lblAlgn val="ctr"/>
        <c:lblOffset val="100"/>
        <c:noMultiLvlLbl val="0"/>
      </c:catAx>
      <c:valAx>
        <c:axId val="130036864"/>
        <c:scaling>
          <c:orientation val="minMax"/>
        </c:scaling>
        <c:delete val="0"/>
        <c:axPos val="b"/>
        <c:majorGridlines/>
        <c:numFmt formatCode="0%" sourceLinked="1"/>
        <c:majorTickMark val="out"/>
        <c:minorTickMark val="none"/>
        <c:tickLblPos val="nextTo"/>
        <c:txPr>
          <a:bodyPr/>
          <a:lstStyle/>
          <a:p>
            <a:pPr>
              <a:defRPr lang="en-GB"/>
            </a:pPr>
            <a:endParaRPr lang="fr-FR"/>
          </a:p>
        </c:txPr>
        <c:crossAx val="130035072"/>
        <c:crosses val="autoZero"/>
        <c:crossBetween val="between"/>
      </c:valAx>
    </c:plotArea>
    <c:legend>
      <c:legendPos val="r"/>
      <c:overlay val="0"/>
      <c:txPr>
        <a:bodyPr/>
        <a:lstStyle/>
        <a:p>
          <a:pPr>
            <a:defRPr lang="en-GB"/>
          </a:pPr>
          <a:endParaRPr lang="fr-FR"/>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lang="en-GB"/>
            </a:pPr>
            <a:r>
              <a:rPr lang="en-US" sz="1400"/>
              <a:t>Commodity Food Price Index</a:t>
            </a:r>
          </a:p>
          <a:p>
            <a:pPr>
              <a:defRPr lang="en-GB"/>
            </a:pPr>
            <a:r>
              <a:rPr lang="en-US" sz="1400"/>
              <a:t>Monthly Price - Index</a:t>
            </a:r>
          </a:p>
        </c:rich>
      </c:tx>
      <c:overlay val="0"/>
    </c:title>
    <c:autoTitleDeleted val="0"/>
    <c:plotArea>
      <c:layout/>
      <c:lineChart>
        <c:grouping val="standard"/>
        <c:varyColors val="0"/>
        <c:ser>
          <c:idx val="0"/>
          <c:order val="0"/>
          <c:tx>
            <c:strRef>
              <c:f>'food-price-index-60 1 '!$B$2</c:f>
              <c:strCache>
                <c:ptCount val="1"/>
                <c:pt idx="0">
                  <c:v>Price</c:v>
                </c:pt>
              </c:strCache>
            </c:strRef>
          </c:tx>
          <c:marker>
            <c:symbol val="none"/>
          </c:marker>
          <c:cat>
            <c:numRef>
              <c:f>'food-price-index-60 1 '!$A$3:$A$63</c:f>
              <c:numCache>
                <c:formatCode>mmm\-yy</c:formatCode>
                <c:ptCount val="61"/>
                <c:pt idx="0">
                  <c:v>38961</c:v>
                </c:pt>
                <c:pt idx="1">
                  <c:v>38991</c:v>
                </c:pt>
                <c:pt idx="2">
                  <c:v>39022</c:v>
                </c:pt>
                <c:pt idx="3">
                  <c:v>39052</c:v>
                </c:pt>
                <c:pt idx="4">
                  <c:v>39083</c:v>
                </c:pt>
                <c:pt idx="5">
                  <c:v>39114</c:v>
                </c:pt>
                <c:pt idx="6">
                  <c:v>39142</c:v>
                </c:pt>
                <c:pt idx="7">
                  <c:v>39173</c:v>
                </c:pt>
                <c:pt idx="8">
                  <c:v>39203</c:v>
                </c:pt>
                <c:pt idx="9">
                  <c:v>39234</c:v>
                </c:pt>
                <c:pt idx="10">
                  <c:v>39264</c:v>
                </c:pt>
                <c:pt idx="11">
                  <c:v>39295</c:v>
                </c:pt>
                <c:pt idx="12">
                  <c:v>39326</c:v>
                </c:pt>
                <c:pt idx="13">
                  <c:v>39356</c:v>
                </c:pt>
                <c:pt idx="14">
                  <c:v>39387</c:v>
                </c:pt>
                <c:pt idx="15">
                  <c:v>39417</c:v>
                </c:pt>
                <c:pt idx="16">
                  <c:v>39448</c:v>
                </c:pt>
                <c:pt idx="17">
                  <c:v>39479</c:v>
                </c:pt>
                <c:pt idx="18">
                  <c:v>39508</c:v>
                </c:pt>
                <c:pt idx="19">
                  <c:v>39539</c:v>
                </c:pt>
                <c:pt idx="20">
                  <c:v>39569</c:v>
                </c:pt>
                <c:pt idx="21">
                  <c:v>39600</c:v>
                </c:pt>
                <c:pt idx="22">
                  <c:v>39630</c:v>
                </c:pt>
                <c:pt idx="23">
                  <c:v>39661</c:v>
                </c:pt>
                <c:pt idx="24">
                  <c:v>39692</c:v>
                </c:pt>
                <c:pt idx="25">
                  <c:v>39722</c:v>
                </c:pt>
                <c:pt idx="26">
                  <c:v>39753</c:v>
                </c:pt>
                <c:pt idx="27">
                  <c:v>39783</c:v>
                </c:pt>
                <c:pt idx="28">
                  <c:v>39814</c:v>
                </c:pt>
                <c:pt idx="29">
                  <c:v>39845</c:v>
                </c:pt>
                <c:pt idx="30">
                  <c:v>39873</c:v>
                </c:pt>
                <c:pt idx="31">
                  <c:v>39904</c:v>
                </c:pt>
                <c:pt idx="32">
                  <c:v>39934</c:v>
                </c:pt>
                <c:pt idx="33">
                  <c:v>39965</c:v>
                </c:pt>
                <c:pt idx="34">
                  <c:v>39995</c:v>
                </c:pt>
                <c:pt idx="35">
                  <c:v>40026</c:v>
                </c:pt>
                <c:pt idx="36">
                  <c:v>40057</c:v>
                </c:pt>
                <c:pt idx="37">
                  <c:v>40087</c:v>
                </c:pt>
                <c:pt idx="38">
                  <c:v>40118</c:v>
                </c:pt>
                <c:pt idx="39">
                  <c:v>40148</c:v>
                </c:pt>
                <c:pt idx="40">
                  <c:v>40179</c:v>
                </c:pt>
                <c:pt idx="41">
                  <c:v>40210</c:v>
                </c:pt>
                <c:pt idx="42">
                  <c:v>40238</c:v>
                </c:pt>
                <c:pt idx="43">
                  <c:v>40269</c:v>
                </c:pt>
                <c:pt idx="44">
                  <c:v>40299</c:v>
                </c:pt>
                <c:pt idx="45">
                  <c:v>40330</c:v>
                </c:pt>
                <c:pt idx="46">
                  <c:v>40360</c:v>
                </c:pt>
                <c:pt idx="47">
                  <c:v>40391</c:v>
                </c:pt>
                <c:pt idx="48">
                  <c:v>40422</c:v>
                </c:pt>
                <c:pt idx="49">
                  <c:v>40452</c:v>
                </c:pt>
                <c:pt idx="50">
                  <c:v>40483</c:v>
                </c:pt>
                <c:pt idx="51">
                  <c:v>40513</c:v>
                </c:pt>
                <c:pt idx="52">
                  <c:v>40544</c:v>
                </c:pt>
                <c:pt idx="53">
                  <c:v>40575</c:v>
                </c:pt>
                <c:pt idx="54">
                  <c:v>40603</c:v>
                </c:pt>
                <c:pt idx="55">
                  <c:v>40634</c:v>
                </c:pt>
                <c:pt idx="56">
                  <c:v>40664</c:v>
                </c:pt>
                <c:pt idx="57">
                  <c:v>40695</c:v>
                </c:pt>
                <c:pt idx="58">
                  <c:v>40725</c:v>
                </c:pt>
                <c:pt idx="59">
                  <c:v>40756</c:v>
                </c:pt>
                <c:pt idx="60">
                  <c:v>40787</c:v>
                </c:pt>
              </c:numCache>
            </c:numRef>
          </c:cat>
          <c:val>
            <c:numRef>
              <c:f>'food-price-index-60 1 '!$B$3:$B$63</c:f>
              <c:numCache>
                <c:formatCode>General</c:formatCode>
                <c:ptCount val="61"/>
                <c:pt idx="0">
                  <c:v>108.36999999999999</c:v>
                </c:pt>
                <c:pt idx="1">
                  <c:v>110.8</c:v>
                </c:pt>
                <c:pt idx="2">
                  <c:v>114.25</c:v>
                </c:pt>
                <c:pt idx="3">
                  <c:v>114.84</c:v>
                </c:pt>
                <c:pt idx="4">
                  <c:v>115.05</c:v>
                </c:pt>
                <c:pt idx="5">
                  <c:v>118.99000000000002</c:v>
                </c:pt>
                <c:pt idx="6">
                  <c:v>118.77</c:v>
                </c:pt>
                <c:pt idx="7">
                  <c:v>118.3</c:v>
                </c:pt>
                <c:pt idx="8">
                  <c:v>119.54</c:v>
                </c:pt>
                <c:pt idx="9">
                  <c:v>124.61999999999999</c:v>
                </c:pt>
                <c:pt idx="10">
                  <c:v>126.26</c:v>
                </c:pt>
                <c:pt idx="11">
                  <c:v>128.65</c:v>
                </c:pt>
                <c:pt idx="12">
                  <c:v>135.05000000000001</c:v>
                </c:pt>
                <c:pt idx="13">
                  <c:v>137.22999999999999</c:v>
                </c:pt>
                <c:pt idx="14">
                  <c:v>139.30000000000001</c:v>
                </c:pt>
                <c:pt idx="15">
                  <c:v>145.97</c:v>
                </c:pt>
                <c:pt idx="16">
                  <c:v>153.02000000000001</c:v>
                </c:pt>
                <c:pt idx="17">
                  <c:v>165.52</c:v>
                </c:pt>
                <c:pt idx="18">
                  <c:v>172.53</c:v>
                </c:pt>
                <c:pt idx="19">
                  <c:v>171.57</c:v>
                </c:pt>
                <c:pt idx="20">
                  <c:v>173.17</c:v>
                </c:pt>
                <c:pt idx="21">
                  <c:v>179.70999999999998</c:v>
                </c:pt>
                <c:pt idx="22">
                  <c:v>178.29</c:v>
                </c:pt>
                <c:pt idx="23">
                  <c:v>164.85000000000107</c:v>
                </c:pt>
                <c:pt idx="24">
                  <c:v>153.97999999999999</c:v>
                </c:pt>
                <c:pt idx="25">
                  <c:v>129.83000000000001</c:v>
                </c:pt>
                <c:pt idx="26">
                  <c:v>122.41000000000012</c:v>
                </c:pt>
                <c:pt idx="27">
                  <c:v>119.6</c:v>
                </c:pt>
                <c:pt idx="28">
                  <c:v>127.89</c:v>
                </c:pt>
                <c:pt idx="29">
                  <c:v>124.61</c:v>
                </c:pt>
                <c:pt idx="30">
                  <c:v>125.85</c:v>
                </c:pt>
                <c:pt idx="31">
                  <c:v>131.88000000000127</c:v>
                </c:pt>
                <c:pt idx="32">
                  <c:v>141.87</c:v>
                </c:pt>
                <c:pt idx="33">
                  <c:v>143.18</c:v>
                </c:pt>
                <c:pt idx="34">
                  <c:v>137.10999999999999</c:v>
                </c:pt>
                <c:pt idx="35">
                  <c:v>135.4</c:v>
                </c:pt>
                <c:pt idx="36">
                  <c:v>131.20999999999998</c:v>
                </c:pt>
                <c:pt idx="37">
                  <c:v>132.35000000000107</c:v>
                </c:pt>
                <c:pt idx="38">
                  <c:v>137.12</c:v>
                </c:pt>
                <c:pt idx="39">
                  <c:v>139.52000000000001</c:v>
                </c:pt>
                <c:pt idx="40">
                  <c:v>138.73999999999998</c:v>
                </c:pt>
                <c:pt idx="41">
                  <c:v>138.12</c:v>
                </c:pt>
                <c:pt idx="42">
                  <c:v>139.23999999999998</c:v>
                </c:pt>
                <c:pt idx="43">
                  <c:v>143.07</c:v>
                </c:pt>
                <c:pt idx="44">
                  <c:v>140.65</c:v>
                </c:pt>
                <c:pt idx="45">
                  <c:v>136.49</c:v>
                </c:pt>
                <c:pt idx="46">
                  <c:v>143.88000000000127</c:v>
                </c:pt>
                <c:pt idx="47">
                  <c:v>151.36000000000001</c:v>
                </c:pt>
                <c:pt idx="48">
                  <c:v>156.13999999999999</c:v>
                </c:pt>
                <c:pt idx="49">
                  <c:v>163.18</c:v>
                </c:pt>
                <c:pt idx="50">
                  <c:v>164.96</c:v>
                </c:pt>
                <c:pt idx="51">
                  <c:v>176.43</c:v>
                </c:pt>
                <c:pt idx="52">
                  <c:v>183.16</c:v>
                </c:pt>
                <c:pt idx="53">
                  <c:v>189.34</c:v>
                </c:pt>
                <c:pt idx="54">
                  <c:v>184.34</c:v>
                </c:pt>
                <c:pt idx="55">
                  <c:v>190.88000000000127</c:v>
                </c:pt>
                <c:pt idx="56">
                  <c:v>187.01</c:v>
                </c:pt>
                <c:pt idx="57">
                  <c:v>181.62</c:v>
                </c:pt>
                <c:pt idx="58">
                  <c:v>180.3</c:v>
                </c:pt>
                <c:pt idx="59">
                  <c:v>181.73999999999998</c:v>
                </c:pt>
                <c:pt idx="60">
                  <c:v>175.8</c:v>
                </c:pt>
              </c:numCache>
            </c:numRef>
          </c:val>
          <c:smooth val="0"/>
        </c:ser>
        <c:dLbls>
          <c:showLegendKey val="0"/>
          <c:showVal val="0"/>
          <c:showCatName val="0"/>
          <c:showSerName val="0"/>
          <c:showPercent val="0"/>
          <c:showBubbleSize val="0"/>
        </c:dLbls>
        <c:marker val="1"/>
        <c:smooth val="0"/>
        <c:axId val="130069248"/>
        <c:axId val="130070784"/>
      </c:lineChart>
      <c:dateAx>
        <c:axId val="130069248"/>
        <c:scaling>
          <c:orientation val="minMax"/>
        </c:scaling>
        <c:delete val="0"/>
        <c:axPos val="b"/>
        <c:numFmt formatCode="mmm\-yy" sourceLinked="1"/>
        <c:majorTickMark val="out"/>
        <c:minorTickMark val="none"/>
        <c:tickLblPos val="nextTo"/>
        <c:txPr>
          <a:bodyPr/>
          <a:lstStyle/>
          <a:p>
            <a:pPr>
              <a:defRPr lang="en-GB"/>
            </a:pPr>
            <a:endParaRPr lang="fr-FR"/>
          </a:p>
        </c:txPr>
        <c:crossAx val="130070784"/>
        <c:crosses val="autoZero"/>
        <c:auto val="1"/>
        <c:lblOffset val="100"/>
        <c:baseTimeUnit val="months"/>
      </c:dateAx>
      <c:valAx>
        <c:axId val="130070784"/>
        <c:scaling>
          <c:orientation val="minMax"/>
        </c:scaling>
        <c:delete val="0"/>
        <c:axPos val="l"/>
        <c:majorGridlines/>
        <c:numFmt formatCode="General" sourceLinked="1"/>
        <c:majorTickMark val="out"/>
        <c:minorTickMark val="none"/>
        <c:tickLblPos val="nextTo"/>
        <c:txPr>
          <a:bodyPr/>
          <a:lstStyle/>
          <a:p>
            <a:pPr>
              <a:defRPr lang="en-GB"/>
            </a:pPr>
            <a:endParaRPr lang="fr-FR"/>
          </a:p>
        </c:txPr>
        <c:crossAx val="130069248"/>
        <c:crosses val="autoZero"/>
        <c:crossBetween val="between"/>
      </c:valAx>
    </c:plotArea>
    <c:legend>
      <c:legendPos val="r"/>
      <c:overlay val="0"/>
      <c:txPr>
        <a:bodyPr/>
        <a:lstStyle/>
        <a:p>
          <a:pPr>
            <a:defRPr lang="en-GB"/>
          </a:pPr>
          <a:endParaRPr lang="fr-FR"/>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746E3-684B-478A-98F8-193426BB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32433</Words>
  <Characters>178385</Characters>
  <Application>Microsoft Office Word</Application>
  <DocSecurity>0</DocSecurity>
  <Lines>1486</Lines>
  <Paragraphs>420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mbirimii</dc:creator>
  <cp:lastModifiedBy>Felx maonera</cp:lastModifiedBy>
  <cp:revision>2</cp:revision>
  <cp:lastPrinted>2011-11-14T13:37:00Z</cp:lastPrinted>
  <dcterms:created xsi:type="dcterms:W3CDTF">2012-09-26T08:39:00Z</dcterms:created>
  <dcterms:modified xsi:type="dcterms:W3CDTF">2012-09-26T08:39:00Z</dcterms:modified>
</cp:coreProperties>
</file>